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19B5" w14:paraId="0E9BF2D0" w14:textId="77777777" w:rsidTr="0010095E">
        <w:trPr>
          <w:trHeight w:hRule="exact" w:val="1418"/>
        </w:trPr>
        <w:tc>
          <w:tcPr>
            <w:tcW w:w="6804" w:type="dxa"/>
            <w:shd w:val="clear" w:color="auto" w:fill="auto"/>
            <w:vAlign w:val="center"/>
          </w:tcPr>
          <w:p w14:paraId="3728DC52" w14:textId="77777777" w:rsidR="00751A4A" w:rsidRPr="00D219B5" w:rsidRDefault="007530DE" w:rsidP="0010095E">
            <w:pPr>
              <w:pStyle w:val="EPName"/>
            </w:pPr>
            <w:r w:rsidRPr="00D219B5">
              <w:t>Európai Parlament</w:t>
            </w:r>
          </w:p>
          <w:p w14:paraId="359904FD" w14:textId="77777777" w:rsidR="00751A4A" w:rsidRPr="00D219B5" w:rsidRDefault="005F1B17" w:rsidP="005F1B17">
            <w:pPr>
              <w:pStyle w:val="EPTerm"/>
              <w:rPr>
                <w:rStyle w:val="HideTWBExt"/>
                <w:noProof w:val="0"/>
                <w:vanish w:val="0"/>
                <w:color w:val="auto"/>
              </w:rPr>
            </w:pPr>
            <w:r w:rsidRPr="00D219B5">
              <w:t>2024</w:t>
            </w:r>
            <w:r w:rsidR="00817416" w:rsidRPr="00D219B5">
              <w:t>-202</w:t>
            </w:r>
            <w:r w:rsidRPr="00D219B5">
              <w:t>9</w:t>
            </w:r>
          </w:p>
        </w:tc>
        <w:tc>
          <w:tcPr>
            <w:tcW w:w="2268" w:type="dxa"/>
            <w:shd w:val="clear" w:color="auto" w:fill="auto"/>
          </w:tcPr>
          <w:p w14:paraId="4A613786" w14:textId="77777777" w:rsidR="00751A4A" w:rsidRPr="00D219B5" w:rsidRDefault="00187494" w:rsidP="0010095E">
            <w:pPr>
              <w:pStyle w:val="EPLogo"/>
            </w:pPr>
            <w:r w:rsidRPr="00D219B5">
              <w:rPr>
                <w:noProof/>
                <w:lang w:eastAsia="ja-JP"/>
              </w:rPr>
              <w:drawing>
                <wp:inline distT="0" distB="0" distL="0" distR="0" wp14:anchorId="2E056A40" wp14:editId="20C9D2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BED4F5" w14:textId="77777777" w:rsidR="00D058B8" w:rsidRPr="00D219B5" w:rsidRDefault="00D058B8" w:rsidP="004C5D52">
      <w:pPr>
        <w:pStyle w:val="LineTop"/>
      </w:pPr>
    </w:p>
    <w:p w14:paraId="26FC61BE" w14:textId="77777777" w:rsidR="00680577" w:rsidRPr="00D219B5" w:rsidRDefault="007530DE" w:rsidP="00680577">
      <w:pPr>
        <w:pStyle w:val="EPBodyTA1"/>
      </w:pPr>
      <w:r w:rsidRPr="00D219B5">
        <w:t>ELFOGADOTT SZÖVEGEK</w:t>
      </w:r>
    </w:p>
    <w:p w14:paraId="3B3E8C57" w14:textId="77777777" w:rsidR="00D058B8" w:rsidRPr="00D219B5" w:rsidRDefault="00D058B8" w:rsidP="00D058B8">
      <w:pPr>
        <w:pStyle w:val="LineBottom"/>
      </w:pPr>
    </w:p>
    <w:p w14:paraId="699AC908" w14:textId="059CB852" w:rsidR="007530DE" w:rsidRPr="00D219B5" w:rsidRDefault="007530DE" w:rsidP="007530DE">
      <w:pPr>
        <w:pStyle w:val="ATHeading1"/>
      </w:pPr>
      <w:bookmarkStart w:id="0" w:name="TANumber"/>
      <w:r w:rsidRPr="00D219B5">
        <w:t>P10_</w:t>
      </w:r>
      <w:proofErr w:type="gramStart"/>
      <w:r w:rsidRPr="00D219B5">
        <w:t>TA(</w:t>
      </w:r>
      <w:proofErr w:type="gramEnd"/>
      <w:r w:rsidRPr="00D219B5">
        <w:t>2026)00</w:t>
      </w:r>
      <w:r w:rsidR="00D219B5" w:rsidRPr="00D219B5">
        <w:t>42</w:t>
      </w:r>
      <w:bookmarkEnd w:id="0"/>
    </w:p>
    <w:p w14:paraId="721F3988" w14:textId="0B380EDF" w:rsidR="007530DE" w:rsidRPr="00D219B5" w:rsidRDefault="00C137E3" w:rsidP="007530DE">
      <w:pPr>
        <w:pStyle w:val="ATHeading2"/>
      </w:pPr>
      <w:bookmarkStart w:id="1" w:name="_Hlk221545318"/>
      <w:bookmarkStart w:id="2" w:name="title"/>
      <w:r w:rsidRPr="00D219B5">
        <w:t>A</w:t>
      </w:r>
      <w:r w:rsidR="007530DE" w:rsidRPr="00D219B5">
        <w:t xml:space="preserve"> géntechnológiával módosított T25 (ACS-ZMØØ3-2) kukorica</w:t>
      </w:r>
      <w:bookmarkEnd w:id="1"/>
    </w:p>
    <w:p w14:paraId="32EEF963" w14:textId="77777777" w:rsidR="007530DE" w:rsidRPr="00D219B5" w:rsidRDefault="007530DE" w:rsidP="007530DE">
      <w:pPr>
        <w:rPr>
          <w:i/>
          <w:vanish/>
        </w:rPr>
      </w:pPr>
      <w:r w:rsidRPr="00D219B5">
        <w:rPr>
          <w:i/>
        </w:rPr>
        <w:fldChar w:fldCharType="begin"/>
      </w:r>
      <w:r w:rsidRPr="00D219B5">
        <w:rPr>
          <w:i/>
        </w:rPr>
        <w:instrText xml:space="preserve"> TC"(</w:instrText>
      </w:r>
      <w:bookmarkStart w:id="3" w:name="DocNumber"/>
      <w:r w:rsidRPr="00D219B5">
        <w:rPr>
          <w:i/>
        </w:rPr>
        <w:instrText>B10-0106/2026</w:instrText>
      </w:r>
      <w:bookmarkEnd w:id="3"/>
      <w:r w:rsidRPr="00D219B5">
        <w:rPr>
          <w:i/>
        </w:rPr>
        <w:instrText xml:space="preserve">)"\l3 \n&gt; \* MERGEFORMAT </w:instrText>
      </w:r>
      <w:r w:rsidRPr="00D219B5">
        <w:rPr>
          <w:i/>
        </w:rPr>
        <w:fldChar w:fldCharType="end"/>
      </w:r>
    </w:p>
    <w:p w14:paraId="14E222DC" w14:textId="77777777" w:rsidR="007530DE" w:rsidRPr="00D219B5" w:rsidRDefault="007530DE" w:rsidP="007530DE">
      <w:pPr>
        <w:rPr>
          <w:vanish/>
        </w:rPr>
      </w:pPr>
      <w:bookmarkStart w:id="4" w:name="PE"/>
      <w:r w:rsidRPr="00D219B5">
        <w:rPr>
          <w:vanish/>
        </w:rPr>
        <w:t>PE782.204</w:t>
      </w:r>
      <w:bookmarkEnd w:id="4"/>
    </w:p>
    <w:p w14:paraId="426007DF" w14:textId="77777777" w:rsidR="007530DE" w:rsidRPr="00D219B5" w:rsidRDefault="007530DE" w:rsidP="007530DE">
      <w:pPr>
        <w:pStyle w:val="ATHeading3"/>
      </w:pPr>
      <w:bookmarkStart w:id="5" w:name="Sujet"/>
      <w:r w:rsidRPr="00D219B5">
        <w:t>Az Európai Parlament 2026. február 11-i állásfoglalása a géntechnológiával módosított T25 (ACS-ZMØØ3-2) kukoricát tartalmazó, abból álló vagy abból előállított termékek forgalomba hozatalának az 1829/2003/EK európai parlamenti és tanácsi rendelet szerinti engedélyezésének megújításáról szóló bizottsági végrehajtási határozat tervezetéről</w:t>
      </w:r>
      <w:bookmarkEnd w:id="5"/>
      <w:r w:rsidRPr="00D219B5">
        <w:t xml:space="preserve"> </w:t>
      </w:r>
      <w:bookmarkStart w:id="6" w:name="References"/>
      <w:r w:rsidRPr="00D219B5">
        <w:t>(D111473/02 – 2026/2535(RSP))</w:t>
      </w:r>
      <w:bookmarkEnd w:id="6"/>
    </w:p>
    <w:p w14:paraId="3F184EC5" w14:textId="77777777" w:rsidR="00C05026" w:rsidRPr="00D219B5" w:rsidRDefault="00C05026" w:rsidP="00C05026">
      <w:pPr>
        <w:pStyle w:val="EPComma"/>
      </w:pPr>
      <w:bookmarkStart w:id="7" w:name="TextBodyBegin"/>
      <w:bookmarkEnd w:id="2"/>
      <w:bookmarkEnd w:id="7"/>
      <w:r w:rsidRPr="00D219B5">
        <w:rPr>
          <w:i/>
        </w:rPr>
        <w:t>Az Európai Parlament</w:t>
      </w:r>
      <w:r w:rsidRPr="00D219B5">
        <w:t>,</w:t>
      </w:r>
    </w:p>
    <w:p w14:paraId="2292A61F" w14:textId="77777777" w:rsidR="00C05026" w:rsidRPr="00D219B5" w:rsidRDefault="00C05026" w:rsidP="00C137E3">
      <w:pPr>
        <w:pStyle w:val="NormalHanging12a"/>
        <w:widowControl/>
      </w:pPr>
      <w:r w:rsidRPr="00D219B5">
        <w:t>–</w:t>
      </w:r>
      <w:r w:rsidRPr="00D219B5">
        <w:tab/>
        <w:t>tekintettel a géntechnológiával módosított T25 (ACS-ZMØØ3-2) kukoricát tartalmazó, abból álló vagy abból előállított termékek forgalomba hozatalának az 1829/2003/EK európai parlamenti és tanácsi rendelet szerinti engedélyezésének megújításáról szóló bizottsági végrehajtási határozat tervezetére (D111473/02),</w:t>
      </w:r>
    </w:p>
    <w:p w14:paraId="6EFBC2D5" w14:textId="77777777" w:rsidR="00C05026" w:rsidRPr="00D219B5" w:rsidRDefault="00C05026" w:rsidP="00C137E3">
      <w:pPr>
        <w:pStyle w:val="NormalHanging12a"/>
        <w:widowControl/>
      </w:pPr>
      <w:r w:rsidRPr="00D219B5">
        <w:t>–</w:t>
      </w:r>
      <w:r w:rsidRPr="00D219B5">
        <w:tab/>
        <w:t>tekintettel a géntechnológiával módosított élelmiszerekről és takarmányokról szóló, 2003. szeptember 22-i 1829/2003/EK európai parlamenti és tanácsi rendeletre</w:t>
      </w:r>
      <w:r w:rsidRPr="00D219B5">
        <w:rPr>
          <w:vertAlign w:val="superscript"/>
        </w:rPr>
        <w:footnoteReference w:id="1"/>
      </w:r>
      <w:r w:rsidRPr="00D219B5">
        <w:t>, és különösen annak 11. cikke (3) bekezdésére és 22. cikke (3) bekezdésére,</w:t>
      </w:r>
    </w:p>
    <w:p w14:paraId="4B6E61D6" w14:textId="4F7FCE06" w:rsidR="00C05026" w:rsidRPr="00D219B5" w:rsidRDefault="00C05026" w:rsidP="00C137E3">
      <w:pPr>
        <w:pStyle w:val="NormalHanging12a"/>
        <w:widowControl/>
      </w:pPr>
      <w:r w:rsidRPr="00D219B5">
        <w:t>–</w:t>
      </w:r>
      <w:r w:rsidRPr="00D219B5">
        <w:tab/>
        <w:t xml:space="preserve">tekintettel az 1829/2003/EK rendelet 35. cikkében említett </w:t>
      </w:r>
      <w:bookmarkStart w:id="8" w:name="_Hlk210664905"/>
      <w:r w:rsidRPr="00D219B5">
        <w:t>Növények, Állatok, Élelmiszerek és Takarmányok Állandó Bizottságának</w:t>
      </w:r>
      <w:bookmarkEnd w:id="8"/>
      <w:r w:rsidRPr="00D219B5">
        <w:t xml:space="preserve"> 2025. december 12-i szavazására</w:t>
      </w:r>
      <w:bookmarkStart w:id="9" w:name="_Hlk219206382"/>
      <w:r w:rsidRPr="00D219B5">
        <w:t xml:space="preserve">, ahol nem nyilvánítottak véleményt, </w:t>
      </w:r>
      <w:r w:rsidR="00C137E3" w:rsidRPr="00D219B5">
        <w:t>valamint a fellebbviteli bizottságban 2026. január 27-én tartott szavazásra, amelyen ugyancsak nem született vélemény,</w:t>
      </w:r>
    </w:p>
    <w:bookmarkEnd w:id="9"/>
    <w:p w14:paraId="64AC1D57" w14:textId="77777777" w:rsidR="00C05026" w:rsidRPr="00D219B5" w:rsidRDefault="00C05026" w:rsidP="00C137E3">
      <w:pPr>
        <w:pStyle w:val="NormalHanging12a"/>
        <w:widowControl/>
      </w:pPr>
      <w:r w:rsidRPr="00D219B5">
        <w:t>–</w:t>
      </w:r>
      <w:r w:rsidRPr="00D219B5">
        <w:tab/>
        <w:t>tekintettel a Bizottság végrehajtási hatásköreinek gyakorlására vonatkozó tagállami ellenőrzési mechanizmusok szabályainak és általános elveinek megállapításáról szóló, 2011. február 16-i 182/2011/EU európai parlamenti és tanácsi rendelet</w:t>
      </w:r>
      <w:r w:rsidRPr="00D219B5">
        <w:rPr>
          <w:vertAlign w:val="superscript"/>
        </w:rPr>
        <w:footnoteReference w:id="2"/>
      </w:r>
      <w:r w:rsidRPr="00D219B5">
        <w:t xml:space="preserve"> 11. cikkére,</w:t>
      </w:r>
    </w:p>
    <w:p w14:paraId="39EE8133" w14:textId="77777777" w:rsidR="00C05026" w:rsidRPr="00D219B5" w:rsidRDefault="00C05026" w:rsidP="00C137E3">
      <w:pPr>
        <w:pStyle w:val="NormalHanging12a"/>
        <w:widowControl/>
      </w:pPr>
      <w:r w:rsidRPr="00D219B5">
        <w:lastRenderedPageBreak/>
        <w:t>–</w:t>
      </w:r>
      <w:r w:rsidRPr="00D219B5">
        <w:tab/>
        <w:t>tekintettel az Európai Élelmiszerbiztonsági Hatóság (EFSA) által 2025. június 30-án elfogadott és 2025. augusztus 8-án közzétett véleményre</w:t>
      </w:r>
      <w:r w:rsidRPr="00D219B5">
        <w:rPr>
          <w:vertAlign w:val="superscript"/>
        </w:rPr>
        <w:footnoteReference w:id="3"/>
      </w:r>
      <w:r w:rsidRPr="00D219B5">
        <w:t>,</w:t>
      </w:r>
    </w:p>
    <w:p w14:paraId="0DDF5F44" w14:textId="77777777" w:rsidR="00C05026" w:rsidRPr="00D219B5" w:rsidRDefault="00C05026" w:rsidP="00C137E3">
      <w:pPr>
        <w:pStyle w:val="NormalHanging12a"/>
        <w:widowControl/>
      </w:pPr>
      <w:r w:rsidRPr="00D219B5">
        <w:t>–</w:t>
      </w:r>
      <w:r w:rsidRPr="00D219B5">
        <w:tab/>
        <w:t>tekintettel a géntechnológiával módosított szervezetek (a továbbiakban: GMO-k) engedélyezését kifogásoló korábbi állásfoglalásaira</w:t>
      </w:r>
      <w:bookmarkStart w:id="11" w:name="_Hlk210666451"/>
      <w:r w:rsidRPr="00D219B5">
        <w:rPr>
          <w:vertAlign w:val="superscript"/>
        </w:rPr>
        <w:footnoteReference w:id="4"/>
      </w:r>
      <w:bookmarkEnd w:id="11"/>
      <w:r w:rsidRPr="00D219B5">
        <w:t xml:space="preserve">, </w:t>
      </w:r>
    </w:p>
    <w:p w14:paraId="4D567018" w14:textId="77777777" w:rsidR="00C05026" w:rsidRPr="00D219B5" w:rsidRDefault="00C05026" w:rsidP="00C137E3">
      <w:pPr>
        <w:pStyle w:val="NormalHanging12a"/>
        <w:widowControl/>
      </w:pPr>
      <w:r w:rsidRPr="00D219B5">
        <w:lastRenderedPageBreak/>
        <w:t>–</w:t>
      </w:r>
      <w:r w:rsidRPr="00D219B5">
        <w:tab/>
        <w:t>tekintettel eljárási szabályzata 115. cikkének (2) és (3) bekezdésére,</w:t>
      </w:r>
    </w:p>
    <w:p w14:paraId="081731FF" w14:textId="77777777" w:rsidR="00C05026" w:rsidRPr="00D219B5" w:rsidRDefault="00C05026" w:rsidP="00C137E3">
      <w:pPr>
        <w:pStyle w:val="NormalHanging12a"/>
        <w:widowControl/>
      </w:pPr>
      <w:r w:rsidRPr="00D219B5">
        <w:t>–</w:t>
      </w:r>
      <w:r w:rsidRPr="00D219B5">
        <w:tab/>
        <w:t>tekintettel a Környezetvédelmi, Éghajlatváltozási és Élelmiszer-biztonsági Bizottság állásfoglalásra irányuló indítványára,</w:t>
      </w:r>
    </w:p>
    <w:p w14:paraId="7CE5BEFA" w14:textId="77777777" w:rsidR="00C05026" w:rsidRPr="00D219B5" w:rsidRDefault="00C05026" w:rsidP="00C137E3">
      <w:pPr>
        <w:pStyle w:val="NormalHanging12a"/>
        <w:widowControl/>
      </w:pPr>
      <w:r w:rsidRPr="00D219B5">
        <w:t>A.</w:t>
      </w:r>
      <w:r w:rsidRPr="00D219B5">
        <w:tab/>
        <w:t>mivel az (EU) 2015/697 bizottsági végrehajtási határozat</w:t>
      </w:r>
      <w:r w:rsidRPr="00D219B5">
        <w:rPr>
          <w:rStyle w:val="FootnoteReference"/>
        </w:rPr>
        <w:footnoteReference w:id="5"/>
      </w:r>
      <w:r w:rsidRPr="00D219B5">
        <w:t xml:space="preserve"> megújította a géntechnológiával módosított T25 kukoricából (a továbbiakban: a géntechnológiával módosított kukorica) előállított élelmiszerek és élelmiszer-összetevők, valamint a géntechnológiával módosított kukoricát tartalmazó, abból álló vagy abból előállított takarmányok forgalomba hozatalára vonatkozó engedélyt, és az említett bizottsági végrehajtási határozat engedélyezte a géntechnológiával módosított kukoricát tartalmazó vagy abból álló élelmiszerek és élelmiszer-összetevők, valamint a géntechnológiával módosított kukoricát tartalmazó vagy abból álló, élelmiszertől és takarmánytól különböző, a termesztés kivételével bármely más, a kukoricáéhoz hasonló felhasználásra szánt termékek forgalomba hozatalát is; </w:t>
      </w:r>
    </w:p>
    <w:p w14:paraId="14DC77A1" w14:textId="77777777" w:rsidR="00C05026" w:rsidRPr="00D219B5" w:rsidRDefault="00C05026" w:rsidP="00C137E3">
      <w:pPr>
        <w:pStyle w:val="NormalHanging12a"/>
        <w:widowControl/>
      </w:pPr>
      <w:r w:rsidRPr="00D219B5">
        <w:t>B.</w:t>
      </w:r>
      <w:r w:rsidRPr="00D219B5">
        <w:tab/>
        <w:t>mivel 2024. március 22-én a németországi székhelyű BASF SE az egyesült államokbeli székhelyű BASF Agricultural Solutions Seeds US LLC nevében az 1829/2003/EK rendelet 11. és 23. cikkének megfelelően kérelmet nyújtott be a Bizottsághoz az említett engedély megújítása iránt;</w:t>
      </w:r>
    </w:p>
    <w:p w14:paraId="68E62A3C" w14:textId="77777777" w:rsidR="00C05026" w:rsidRPr="00D219B5" w:rsidRDefault="00C05026" w:rsidP="00C137E3">
      <w:pPr>
        <w:pStyle w:val="NormalHanging12a"/>
        <w:widowControl/>
      </w:pPr>
      <w:r w:rsidRPr="00D219B5">
        <w:t>C.</w:t>
      </w:r>
      <w:r w:rsidRPr="00D219B5">
        <w:tab/>
        <w:t xml:space="preserve">mivel 2025. augusztus 8-án az EFSA kedvező véleményt adott ki a géntechnológiával módosított kukoricáról, amelyben arra a következtetésre jutott, hogy a megújítás iránti kérelem nem vetett fel olyan, új veszélyekre, az expozíció módosulására vagy tudományos bizonytalanságra vonatkozó bizonyítékokat, amelyek megváltoztatnák az EFSA által 2013-ban kiadott, a géntechnológiával módosított kukoricára vonatkozó </w:t>
      </w:r>
      <w:r w:rsidRPr="00D219B5">
        <w:lastRenderedPageBreak/>
        <w:t>eredeti kockázatértékelés</w:t>
      </w:r>
      <w:r w:rsidRPr="00D219B5">
        <w:rPr>
          <w:rStyle w:val="FootnoteReference"/>
        </w:rPr>
        <w:footnoteReference w:id="6"/>
      </w:r>
      <w:r w:rsidRPr="00D219B5">
        <w:t xml:space="preserve"> következtetéseit; mivel ezek a vélemények nem foglalkoztak több olyan szélesebb körű környezeti, társadalmi-gazdasági és kumulatív hatással, amelyek az EFSA szerint nem tartoznak a hatáskörébe;</w:t>
      </w:r>
    </w:p>
    <w:p w14:paraId="60EF3C53" w14:textId="77777777" w:rsidR="00C05026" w:rsidRPr="00D219B5" w:rsidRDefault="00C05026" w:rsidP="00C137E3">
      <w:pPr>
        <w:pStyle w:val="NormalHanging12a"/>
        <w:widowControl/>
      </w:pPr>
      <w:r w:rsidRPr="00D219B5">
        <w:t>D.</w:t>
      </w:r>
      <w:r w:rsidRPr="00D219B5">
        <w:tab/>
        <w:t xml:space="preserve">mivel a géntechnológiával módosított kukoricát a glufozináttal szembeni ellenállás biztosítására fejlesztették ki; </w:t>
      </w:r>
    </w:p>
    <w:p w14:paraId="54EA3802" w14:textId="77777777" w:rsidR="00C05026" w:rsidRPr="00D219B5" w:rsidRDefault="00C05026" w:rsidP="00C137E3">
      <w:pPr>
        <w:pStyle w:val="NormalHanging12a"/>
        <w:widowControl/>
      </w:pPr>
      <w:r w:rsidRPr="00D219B5">
        <w:t>E.</w:t>
      </w:r>
      <w:r w:rsidRPr="00D219B5">
        <w:tab/>
        <w:t>mivel az EFSA által végzett kockázatértékelések nem terjedtek ki hosszú távú toxikológiai vizsgálatokra vagy a kumulatív és kombinált hatások részletes elemzésére, beleértve a kukoricatermesztésben általánosan használt növényvédőszer-maradékokkal való lehetséges kölcsönhatásokat is;</w:t>
      </w:r>
    </w:p>
    <w:p w14:paraId="3873883B" w14:textId="77777777" w:rsidR="00C05026" w:rsidRPr="00D219B5" w:rsidRDefault="00C05026" w:rsidP="00C137E3">
      <w:pPr>
        <w:pStyle w:val="NormalHanging12a"/>
        <w:widowControl/>
        <w:rPr>
          <w:color w:val="000000" w:themeColor="text1"/>
          <w:szCs w:val="24"/>
        </w:rPr>
      </w:pPr>
      <w:r w:rsidRPr="00D219B5">
        <w:rPr>
          <w:color w:val="000000" w:themeColor="text1"/>
        </w:rPr>
        <w:t>F.</w:t>
      </w:r>
      <w:r w:rsidRPr="00D219B5">
        <w:rPr>
          <w:color w:val="000000" w:themeColor="text1"/>
        </w:rPr>
        <w:tab/>
      </w:r>
      <w:r w:rsidRPr="00D219B5">
        <w:t xml:space="preserve">mivel a géntechnológiával módosított növények túlnyomó többségét, ideértve a géntechnológiával módosított kukoricát is, azért módosították géntechnológiával, hogy ellenállóak legyenek egy vagy több „kiegészítő” gyomirtó szerrel szemben, amelyeket a géntechnológiával módosított növény termesztése során végig lehet használni anélkül, hogy a növény elpusztulna, ami a gyomirtó szernek nem ellenálló növények esetében viszont megtörténne; </w:t>
      </w:r>
      <w:r w:rsidRPr="00D219B5">
        <w:rPr>
          <w:color w:val="000000" w:themeColor="text1"/>
        </w:rPr>
        <w:t>mivel számos tanulmány kimutatta, hogy a gyomirtó szernek ellenálló, géntechnológiával módosított növények alkalmazása következtében nagyobb arányban használnak kiegészítő gyomirtó szereket, nagyrészt a gyomirtó szernek ellenálló gyomok megjelenése miatt</w:t>
      </w:r>
      <w:r w:rsidRPr="00D219B5">
        <w:rPr>
          <w:rStyle w:val="FootnoteReference"/>
          <w:color w:val="000000" w:themeColor="text1"/>
          <w:szCs w:val="24"/>
        </w:rPr>
        <w:footnoteReference w:id="7"/>
      </w:r>
      <w:r w:rsidRPr="00D219B5">
        <w:rPr>
          <w:color w:val="000000" w:themeColor="text1"/>
        </w:rPr>
        <w:t>;</w:t>
      </w:r>
    </w:p>
    <w:p w14:paraId="433E21AA" w14:textId="77777777" w:rsidR="00C05026" w:rsidRPr="00D219B5" w:rsidRDefault="00C05026" w:rsidP="00C137E3">
      <w:pPr>
        <w:widowControl/>
        <w:spacing w:after="240"/>
        <w:ind w:left="567" w:hanging="567"/>
        <w:rPr>
          <w:color w:val="000000" w:themeColor="text1"/>
          <w:szCs w:val="24"/>
        </w:rPr>
      </w:pPr>
      <w:r w:rsidRPr="00D219B5">
        <w:t>G.</w:t>
      </w:r>
      <w:r w:rsidRPr="00D219B5">
        <w:tab/>
        <w:t xml:space="preserve">mivel a gyomirtó szernek ellenálló, géntechnológiával módosított növények a mezőgazdasági termelőket a gyomirtó szerektől nagymértékben vagy teljes mértékben függő gyomirtási rendszerbe kényszerítik, mégpedig úgy, hogy a géntechnológiával módosított vetőmagokra olyan felárat számítanak fel, </w:t>
      </w:r>
      <w:r w:rsidRPr="00D219B5">
        <w:rPr>
          <w:color w:val="000000" w:themeColor="text1"/>
        </w:rPr>
        <w:t xml:space="preserve">amely csak akkor indokolható, ha az ilyen vetőmagot vásárló mezőgazdasági termelők a kiegészítő gyomirtó szerekkel is permeteznek; mivel a kiegészítő gyomirtó szerekre való fokozott támaszkodás a géntechnológiával módosított kukoricát termesztő gazdaságokban fel fogja gyorsítani az ilyen gyomirtó szereknek ellenálló gyomok megjelenését és terjedését, és ezáltal a gyomirtó szerek még nagyobb mértékű használatát teszi szükségessé, ami a „gyomirtó szerek mókuskereke” néven ismert ördögi kör; mivel ennek következtében a gyomirtó szerektől való túlzott függésből eredő káros hatások rontják a talaj egészségét, a vízminőséget, valamint a talaj feletti és alatti biológiai sokféleséget, továbbá az emberek </w:t>
      </w:r>
      <w:r w:rsidRPr="00D219B5">
        <w:rPr>
          <w:color w:val="000000" w:themeColor="text1"/>
        </w:rPr>
        <w:lastRenderedPageBreak/>
        <w:t>és állatok fokozott kitettségéhez vezetnek, potenciálisan az élelmiszerekben és takarmányokban található gyomirtószer-maradékok növekedése révén is</w:t>
      </w:r>
      <w:r w:rsidRPr="00D219B5">
        <w:rPr>
          <w:rStyle w:val="FootnoteReference"/>
          <w:color w:val="000000" w:themeColor="text1"/>
          <w:szCs w:val="24"/>
        </w:rPr>
        <w:footnoteReference w:id="8"/>
      </w:r>
      <w:r w:rsidRPr="00D219B5">
        <w:rPr>
          <w:color w:val="000000" w:themeColor="text1"/>
        </w:rPr>
        <w:t>;</w:t>
      </w:r>
    </w:p>
    <w:p w14:paraId="419E559E" w14:textId="77777777" w:rsidR="00C05026" w:rsidRPr="00D219B5" w:rsidRDefault="00C05026" w:rsidP="00C137E3">
      <w:pPr>
        <w:pStyle w:val="NormalWeb"/>
        <w:spacing w:before="0" w:beforeAutospacing="0" w:after="240" w:afterAutospacing="0"/>
        <w:ind w:left="567" w:hanging="567"/>
      </w:pPr>
      <w:r w:rsidRPr="00D219B5">
        <w:t>H.</w:t>
      </w:r>
      <w:r w:rsidRPr="00D219B5">
        <w:tab/>
        <w:t>mivel a glufozinát az 1B. kategóriába tartozó, reprodukciót károsító anyagnak minősül, és így az 1107/2009/EK európai parlamenti és tanácsi rendeletben</w:t>
      </w:r>
      <w:r w:rsidRPr="00D219B5">
        <w:rPr>
          <w:rStyle w:val="FootnoteReference"/>
        </w:rPr>
        <w:footnoteReference w:id="9"/>
      </w:r>
      <w:r w:rsidRPr="00D219B5">
        <w:t xml:space="preserve"> előírt „kizárási kritériumok” vonatkoznak rá; mivel a glufozinát Unióban való használatára vonatkozó jóváhagyás 2018. július 31-én lejárt;</w:t>
      </w:r>
    </w:p>
    <w:p w14:paraId="72476696" w14:textId="77777777" w:rsidR="00C05026" w:rsidRPr="00D219B5" w:rsidRDefault="00C05026" w:rsidP="00C137E3">
      <w:pPr>
        <w:pStyle w:val="NormalHanging12a"/>
        <w:widowControl/>
      </w:pPr>
      <w:r w:rsidRPr="00D219B5">
        <w:t>I.</w:t>
      </w:r>
      <w:r w:rsidRPr="00D219B5">
        <w:tab/>
        <w:t>mivel a biológiai sokféleségre, a talaj egészségére, a beporzókra és a nem célzott szervezetekre gyakorolt lehetséges káros hatások független nyomon követése és felügyelete továbbra sem kellően biztosított;</w:t>
      </w:r>
    </w:p>
    <w:p w14:paraId="383780AE" w14:textId="77777777" w:rsidR="00C05026" w:rsidRPr="00D219B5" w:rsidRDefault="00C05026" w:rsidP="00C137E3">
      <w:pPr>
        <w:widowControl/>
        <w:spacing w:after="240"/>
        <w:ind w:left="567" w:hanging="567"/>
      </w:pPr>
      <w:r w:rsidRPr="00D219B5">
        <w:t>J.</w:t>
      </w:r>
      <w:r w:rsidRPr="00D219B5">
        <w:tab/>
        <w:t>mivel tudományos bizonytalanság esetén az Európai Unió működéséről szóló szerződés 191. cikkében foglalt elővigyázatosság elvét kell alkalmazni;</w:t>
      </w:r>
    </w:p>
    <w:p w14:paraId="4450542D" w14:textId="77777777" w:rsidR="00C05026" w:rsidRPr="00D219B5" w:rsidRDefault="00C05026" w:rsidP="00C137E3">
      <w:pPr>
        <w:widowControl/>
        <w:spacing w:after="240"/>
        <w:ind w:left="567" w:hanging="567"/>
      </w:pPr>
      <w:r w:rsidRPr="00D219B5">
        <w:t>K.</w:t>
      </w:r>
      <w:r w:rsidRPr="00D219B5">
        <w:tab/>
        <w:t>mivel az 1829/2003/EK rendelet előírja, hogy a géntechnológiával módosított élelmiszerek és takarmányok nem gyakorolhatnak káros hatást az emberi egészségre, az állati egészségre vagy a környezetre;</w:t>
      </w:r>
    </w:p>
    <w:p w14:paraId="58BA0854" w14:textId="77777777" w:rsidR="00C05026" w:rsidRPr="00D219B5" w:rsidRDefault="00C05026" w:rsidP="00C137E3">
      <w:pPr>
        <w:pStyle w:val="NormalWeb"/>
        <w:spacing w:before="0" w:beforeAutospacing="0" w:after="240" w:afterAutospacing="0"/>
        <w:ind w:left="567" w:hanging="567"/>
      </w:pPr>
      <w:r w:rsidRPr="00D219B5">
        <w:t>L.</w:t>
      </w:r>
      <w:r w:rsidRPr="00D219B5">
        <w:tab/>
        <w:t>mivel a géntechnológiával módosított kukorica engedélyezésének megújítása az Unióban nem lenne összhangban a peszticidek csökkentésére vonatkozó nemzetközi kötelezettségvállalásokkal</w:t>
      </w:r>
      <w:r w:rsidRPr="00D219B5">
        <w:rPr>
          <w:vertAlign w:val="superscript"/>
        </w:rPr>
        <w:footnoteReference w:id="10"/>
      </w:r>
      <w:r w:rsidRPr="00D219B5">
        <w:t>, figyelembe véve a glifozátnak és a glufozinátnak való fokozott emberi, állati és környezeti kitettséget azokban az országokban, amelyek ezt a gyomirtó szernek ellenálló, géntechnológiával módosított növényt termesztik, valamint a potenciálisan súlyos egészségügyi következményeket;</w:t>
      </w:r>
    </w:p>
    <w:p w14:paraId="73DE7161" w14:textId="77777777" w:rsidR="00C05026" w:rsidRPr="00D219B5" w:rsidRDefault="00C05026" w:rsidP="00C137E3">
      <w:pPr>
        <w:widowControl/>
        <w:spacing w:after="240"/>
        <w:ind w:left="567" w:hanging="567"/>
      </w:pPr>
      <w:r w:rsidRPr="00D219B5">
        <w:t>M.</w:t>
      </w:r>
      <w:r w:rsidRPr="00D219B5">
        <w:tab/>
        <w:t>mivel a bizottsági végrehajtási határozat tervezete továbbra is lehetővé tenné az Unióba irányuló olyan behozatalt, amely nem felel meg az uniós mezőgazdasági termelők által betartott előírásoknak, és ezáltal versenyhátrányba hozná őket;</w:t>
      </w:r>
    </w:p>
    <w:p w14:paraId="37B08189" w14:textId="77777777" w:rsidR="00C05026" w:rsidRPr="00D219B5" w:rsidRDefault="00C05026" w:rsidP="00C137E3">
      <w:pPr>
        <w:widowControl/>
        <w:spacing w:after="240"/>
        <w:ind w:left="567" w:hanging="567"/>
      </w:pPr>
      <w:r w:rsidRPr="00D219B5">
        <w:t>N.</w:t>
      </w:r>
      <w:r w:rsidRPr="00D219B5">
        <w:tab/>
        <w:t>mivel az uniós mezőgazdaság jövőjéről folytatott stratégiai párbeszéd következtetései</w:t>
      </w:r>
      <w:r w:rsidRPr="00D219B5">
        <w:rPr>
          <w:rStyle w:val="FootnoteReference"/>
        </w:rPr>
        <w:footnoteReference w:id="11"/>
      </w:r>
      <w:r w:rsidRPr="00D219B5">
        <w:t xml:space="preserve"> felhívják a Bizottságot, hogy értékelje újra az agrár-élelmiszeripari import és export piacra jutásával kapcsolatos megközelítését, tekintettel az Unió és kereskedelmi partnerei eltérő normái jelentette kihívásra; mivel a 2023-as, 2024-es és 2025-ös demonstrációk során a mezőgazdasági termelők egyik fő igénye az egészséges környezetre vonatkozó célokkal összhangban lévő, globális szinten tisztességesebb kereskedelmi kapcsolatok kialakítása volt;</w:t>
      </w:r>
    </w:p>
    <w:p w14:paraId="096642CF" w14:textId="77777777" w:rsidR="00C05026" w:rsidRPr="00D219B5" w:rsidRDefault="00C05026" w:rsidP="00C137E3">
      <w:pPr>
        <w:widowControl/>
        <w:spacing w:after="240"/>
        <w:ind w:left="567" w:hanging="567"/>
      </w:pPr>
      <w:r w:rsidRPr="00D219B5">
        <w:lastRenderedPageBreak/>
        <w:t>O.</w:t>
      </w:r>
      <w:r w:rsidRPr="00D219B5">
        <w:tab/>
        <w:t>mivel a Parlament többször hangsúlyozta, hogy a Bizottságnak nem szabad engedélyeznie a GMO-kat azokban az esetekben, amikor a tagállamok nem érnek el minősített többséget a Növények, Állatok, Élelmiszerek és Takarmányok Állandó Bizottságában vagy a Fellebbviteli Bizottságban, a tartós demokratikus deficit kezelése érdekében;</w:t>
      </w:r>
    </w:p>
    <w:p w14:paraId="331DB11A" w14:textId="77777777" w:rsidR="00C05026" w:rsidRPr="00D219B5" w:rsidRDefault="00C05026" w:rsidP="00C137E3">
      <w:pPr>
        <w:pStyle w:val="NormalWeb"/>
        <w:shd w:val="clear" w:color="auto" w:fill="FFFFFF"/>
        <w:spacing w:before="0" w:beforeAutospacing="0" w:after="240" w:afterAutospacing="0"/>
        <w:ind w:left="567" w:hanging="567"/>
        <w:rPr>
          <w:color w:val="000000" w:themeColor="text1"/>
        </w:rPr>
      </w:pPr>
      <w:r w:rsidRPr="00D219B5">
        <w:rPr>
          <w:color w:val="000000" w:themeColor="text1"/>
        </w:rPr>
        <w:t>P.</w:t>
      </w:r>
      <w:r w:rsidRPr="00D219B5">
        <w:rPr>
          <w:color w:val="000000" w:themeColor="text1"/>
        </w:rPr>
        <w:tab/>
        <w:t>mivel a Bizottság – annak ellenére, hogy maga is elismeri a demokratikus hiányosságokat, a tagállamok támogatásának hiányát és a Parlament kifogásait – továbbra is folytatja a GMO-k engedélyezését;</w:t>
      </w:r>
    </w:p>
    <w:p w14:paraId="15200B3D" w14:textId="77777777" w:rsidR="00C05026" w:rsidRPr="00D219B5" w:rsidRDefault="00C05026" w:rsidP="00C137E3">
      <w:pPr>
        <w:widowControl/>
        <w:spacing w:after="240"/>
        <w:ind w:left="567" w:hanging="567"/>
      </w:pPr>
      <w:r w:rsidRPr="00D219B5">
        <w:t>Q.</w:t>
      </w:r>
      <w:r w:rsidRPr="00D219B5">
        <w:tab/>
        <w:t>mivel az „egy egészség” megközelítés megköveteli, hogy a GMO-k hosszú távú fenntarthatóságának és biztonságosságának értékelése során figyelembe vegyék az emberek, az állatok, a növények és a környezet egészsége közötti kölcsönös függőséget;</w:t>
      </w:r>
    </w:p>
    <w:p w14:paraId="095BE001" w14:textId="77777777" w:rsidR="00C05026" w:rsidRPr="00D219B5" w:rsidRDefault="00C05026" w:rsidP="00C137E3">
      <w:pPr>
        <w:pStyle w:val="NormalHanging12a"/>
        <w:widowControl/>
      </w:pPr>
      <w:r w:rsidRPr="00D219B5">
        <w:t>1.</w:t>
      </w:r>
      <w:r w:rsidRPr="00D219B5">
        <w:tab/>
        <w:t>úgy véli, hogy a bizottsági végrehajtási határozat tervezete túllépi az 1829/2003/</w:t>
      </w:r>
      <w:bookmarkStart w:id="19" w:name="_Hlk219209229"/>
      <w:r w:rsidRPr="00D219B5">
        <w:t>EK</w:t>
      </w:r>
      <w:bookmarkEnd w:id="19"/>
      <w:r w:rsidRPr="00D219B5">
        <w:t xml:space="preserve"> rendeletben meghatározott végrehajtási hatásköröket;</w:t>
      </w:r>
    </w:p>
    <w:p w14:paraId="24AD4CB9" w14:textId="77777777" w:rsidR="00C05026" w:rsidRPr="00D219B5" w:rsidRDefault="00C05026" w:rsidP="00C137E3">
      <w:pPr>
        <w:pStyle w:val="NormalHanging12a"/>
        <w:widowControl/>
      </w:pPr>
      <w:r w:rsidRPr="00D219B5">
        <w:t>2.</w:t>
      </w:r>
      <w:r w:rsidRPr="00D219B5">
        <w:tab/>
        <w:t>úgy véli, hogy a bizottsági végrehajtási határozat tervezete nem felel meg az uniós jognak, mivel nem egyeztethető össze az 1829/2003/EK rendelet célkitűzésével, azaz a 178/2002/EK európai parlamenti és tanácsi rendeletben</w:t>
      </w:r>
      <w:r w:rsidRPr="00D219B5">
        <w:rPr>
          <w:vertAlign w:val="superscript"/>
        </w:rPr>
        <w:footnoteReference w:id="12"/>
      </w:r>
      <w:r w:rsidRPr="00D219B5">
        <w:t xml:space="preserve"> meghatározott általános alapelvekkel összhangban azzal, hogy a belső piac hatékony működésének biztosítása mellett a géntechnológiával módosított élelmiszerekkel és takarmányokkal összefüggésben alapul szolgáljon az emberi élet és egészség, az állatok egészsége és az állatjólét, a környezet és a fogyasztói érdekek magas szintű védelméhez; </w:t>
      </w:r>
    </w:p>
    <w:p w14:paraId="27651E30" w14:textId="77777777" w:rsidR="00C05026" w:rsidRPr="00D219B5" w:rsidRDefault="00C05026" w:rsidP="00C137E3">
      <w:pPr>
        <w:pStyle w:val="NormalHanging12a"/>
        <w:widowControl/>
      </w:pPr>
      <w:r w:rsidRPr="00D219B5">
        <w:t>3.</w:t>
      </w:r>
      <w:r w:rsidRPr="00D219B5">
        <w:tab/>
        <w:t>felkéri a Bizottságot, hogy vonja vissza végrehajtási határozata tervezetét;</w:t>
      </w:r>
    </w:p>
    <w:p w14:paraId="6D43EE21" w14:textId="77777777" w:rsidR="00C05026" w:rsidRPr="00D219B5" w:rsidRDefault="00C05026" w:rsidP="00C137E3">
      <w:pPr>
        <w:widowControl/>
        <w:spacing w:after="240"/>
        <w:ind w:left="567" w:hanging="567"/>
      </w:pPr>
      <w:bookmarkStart w:id="20" w:name="_Hlk218675841"/>
      <w:r w:rsidRPr="00D219B5">
        <w:t>4.</w:t>
      </w:r>
      <w:r w:rsidRPr="00D219B5">
        <w:tab/>
        <w:t>felhívja a Bizottságot, hogy az „egy egészség” megközelítéssel összhangban ne újítsa meg a géntechnológiával módosított kukorica engedélyét, mivel nem áll rendelkezésre elegendő bizonyíték a biológiai sokféleségre, az élelmiszer-biztonságra, a mezőgazdasági termelők megélhetésére és az állategészségügyre gyakorolt hosszú távú hatásokra vonatkozóan;</w:t>
      </w:r>
    </w:p>
    <w:p w14:paraId="621347E5" w14:textId="77777777" w:rsidR="00C05026" w:rsidRPr="00D219B5" w:rsidRDefault="00C05026" w:rsidP="00C137E3">
      <w:pPr>
        <w:widowControl/>
        <w:spacing w:after="240"/>
        <w:ind w:left="567" w:hanging="567"/>
      </w:pPr>
      <w:bookmarkStart w:id="21" w:name="_Hlk210900300"/>
      <w:r w:rsidRPr="00D219B5">
        <w:t>5.</w:t>
      </w:r>
      <w:r w:rsidRPr="00D219B5">
        <w:tab/>
        <w:t>felhívja a Bizottságot, hogy a Parlament következetes kifogásaira és a tagállamok közötti minősített többségi támogatás hiányára adott válaszként haladéktalanul nyújtson be jogalkotási javaslatot a GMO-kkal kapcsolatos döntéshozatali eljárás reformjára</w:t>
      </w:r>
      <w:bookmarkEnd w:id="21"/>
      <w:r w:rsidRPr="00D219B5">
        <w:t>;</w:t>
      </w:r>
    </w:p>
    <w:p w14:paraId="18BA0937" w14:textId="77777777" w:rsidR="00C05026" w:rsidRPr="00D219B5" w:rsidRDefault="00C05026" w:rsidP="00C137E3">
      <w:pPr>
        <w:widowControl/>
        <w:spacing w:after="240"/>
        <w:ind w:left="567" w:hanging="567"/>
      </w:pPr>
      <w:bookmarkStart w:id="22" w:name="_Hlk210900241"/>
      <w:r w:rsidRPr="00D219B5">
        <w:t>6.</w:t>
      </w:r>
      <w:r w:rsidRPr="00D219B5">
        <w:tab/>
        <w:t>e tekintetben kiemeli, hogy az Unióban betiltott gyomirtó szerekkel, például a glufozináttal szemben ellenállóvá tett, géntechnológiával módosított növényekből származó élelmiszerek, takarmányok vagy termékek behozatalának engedélyezése ellentétes az Unió nemzetközi kötelezettségvállalásaival, többek között az ENSZ Biológiai Sokféleség Egyezményével és az ENSZ fenntartható fejlődési céljaival, beleértve a biológiai sokféleségre vonatkozó kunming-montreali keretet is, és egyenlőtlen versenyfeltételeket teremt az uniós mezőgazdasági termelők számára;</w:t>
      </w:r>
    </w:p>
    <w:bookmarkEnd w:id="22"/>
    <w:p w14:paraId="34004179" w14:textId="6A2723AE" w:rsidR="00C33854" w:rsidRPr="00C33854" w:rsidRDefault="00C05026" w:rsidP="00C137E3">
      <w:pPr>
        <w:widowControl/>
        <w:spacing w:after="240"/>
        <w:ind w:left="567" w:hanging="567"/>
        <w:rPr>
          <w:sz w:val="28"/>
          <w:lang w:eastAsia="fr-FR"/>
        </w:rPr>
      </w:pPr>
      <w:r w:rsidRPr="00D219B5">
        <w:lastRenderedPageBreak/>
        <w:t>7.</w:t>
      </w:r>
      <w:r w:rsidRPr="00D219B5">
        <w:tab/>
      </w:r>
      <w:bookmarkEnd w:id="20"/>
      <w:r w:rsidRPr="00D219B5">
        <w:t>utasítja elnökét, hogy továbbítsa ezt az állásfoglalást a Tanácsnak és a Bizottságnak, valamint a tagállamok kormányainak és parlamentjeinek.</w:t>
      </w:r>
      <w:r w:rsidRPr="00C33854">
        <w:t xml:space="preserve"> </w:t>
      </w:r>
    </w:p>
    <w:p w14:paraId="3D6643E4" w14:textId="4240646B" w:rsidR="00E365E1" w:rsidRPr="00C33854" w:rsidRDefault="00E365E1" w:rsidP="00C137E3">
      <w:pPr>
        <w:widowControl/>
        <w:spacing w:after="240"/>
        <w:ind w:left="567" w:hanging="567"/>
        <w:rPr>
          <w:sz w:val="28"/>
          <w:lang w:eastAsia="fr-FR"/>
        </w:rPr>
      </w:pPr>
    </w:p>
    <w:sectPr w:rsidR="00E365E1" w:rsidRPr="00C33854" w:rsidSect="00C338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27CD8" w14:textId="77777777" w:rsidR="007530DE" w:rsidRPr="00C33854" w:rsidRDefault="007530DE">
      <w:r w:rsidRPr="00C33854">
        <w:separator/>
      </w:r>
    </w:p>
  </w:endnote>
  <w:endnote w:type="continuationSeparator" w:id="0">
    <w:p w14:paraId="2E347A52" w14:textId="77777777" w:rsidR="007530DE" w:rsidRPr="00C33854" w:rsidRDefault="007530DE">
      <w:r w:rsidRPr="00C338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9AB8" w14:textId="77777777" w:rsidR="00064002" w:rsidRPr="00C338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FF88" w14:textId="77777777" w:rsidR="00064002" w:rsidRPr="00C338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DEBA2" w14:textId="77777777" w:rsidR="00064002" w:rsidRPr="00C338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8FB27" w14:textId="77777777" w:rsidR="007530DE" w:rsidRPr="00C33854" w:rsidRDefault="007530DE">
      <w:r w:rsidRPr="00C33854">
        <w:separator/>
      </w:r>
    </w:p>
  </w:footnote>
  <w:footnote w:type="continuationSeparator" w:id="0">
    <w:p w14:paraId="514F03BF" w14:textId="77777777" w:rsidR="007530DE" w:rsidRPr="00C33854" w:rsidRDefault="007530DE">
      <w:r w:rsidRPr="00C33854">
        <w:continuationSeparator/>
      </w:r>
    </w:p>
  </w:footnote>
  <w:footnote w:id="1">
    <w:p w14:paraId="0EED7DAB" w14:textId="3DDAEFB2" w:rsidR="00C05026" w:rsidRPr="00C33854" w:rsidRDefault="00C05026" w:rsidP="00C33854">
      <w:pPr>
        <w:pStyle w:val="FootnoteText"/>
        <w:ind w:left="567" w:hanging="567"/>
        <w:rPr>
          <w:sz w:val="24"/>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Pr="00C33854">
        <w:rPr>
          <w:sz w:val="24"/>
          <w:lang w:val="hu-HU"/>
        </w:rPr>
        <w:t>HL L 268., 2003.10.18., 1. o., ELI: </w:t>
      </w:r>
      <w:r w:rsidR="005B40AA">
        <w:fldChar w:fldCharType="begin"/>
      </w:r>
      <w:r w:rsidR="005B40AA" w:rsidRPr="005B40AA">
        <w:rPr>
          <w:lang w:val="de-DE"/>
        </w:rPr>
        <w:instrText>HYPERLINK "http://data.europa.eu/eli/reg/2003/1829/oj" \o "Hozzáférés a dokumentumhoz a hozzárendelt európai jogszabály-azonosító URI révén."</w:instrText>
      </w:r>
      <w:r w:rsidR="005B40AA">
        <w:fldChar w:fldCharType="separate"/>
      </w:r>
      <w:r w:rsidRPr="00C33854">
        <w:rPr>
          <w:rStyle w:val="Hyperlink"/>
          <w:sz w:val="24"/>
          <w:lang w:val="hu-HU"/>
        </w:rPr>
        <w:t>http://data.europa.eu/eli/reg/2003/1829/oj</w:t>
      </w:r>
      <w:r w:rsidR="005B40AA">
        <w:rPr>
          <w:rStyle w:val="Hyperlink"/>
          <w:sz w:val="24"/>
          <w:lang w:val="hu-HU"/>
        </w:rPr>
        <w:fldChar w:fldCharType="end"/>
      </w:r>
      <w:r w:rsidRPr="00C33854">
        <w:rPr>
          <w:rStyle w:val="Hyperlink"/>
          <w:sz w:val="24"/>
          <w:lang w:val="hu-HU"/>
        </w:rPr>
        <w:t>.</w:t>
      </w:r>
    </w:p>
  </w:footnote>
  <w:footnote w:id="2">
    <w:p w14:paraId="47FAC1B1" w14:textId="5AE95956" w:rsidR="00C05026" w:rsidRPr="00C33854" w:rsidRDefault="00C05026" w:rsidP="00C33854">
      <w:pPr>
        <w:pStyle w:val="FootnoteText"/>
        <w:ind w:left="567" w:hanging="567"/>
        <w:rPr>
          <w:sz w:val="24"/>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Pr="00C33854">
        <w:rPr>
          <w:sz w:val="24"/>
          <w:lang w:val="hu-HU"/>
        </w:rPr>
        <w:t>HL L 55., 2011.2.28., 13. o., ELI: </w:t>
      </w:r>
      <w:r w:rsidR="005B40AA">
        <w:fldChar w:fldCharType="begin"/>
      </w:r>
      <w:r w:rsidR="005B40AA" w:rsidRPr="005B40AA">
        <w:rPr>
          <w:lang w:val="de-DE"/>
        </w:rPr>
        <w:instrText>HYPERLINK "http://data.europa.eu/eli/reg/2011/182/oj"</w:instrText>
      </w:r>
      <w:r w:rsidR="005B40AA">
        <w:fldChar w:fldCharType="separate"/>
      </w:r>
      <w:r w:rsidRPr="00C33854">
        <w:rPr>
          <w:rStyle w:val="Hyperlink"/>
          <w:sz w:val="24"/>
          <w:lang w:val="hu-HU"/>
        </w:rPr>
        <w:t>http://data.europa.eu/eli/reg/2011/182/oj</w:t>
      </w:r>
      <w:r w:rsidR="005B40AA">
        <w:rPr>
          <w:rStyle w:val="Hyperlink"/>
          <w:sz w:val="24"/>
          <w:lang w:val="hu-HU"/>
        </w:rPr>
        <w:fldChar w:fldCharType="end"/>
      </w:r>
      <w:r w:rsidRPr="00C33854">
        <w:rPr>
          <w:sz w:val="24"/>
          <w:lang w:val="hu-HU"/>
        </w:rPr>
        <w:t>.</w:t>
      </w:r>
    </w:p>
  </w:footnote>
  <w:footnote w:id="3">
    <w:p w14:paraId="79E58275" w14:textId="49389549" w:rsidR="00C05026" w:rsidRPr="00C33854" w:rsidRDefault="00C05026" w:rsidP="00C33854">
      <w:pPr>
        <w:pStyle w:val="FootnoteText"/>
        <w:ind w:left="567" w:hanging="567"/>
        <w:rPr>
          <w:sz w:val="24"/>
          <w:lang w:val="hu-HU"/>
        </w:rPr>
      </w:pPr>
      <w:r w:rsidRPr="00C33854">
        <w:rPr>
          <w:sz w:val="24"/>
          <w:vertAlign w:val="superscript"/>
          <w:lang w:val="hu-HU"/>
        </w:rPr>
        <w:footnoteRef/>
      </w:r>
      <w:bookmarkStart w:id="10" w:name="_Hlk219207010"/>
      <w:r w:rsidR="00C33854" w:rsidRPr="00C33854">
        <w:rPr>
          <w:sz w:val="24"/>
          <w:lang w:val="hu-HU"/>
        </w:rPr>
        <w:t xml:space="preserve"> </w:t>
      </w:r>
      <w:r w:rsidR="00C33854" w:rsidRPr="00C33854">
        <w:rPr>
          <w:sz w:val="24"/>
          <w:lang w:val="hu-HU"/>
        </w:rPr>
        <w:tab/>
      </w:r>
      <w:r w:rsidRPr="00C33854">
        <w:rPr>
          <w:sz w:val="24"/>
          <w:lang w:val="hu-HU"/>
        </w:rPr>
        <w:t>Az EFSA géntechnológiával módosított szervezetekkel foglalkozó tudományos testületének tudományos szakvéleménye</w:t>
      </w:r>
      <w:bookmarkEnd w:id="10"/>
      <w:r w:rsidRPr="00C33854">
        <w:rPr>
          <w:sz w:val="24"/>
          <w:lang w:val="hu-HU"/>
        </w:rPr>
        <w:t xml:space="preserve"> a géntechnológiával módosított T25 kukorica engedélyezése megújításának az 1829/2003/EK rendelet szerinti értékeléséről (GMFF-2024-22651 kérelem), </w:t>
      </w:r>
      <w:r w:rsidRPr="00C33854">
        <w:rPr>
          <w:i/>
          <w:iCs/>
          <w:sz w:val="24"/>
          <w:lang w:val="hu-HU"/>
        </w:rPr>
        <w:t>EFSA Journal</w:t>
      </w:r>
      <w:r w:rsidRPr="00C33854">
        <w:rPr>
          <w:sz w:val="24"/>
          <w:lang w:val="hu-HU"/>
        </w:rPr>
        <w:t>, 2025, 23(8</w:t>
      </w:r>
      <w:proofErr w:type="gramStart"/>
      <w:r w:rsidRPr="00C33854">
        <w:rPr>
          <w:sz w:val="24"/>
          <w:lang w:val="hu-HU"/>
        </w:rPr>
        <w:t>):e</w:t>
      </w:r>
      <w:proofErr w:type="gramEnd"/>
      <w:r w:rsidRPr="00C33854">
        <w:rPr>
          <w:sz w:val="24"/>
          <w:lang w:val="hu-HU"/>
        </w:rPr>
        <w:t xml:space="preserve">9570, </w:t>
      </w:r>
      <w:hyperlink r:id="rId1" w:history="1">
        <w:r w:rsidRPr="00C33854">
          <w:rPr>
            <w:rStyle w:val="Hyperlink"/>
            <w:sz w:val="24"/>
            <w:lang w:val="hu-HU"/>
          </w:rPr>
          <w:t>https://doi.org/10.2903/j.efsa.2025.9570</w:t>
        </w:r>
      </w:hyperlink>
      <w:r w:rsidRPr="00C33854">
        <w:rPr>
          <w:sz w:val="24"/>
          <w:lang w:val="hu-HU"/>
        </w:rPr>
        <w:t xml:space="preserve">. </w:t>
      </w:r>
    </w:p>
  </w:footnote>
  <w:footnote w:id="4">
    <w:p w14:paraId="74CAB691" w14:textId="6C145877" w:rsidR="00C05026" w:rsidRPr="00C33854" w:rsidRDefault="00C05026" w:rsidP="00C33854">
      <w:pPr>
        <w:pStyle w:val="FootnoteText"/>
        <w:ind w:left="567" w:hanging="567"/>
        <w:rPr>
          <w:color w:val="000000" w:themeColor="text1"/>
          <w:sz w:val="24"/>
          <w:vertAlign w:val="superscript"/>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Pr="00C33854">
        <w:rPr>
          <w:sz w:val="24"/>
          <w:lang w:val="hu-HU"/>
        </w:rPr>
        <w:t>A nyolcadik parlamenti ciklusban a Parlament 36, a kilencedik ciklusban pedig 38 olyan állásfoglalást fogadott el, amelyben kifogást emelt GMO-k engedélyezésével szemben.</w:t>
      </w:r>
      <w:r w:rsidRPr="00C33854">
        <w:rPr>
          <w:color w:val="000000" w:themeColor="text1"/>
          <w:sz w:val="24"/>
          <w:lang w:val="hu-HU"/>
        </w:rPr>
        <w:t xml:space="preserve"> Emellett a tizedik parlamenti ciklus során a következő állásfoglalásokat fogadta el:</w:t>
      </w:r>
    </w:p>
    <w:p w14:paraId="1FCAC074" w14:textId="12362932" w:rsidR="00C05026" w:rsidRPr="00C33854" w:rsidRDefault="00C33854" w:rsidP="00C33854">
      <w:pPr>
        <w:pStyle w:val="FootnoteText"/>
        <w:ind w:left="567" w:hanging="567"/>
        <w:rPr>
          <w:color w:val="000000" w:themeColor="text1"/>
          <w:sz w:val="24"/>
          <w:vertAlign w:val="superscript"/>
          <w:lang w:val="hu-HU"/>
        </w:rPr>
      </w:pPr>
      <w:r w:rsidRPr="00C33854">
        <w:rPr>
          <w:color w:val="000000" w:themeColor="text1"/>
          <w:sz w:val="24"/>
          <w:lang w:val="hu-HU"/>
        </w:rPr>
        <w:t xml:space="preserve"> </w:t>
      </w:r>
      <w:r w:rsidRPr="00C33854">
        <w:rPr>
          <w:color w:val="000000" w:themeColor="text1"/>
          <w:sz w:val="24"/>
          <w:lang w:val="hu-HU"/>
        </w:rPr>
        <w:tab/>
      </w:r>
      <w:r w:rsidR="00C05026" w:rsidRPr="00C33854">
        <w:rPr>
          <w:color w:val="000000" w:themeColor="text1"/>
          <w:sz w:val="24"/>
          <w:lang w:val="hu-HU"/>
        </w:rPr>
        <w:t>–</w:t>
      </w:r>
      <w:r w:rsidR="00C05026" w:rsidRPr="00C33854">
        <w:rPr>
          <w:color w:val="000000" w:themeColor="text1"/>
          <w:sz w:val="24"/>
          <w:lang w:val="hu-HU"/>
        </w:rPr>
        <w:tab/>
        <w:t>Az Európai Parlament 2024. november 26-i állásfoglalása a géntechnológiával módosított MON 89034 × 1507 × NK603 kukoricát tartalmazó, abból álló vagy abból előállított termékek forgalomba hozatalának az 1829/2003/EK európai parlamenti és tanácsi rendelet szerinti engedélyezésének megújításáról szóló (EU) 2024/2628 bizottsági végrehajtási határozatról (HL C, C/2025/1797, 2025.4.4., ELI: </w:t>
      </w:r>
      <w:r w:rsidR="005B40AA">
        <w:fldChar w:fldCharType="begin"/>
      </w:r>
      <w:r w:rsidR="005B40AA" w:rsidRPr="005B40AA">
        <w:rPr>
          <w:lang w:val="hu-HU"/>
        </w:rPr>
        <w:instrText>HYPERLINK "http://data.europa.eu/eli/C/2025/1797/oj"</w:instrText>
      </w:r>
      <w:r w:rsidR="005B40AA">
        <w:fldChar w:fldCharType="separate"/>
      </w:r>
      <w:r w:rsidR="00C05026" w:rsidRPr="00C33854">
        <w:rPr>
          <w:rStyle w:val="Hyperlink"/>
          <w:sz w:val="24"/>
          <w:lang w:val="hu-HU"/>
        </w:rPr>
        <w:t>http://data.europa.eu/eli/C/2025/1797/oj</w:t>
      </w:r>
      <w:r w:rsidR="005B40AA">
        <w:rPr>
          <w:rStyle w:val="Hyperlink"/>
          <w:sz w:val="24"/>
          <w:lang w:val="hu-HU"/>
        </w:rPr>
        <w:fldChar w:fldCharType="end"/>
      </w:r>
      <w:r w:rsidR="00C05026" w:rsidRPr="00C33854">
        <w:rPr>
          <w:color w:val="000000" w:themeColor="text1"/>
          <w:sz w:val="24"/>
          <w:lang w:val="hu-HU"/>
        </w:rPr>
        <w:t>).</w:t>
      </w:r>
    </w:p>
    <w:p w14:paraId="4045EBA5" w14:textId="2C9A49CF" w:rsidR="00C05026" w:rsidRPr="00C33854" w:rsidRDefault="00C33854" w:rsidP="00C33854">
      <w:pPr>
        <w:pStyle w:val="FootnoteText"/>
        <w:keepNext/>
        <w:ind w:left="567" w:hanging="567"/>
        <w:rPr>
          <w:color w:val="000000" w:themeColor="text1"/>
          <w:sz w:val="24"/>
          <w:vertAlign w:val="superscript"/>
          <w:lang w:val="hu-HU"/>
        </w:rPr>
      </w:pPr>
      <w:r w:rsidRPr="00C33854">
        <w:rPr>
          <w:color w:val="000000" w:themeColor="text1"/>
          <w:sz w:val="24"/>
          <w:lang w:val="hu-HU"/>
        </w:rPr>
        <w:t xml:space="preserve"> </w:t>
      </w:r>
      <w:r w:rsidRPr="00C33854">
        <w:rPr>
          <w:color w:val="000000" w:themeColor="text1"/>
          <w:sz w:val="24"/>
          <w:lang w:val="hu-HU"/>
        </w:rPr>
        <w:tab/>
      </w:r>
      <w:r w:rsidR="00C05026" w:rsidRPr="00C33854">
        <w:rPr>
          <w:color w:val="000000" w:themeColor="text1"/>
          <w:sz w:val="24"/>
          <w:lang w:val="hu-HU"/>
        </w:rPr>
        <w:t>–</w:t>
      </w:r>
      <w:r w:rsidR="00C05026" w:rsidRPr="00C33854">
        <w:rPr>
          <w:color w:val="000000" w:themeColor="text1"/>
          <w:sz w:val="24"/>
          <w:lang w:val="hu-HU"/>
        </w:rPr>
        <w:tab/>
        <w:t>Az Európai Parlament 2024. november 26-i állásfoglalása a géntechnológiával módosított COT102 gyapotot tartalmazó, abból álló vagy abból előállított termékek forgalomba hozatalának az 1829/2003/EK európai parlamenti és tanácsi rendelet szerinti engedélyezéséről szóló (EU) 2024/2627 bizottsági végrehajtási határozatról (HL C, C/2025/1798, 2025.4.4., ELI: </w:t>
      </w:r>
      <w:r w:rsidR="005B40AA">
        <w:fldChar w:fldCharType="begin"/>
      </w:r>
      <w:r w:rsidR="005B40AA" w:rsidRPr="005B40AA">
        <w:rPr>
          <w:lang w:val="hu-HU"/>
        </w:rPr>
        <w:instrText>HYPERLINK "http://data.europa.eu/eli/C/2025/1798/oj"</w:instrText>
      </w:r>
      <w:r w:rsidR="005B40AA">
        <w:fldChar w:fldCharType="separate"/>
      </w:r>
      <w:r w:rsidR="00C05026" w:rsidRPr="00C33854">
        <w:rPr>
          <w:rStyle w:val="Hyperlink"/>
          <w:sz w:val="24"/>
          <w:lang w:val="hu-HU"/>
        </w:rPr>
        <w:t>http://data.europa.eu/eli/C/2025/1798/oj</w:t>
      </w:r>
      <w:r w:rsidR="005B40AA">
        <w:rPr>
          <w:rStyle w:val="Hyperlink"/>
          <w:sz w:val="24"/>
          <w:lang w:val="hu-HU"/>
        </w:rPr>
        <w:fldChar w:fldCharType="end"/>
      </w:r>
      <w:r w:rsidR="00C05026" w:rsidRPr="00C33854">
        <w:rPr>
          <w:color w:val="000000" w:themeColor="text1"/>
          <w:sz w:val="24"/>
          <w:lang w:val="hu-HU"/>
        </w:rPr>
        <w:t>).</w:t>
      </w:r>
    </w:p>
    <w:p w14:paraId="556DFA0C" w14:textId="2E305754" w:rsidR="00C05026" w:rsidRPr="00C33854" w:rsidRDefault="00C33854" w:rsidP="00C33854">
      <w:pPr>
        <w:pStyle w:val="FootnoteText"/>
        <w:ind w:left="567" w:hanging="567"/>
        <w:rPr>
          <w:color w:val="000000" w:themeColor="text1"/>
          <w:sz w:val="24"/>
          <w:vertAlign w:val="superscript"/>
          <w:lang w:val="hu-HU"/>
        </w:rPr>
      </w:pPr>
      <w:r w:rsidRPr="00C33854">
        <w:rPr>
          <w:color w:val="000000" w:themeColor="text1"/>
          <w:sz w:val="24"/>
          <w:lang w:val="hu-HU"/>
        </w:rPr>
        <w:t xml:space="preserve"> </w:t>
      </w:r>
      <w:r w:rsidRPr="00C33854">
        <w:rPr>
          <w:color w:val="000000" w:themeColor="text1"/>
          <w:sz w:val="24"/>
          <w:lang w:val="hu-HU"/>
        </w:rPr>
        <w:tab/>
      </w:r>
      <w:r w:rsidR="00C05026" w:rsidRPr="00C33854">
        <w:rPr>
          <w:color w:val="000000" w:themeColor="text1"/>
          <w:sz w:val="24"/>
          <w:lang w:val="hu-HU"/>
        </w:rPr>
        <w:t>–</w:t>
      </w:r>
      <w:r w:rsidR="00C05026" w:rsidRPr="00C33854">
        <w:rPr>
          <w:color w:val="000000" w:themeColor="text1"/>
          <w:sz w:val="24"/>
          <w:lang w:val="hu-HU"/>
        </w:rPr>
        <w:tab/>
        <w:t>Az Európai Parlament 2024. november 26-i állásfoglalása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(EU) 2024/2629 bizottsági végrehajtási határozatról (HL C, C/2025/1799, 2025.4.4., ELI: </w:t>
      </w:r>
      <w:r w:rsidR="005B40AA">
        <w:fldChar w:fldCharType="begin"/>
      </w:r>
      <w:r w:rsidR="005B40AA" w:rsidRPr="005B40AA">
        <w:rPr>
          <w:lang w:val="hu-HU"/>
        </w:rPr>
        <w:instrText>HYPERLINK "http://data.europa.eu/eli/C/2025/1799/oj"</w:instrText>
      </w:r>
      <w:r w:rsidR="005B40AA">
        <w:fldChar w:fldCharType="separate"/>
      </w:r>
      <w:r w:rsidR="00C05026" w:rsidRPr="00C33854">
        <w:rPr>
          <w:rStyle w:val="Hyperlink"/>
          <w:sz w:val="24"/>
          <w:lang w:val="hu-HU"/>
        </w:rPr>
        <w:t>http://data.europa.eu/eli/C/2025/1799/oj</w:t>
      </w:r>
      <w:r w:rsidR="005B40AA">
        <w:rPr>
          <w:rStyle w:val="Hyperlink"/>
          <w:sz w:val="24"/>
          <w:lang w:val="hu-HU"/>
        </w:rPr>
        <w:fldChar w:fldCharType="end"/>
      </w:r>
      <w:r w:rsidR="00C05026" w:rsidRPr="00C33854">
        <w:rPr>
          <w:color w:val="000000" w:themeColor="text1"/>
          <w:sz w:val="24"/>
          <w:lang w:val="hu-HU"/>
        </w:rPr>
        <w:t>).</w:t>
      </w:r>
    </w:p>
    <w:p w14:paraId="771E87C8" w14:textId="17CB4C5D" w:rsidR="00C05026" w:rsidRPr="00C33854" w:rsidRDefault="00C33854" w:rsidP="00C33854">
      <w:pPr>
        <w:pStyle w:val="FootnoteText"/>
        <w:ind w:left="567" w:hanging="567"/>
        <w:rPr>
          <w:color w:val="000000" w:themeColor="text1"/>
          <w:sz w:val="24"/>
          <w:vertAlign w:val="superscript"/>
          <w:lang w:val="hu-HU"/>
        </w:rPr>
      </w:pPr>
      <w:r w:rsidRPr="00C33854">
        <w:rPr>
          <w:color w:val="000000" w:themeColor="text1"/>
          <w:sz w:val="24"/>
          <w:lang w:val="hu-HU"/>
        </w:rPr>
        <w:t xml:space="preserve"> </w:t>
      </w:r>
      <w:r w:rsidRPr="00C33854">
        <w:rPr>
          <w:color w:val="000000" w:themeColor="text1"/>
          <w:sz w:val="24"/>
          <w:lang w:val="hu-HU"/>
        </w:rPr>
        <w:tab/>
      </w:r>
      <w:r w:rsidR="00C05026" w:rsidRPr="00C33854">
        <w:rPr>
          <w:color w:val="000000" w:themeColor="text1"/>
          <w:sz w:val="24"/>
          <w:lang w:val="hu-HU"/>
        </w:rPr>
        <w:t>–</w:t>
      </w:r>
      <w:r w:rsidR="00C05026" w:rsidRPr="00C33854">
        <w:rPr>
          <w:color w:val="000000" w:themeColor="text1"/>
          <w:sz w:val="24"/>
          <w:lang w:val="hu-HU"/>
        </w:rPr>
        <w:tab/>
        <w:t>Az Európai Parlament 2024. november 26-i állásfoglalása a géntechnológiával módosított MON 810 kukoricát tartalmazó, abból álló takarmányok vagy abból előállított takarmány- és élelmiszertermékek forgalomba hozatalára vonatkozó engedély 1829/2003/EK európai parlamenti és tanácsi rendelet szerinti megújításáról, valamint az (EU) 2017/1207 bizottsági végrehajtási határozat hatályon kívül helyezéséről szóló (EU) 2024/1828 bizottsági végrehajtási határozatról (HL C, C/2025/1800, 2025.4.4., ELI: </w:t>
      </w:r>
      <w:r w:rsidR="005B40AA">
        <w:fldChar w:fldCharType="begin"/>
      </w:r>
      <w:r w:rsidR="005B40AA" w:rsidRPr="005B40AA">
        <w:rPr>
          <w:lang w:val="hu-HU"/>
        </w:rPr>
        <w:instrText>HYPERLINK "http://data.europa.eu/eli/C/2025/1800/oj"</w:instrText>
      </w:r>
      <w:r w:rsidR="005B40AA">
        <w:fldChar w:fldCharType="separate"/>
      </w:r>
      <w:r w:rsidR="00C05026" w:rsidRPr="00C33854">
        <w:rPr>
          <w:rStyle w:val="Hyperlink"/>
          <w:sz w:val="24"/>
          <w:lang w:val="hu-HU"/>
        </w:rPr>
        <w:t>http://data.europa.eu/eli/C/2025/1800/oj</w:t>
      </w:r>
      <w:r w:rsidR="005B40AA">
        <w:rPr>
          <w:rStyle w:val="Hyperlink"/>
          <w:sz w:val="24"/>
          <w:lang w:val="hu-HU"/>
        </w:rPr>
        <w:fldChar w:fldCharType="end"/>
      </w:r>
      <w:r w:rsidR="00C05026" w:rsidRPr="00C33854">
        <w:rPr>
          <w:color w:val="000000" w:themeColor="text1"/>
          <w:sz w:val="24"/>
          <w:lang w:val="hu-HU"/>
        </w:rPr>
        <w:t>).</w:t>
      </w:r>
    </w:p>
    <w:p w14:paraId="694BF34C" w14:textId="7129F7F9" w:rsidR="00C05026" w:rsidRPr="00C33854" w:rsidRDefault="00C33854" w:rsidP="00C33854">
      <w:pPr>
        <w:pStyle w:val="FootnoteText"/>
        <w:ind w:left="567" w:hanging="567"/>
        <w:rPr>
          <w:color w:val="000000" w:themeColor="text1"/>
          <w:sz w:val="24"/>
          <w:vertAlign w:val="superscript"/>
          <w:lang w:val="hu-HU"/>
        </w:rPr>
      </w:pPr>
      <w:r w:rsidRPr="00C33854">
        <w:rPr>
          <w:color w:val="000000" w:themeColor="text1"/>
          <w:sz w:val="24"/>
          <w:lang w:val="hu-HU"/>
        </w:rPr>
        <w:t xml:space="preserve"> </w:t>
      </w:r>
      <w:r w:rsidRPr="00C33854">
        <w:rPr>
          <w:color w:val="000000" w:themeColor="text1"/>
          <w:sz w:val="24"/>
          <w:lang w:val="hu-HU"/>
        </w:rPr>
        <w:tab/>
      </w:r>
      <w:r w:rsidR="00C05026" w:rsidRPr="00C33854">
        <w:rPr>
          <w:color w:val="000000" w:themeColor="text1"/>
          <w:sz w:val="24"/>
          <w:lang w:val="hu-HU"/>
        </w:rPr>
        <w:t>–</w:t>
      </w:r>
      <w:r w:rsidR="00C05026" w:rsidRPr="00C33854">
        <w:rPr>
          <w:color w:val="000000" w:themeColor="text1"/>
          <w:sz w:val="24"/>
          <w:lang w:val="hu-HU"/>
        </w:rPr>
        <w:tab/>
        <w:t>Az Európai Parlament 2024. november 26-i állásfoglalása a géntechnológiával módosított DP915635 kukoricát tartalmazó, abból álló vagy abból előállított termékek forgalomba hozatalának az 1829/2003/EK európai parlamenti és tanácsi rendelet szerinti engedélyezéséről szóló (EU) 2024/1822 bizottsági végrehajtási határozatról (HL C, C/2025/1801, 2025.4.4., ELI: </w:t>
      </w:r>
      <w:r w:rsidR="005B40AA">
        <w:fldChar w:fldCharType="begin"/>
      </w:r>
      <w:r w:rsidR="005B40AA" w:rsidRPr="005B40AA">
        <w:rPr>
          <w:lang w:val="hu-HU"/>
        </w:rPr>
        <w:instrText>HYPERLINK "http://data.europa.eu/eli/C/2025/1801/oj"</w:instrText>
      </w:r>
      <w:r w:rsidR="005B40AA">
        <w:fldChar w:fldCharType="separate"/>
      </w:r>
      <w:r w:rsidR="00C05026" w:rsidRPr="00C33854">
        <w:rPr>
          <w:rStyle w:val="Hyperlink"/>
          <w:sz w:val="24"/>
          <w:lang w:val="hu-HU"/>
        </w:rPr>
        <w:t>http://data.europa.eu/eli/C/2025/1801/oj</w:t>
      </w:r>
      <w:r w:rsidR="005B40AA">
        <w:rPr>
          <w:rStyle w:val="Hyperlink"/>
          <w:sz w:val="24"/>
          <w:lang w:val="hu-HU"/>
        </w:rPr>
        <w:fldChar w:fldCharType="end"/>
      </w:r>
      <w:r w:rsidR="00C05026" w:rsidRPr="00C33854">
        <w:rPr>
          <w:color w:val="000000" w:themeColor="text1"/>
          <w:sz w:val="24"/>
          <w:lang w:val="hu-HU"/>
        </w:rPr>
        <w:t>).</w:t>
      </w:r>
    </w:p>
    <w:p w14:paraId="21C19D54" w14:textId="721B09B5" w:rsidR="00C05026" w:rsidRPr="00C33854" w:rsidRDefault="00C33854" w:rsidP="00C33854">
      <w:pPr>
        <w:pStyle w:val="FootnoteText"/>
        <w:ind w:left="567" w:hanging="567"/>
        <w:rPr>
          <w:color w:val="000000" w:themeColor="text1"/>
          <w:sz w:val="24"/>
          <w:vertAlign w:val="superscript"/>
          <w:lang w:val="hu-HU"/>
        </w:rPr>
      </w:pPr>
      <w:r w:rsidRPr="00C33854">
        <w:rPr>
          <w:color w:val="000000" w:themeColor="text1"/>
          <w:sz w:val="24"/>
          <w:lang w:val="hu-HU"/>
        </w:rPr>
        <w:t xml:space="preserve"> </w:t>
      </w:r>
      <w:r w:rsidRPr="00C33854">
        <w:rPr>
          <w:color w:val="000000" w:themeColor="text1"/>
          <w:sz w:val="24"/>
          <w:lang w:val="hu-HU"/>
        </w:rPr>
        <w:tab/>
      </w:r>
      <w:r w:rsidR="00C05026" w:rsidRPr="00C33854">
        <w:rPr>
          <w:color w:val="000000" w:themeColor="text1"/>
          <w:sz w:val="24"/>
          <w:lang w:val="hu-HU"/>
        </w:rPr>
        <w:t>–</w:t>
      </w:r>
      <w:r w:rsidR="00C05026" w:rsidRPr="00C33854">
        <w:rPr>
          <w:color w:val="000000" w:themeColor="text1"/>
          <w:sz w:val="24"/>
          <w:lang w:val="hu-HU"/>
        </w:rPr>
        <w:tab/>
        <w:t>Az Európai Parlament 2024. november 26-i állásfoglalása a géntechnológiával módosított DP23211 kukoricát tartalmazó, abból álló vagy abból előállított termékek forgalomba hozatalának az 1829/2003/EK európai parlamenti és tanácsi rendelet szerinti engedélyezéséről szóló (EU) 2024/1826 bizottsági végrehajtási határozatról (HL C, C/2025/1802, 2025.4.4., ELI: </w:t>
      </w:r>
      <w:r w:rsidR="005B40AA">
        <w:fldChar w:fldCharType="begin"/>
      </w:r>
      <w:r w:rsidR="005B40AA" w:rsidRPr="005B40AA">
        <w:rPr>
          <w:lang w:val="hu-HU"/>
        </w:rPr>
        <w:instrText>HYPERLINK "http://data.europa.eu/eli/C/2025/1802/oj"</w:instrText>
      </w:r>
      <w:r w:rsidR="005B40AA">
        <w:fldChar w:fldCharType="separate"/>
      </w:r>
      <w:r w:rsidR="00C05026" w:rsidRPr="00C33854">
        <w:rPr>
          <w:rStyle w:val="Hyperlink"/>
          <w:sz w:val="24"/>
          <w:lang w:val="hu-HU"/>
        </w:rPr>
        <w:t>http://data.europa.eu/eli/C/2025/1802/oj</w:t>
      </w:r>
      <w:r w:rsidR="005B40AA">
        <w:rPr>
          <w:rStyle w:val="Hyperlink"/>
          <w:sz w:val="24"/>
          <w:lang w:val="hu-HU"/>
        </w:rPr>
        <w:fldChar w:fldCharType="end"/>
      </w:r>
      <w:r w:rsidR="00C05026" w:rsidRPr="00C33854">
        <w:rPr>
          <w:color w:val="000000" w:themeColor="text1"/>
          <w:sz w:val="24"/>
          <w:lang w:val="hu-HU"/>
        </w:rPr>
        <w:t>).</w:t>
      </w:r>
    </w:p>
    <w:p w14:paraId="1BBD5684" w14:textId="12506782" w:rsidR="00C05026" w:rsidRPr="00C33854" w:rsidRDefault="00C33854" w:rsidP="00C33854">
      <w:pPr>
        <w:pStyle w:val="FootnoteText"/>
        <w:ind w:left="567" w:hanging="567"/>
        <w:rPr>
          <w:color w:val="000000" w:themeColor="text1"/>
          <w:sz w:val="24"/>
          <w:vertAlign w:val="superscript"/>
          <w:lang w:val="hu-HU"/>
        </w:rPr>
      </w:pPr>
      <w:r w:rsidRPr="00C33854">
        <w:rPr>
          <w:color w:val="000000" w:themeColor="text1"/>
          <w:sz w:val="24"/>
          <w:lang w:val="hu-HU"/>
        </w:rPr>
        <w:t xml:space="preserve"> </w:t>
      </w:r>
      <w:r w:rsidRPr="00C33854">
        <w:rPr>
          <w:color w:val="000000" w:themeColor="text1"/>
          <w:sz w:val="24"/>
          <w:lang w:val="hu-HU"/>
        </w:rPr>
        <w:tab/>
      </w:r>
      <w:r w:rsidR="00C05026" w:rsidRPr="00C33854">
        <w:rPr>
          <w:color w:val="000000" w:themeColor="text1"/>
          <w:sz w:val="24"/>
          <w:lang w:val="hu-HU"/>
        </w:rPr>
        <w:t>–</w:t>
      </w:r>
      <w:r w:rsidR="00C05026" w:rsidRPr="00C33854">
        <w:rPr>
          <w:color w:val="000000" w:themeColor="text1"/>
          <w:sz w:val="24"/>
          <w:lang w:val="hu-HU"/>
        </w:rPr>
        <w:tab/>
        <w:t>Az Európai Parlament 2024. november 26-i állásfoglalása a géntechnológiával módosított DP202216 kukoricát tartalmazó, abból álló vagy abból előállított termékek forgalomba hozatalának az 1829/2003/EK európai parlamenti és tanácsi rendelet szerinti engedélyezéséről szóló (EU) 2024/2618 bizottsági végrehajtási határozatról (HL C, C/2025/1803, 2025.4.4., ELI: </w:t>
      </w:r>
      <w:r w:rsidR="005B40AA">
        <w:fldChar w:fldCharType="begin"/>
      </w:r>
      <w:r w:rsidR="005B40AA" w:rsidRPr="005B40AA">
        <w:rPr>
          <w:lang w:val="hu-HU"/>
        </w:rPr>
        <w:instrText>HYPERLINK "http://data.europa.eu/eli/C/2025/1803/oj"</w:instrText>
      </w:r>
      <w:r w:rsidR="005B40AA">
        <w:fldChar w:fldCharType="separate"/>
      </w:r>
      <w:r w:rsidR="00C05026" w:rsidRPr="00C33854">
        <w:rPr>
          <w:rStyle w:val="Hyperlink"/>
          <w:sz w:val="24"/>
          <w:lang w:val="hu-HU"/>
        </w:rPr>
        <w:t>http://data.europa.eu/eli/C/2025/1803/oj</w:t>
      </w:r>
      <w:r w:rsidR="005B40AA">
        <w:rPr>
          <w:rStyle w:val="Hyperlink"/>
          <w:sz w:val="24"/>
          <w:lang w:val="hu-HU"/>
        </w:rPr>
        <w:fldChar w:fldCharType="end"/>
      </w:r>
      <w:r w:rsidR="00C05026" w:rsidRPr="00C33854">
        <w:rPr>
          <w:color w:val="000000" w:themeColor="text1"/>
          <w:sz w:val="24"/>
          <w:lang w:val="hu-HU"/>
        </w:rPr>
        <w:t>).</w:t>
      </w:r>
    </w:p>
    <w:p w14:paraId="49ACC5DE" w14:textId="319F985B" w:rsidR="00C05026" w:rsidRPr="00C33854" w:rsidRDefault="00C33854" w:rsidP="00C33854">
      <w:pPr>
        <w:pStyle w:val="FootnoteText"/>
        <w:ind w:left="567" w:hanging="567"/>
        <w:rPr>
          <w:color w:val="000000" w:themeColor="text1"/>
          <w:sz w:val="24"/>
          <w:vertAlign w:val="superscript"/>
          <w:lang w:val="hu-HU"/>
        </w:rPr>
      </w:pPr>
      <w:r w:rsidRPr="00C33854">
        <w:rPr>
          <w:color w:val="000000" w:themeColor="text1"/>
          <w:sz w:val="24"/>
          <w:lang w:val="hu-HU"/>
        </w:rPr>
        <w:t xml:space="preserve"> </w:t>
      </w:r>
      <w:r w:rsidRPr="00C33854">
        <w:rPr>
          <w:color w:val="000000" w:themeColor="text1"/>
          <w:sz w:val="24"/>
          <w:lang w:val="hu-HU"/>
        </w:rPr>
        <w:tab/>
      </w:r>
      <w:r w:rsidR="00C05026" w:rsidRPr="00C33854">
        <w:rPr>
          <w:color w:val="000000" w:themeColor="text1"/>
          <w:sz w:val="24"/>
          <w:lang w:val="hu-HU"/>
        </w:rPr>
        <w:t>–</w:t>
      </w:r>
      <w:r w:rsidR="00C05026" w:rsidRPr="00C33854">
        <w:rPr>
          <w:color w:val="000000" w:themeColor="text1"/>
          <w:sz w:val="24"/>
          <w:lang w:val="hu-HU"/>
        </w:rPr>
        <w:tab/>
        <w:t>Az Európai Parlament 2024. november 26-i állásfoglalása a géntechnológiával módosított MON 94804 kukoricát tartalmazó, abból álló vagy abból előállított termékek forgalomba hozatalának az 1829/2003/EK európai parlamenti és tanácsi rendelet szerinti engedélyezéséről szóló bizottsági végrehajtási határozat tervezetéről (HL C, C/2025/1804, 2025.4.4., ELI: </w:t>
      </w:r>
      <w:r w:rsidR="005B40AA">
        <w:fldChar w:fldCharType="begin"/>
      </w:r>
      <w:r w:rsidR="005B40AA" w:rsidRPr="005B40AA">
        <w:rPr>
          <w:lang w:val="hu-HU"/>
        </w:rPr>
        <w:instrText>HYPERLINK "http://data.europa.eu/eli/C/2025/1804/oj"</w:instrText>
      </w:r>
      <w:r w:rsidR="005B40AA">
        <w:fldChar w:fldCharType="separate"/>
      </w:r>
      <w:r w:rsidR="00C05026" w:rsidRPr="00C33854">
        <w:rPr>
          <w:rStyle w:val="Hyperlink"/>
          <w:sz w:val="24"/>
          <w:lang w:val="hu-HU"/>
        </w:rPr>
        <w:t>http://data.europa.eu/eli/C/2025/1804/oj</w:t>
      </w:r>
      <w:r w:rsidR="005B40AA">
        <w:rPr>
          <w:rStyle w:val="Hyperlink"/>
          <w:sz w:val="24"/>
          <w:lang w:val="hu-HU"/>
        </w:rPr>
        <w:fldChar w:fldCharType="end"/>
      </w:r>
      <w:r w:rsidR="00C05026" w:rsidRPr="00C33854">
        <w:rPr>
          <w:color w:val="000000" w:themeColor="text1"/>
          <w:sz w:val="24"/>
          <w:lang w:val="hu-HU"/>
        </w:rPr>
        <w:t>).</w:t>
      </w:r>
    </w:p>
    <w:p w14:paraId="042FAD2B" w14:textId="52A4A264" w:rsidR="00C05026" w:rsidRPr="00C33854" w:rsidRDefault="00C33854" w:rsidP="00C33854">
      <w:pPr>
        <w:pStyle w:val="FootnoteText"/>
        <w:ind w:left="567" w:hanging="567"/>
        <w:rPr>
          <w:sz w:val="24"/>
          <w:vertAlign w:val="superscript"/>
          <w:lang w:val="hu-HU"/>
        </w:rPr>
      </w:pPr>
      <w:r w:rsidRPr="00C33854">
        <w:rPr>
          <w:color w:val="000000" w:themeColor="text1"/>
          <w:sz w:val="24"/>
          <w:lang w:val="hu-HU"/>
        </w:rPr>
        <w:t xml:space="preserve"> </w:t>
      </w:r>
      <w:r w:rsidRPr="00C33854">
        <w:rPr>
          <w:color w:val="000000" w:themeColor="text1"/>
          <w:sz w:val="24"/>
          <w:lang w:val="hu-HU"/>
        </w:rPr>
        <w:tab/>
      </w:r>
      <w:r w:rsidR="00C05026" w:rsidRPr="00C33854">
        <w:rPr>
          <w:color w:val="000000" w:themeColor="text1"/>
          <w:sz w:val="24"/>
          <w:lang w:val="hu-HU"/>
        </w:rPr>
        <w:t>–</w:t>
      </w:r>
      <w:r w:rsidR="00C05026" w:rsidRPr="00C33854">
        <w:rPr>
          <w:color w:val="000000" w:themeColor="text1"/>
          <w:sz w:val="24"/>
          <w:lang w:val="hu-HU"/>
        </w:rPr>
        <w:tab/>
      </w:r>
      <w:r w:rsidR="00C05026" w:rsidRPr="00C33854">
        <w:rPr>
          <w:sz w:val="24"/>
          <w:lang w:val="hu-HU"/>
        </w:rPr>
        <w:t xml:space="preserve">Az Európai Parlament 2025. február 12-i állásfoglalása a géntechnológiával módosított DP910521 kukoricát tartalmazó, abból álló vagy abból előállított termékek forgalomba hozatalának az 1829/2003/EK európai parlamenti és tanácsi rendelet szerinti engedélyezéséről szóló bizottsági végrehajtási határozat tervezetéről </w:t>
      </w:r>
      <w:bookmarkStart w:id="12" w:name="_Hlk219207574"/>
      <w:r w:rsidR="00C05026" w:rsidRPr="00C33854">
        <w:rPr>
          <w:sz w:val="24"/>
          <w:lang w:val="hu-HU"/>
        </w:rPr>
        <w:t>(HL C, C/2025/2246, 2025.4.29., ELI: </w:t>
      </w:r>
      <w:r w:rsidR="005B40AA">
        <w:fldChar w:fldCharType="begin"/>
      </w:r>
      <w:r w:rsidR="005B40AA" w:rsidRPr="005B40AA">
        <w:rPr>
          <w:lang w:val="hu-HU"/>
        </w:rPr>
        <w:instrText>HYPERLINK "http://data.europa.eu/eli/C/2025/2246/oj" \o "Hozzáférés a dokumentumhoz a hozzárendelt európai jogszabály-azonosító URI révén."</w:instrText>
      </w:r>
      <w:r w:rsidR="005B40AA">
        <w:fldChar w:fldCharType="separate"/>
      </w:r>
      <w:r w:rsidR="00C05026" w:rsidRPr="00C33854">
        <w:rPr>
          <w:rStyle w:val="Hyperlink"/>
          <w:sz w:val="24"/>
          <w:lang w:val="hu-HU"/>
        </w:rPr>
        <w:t>http://data.europa.eu/eli/C/2025/2246/oj</w:t>
      </w:r>
      <w:r w:rsidR="005B40AA">
        <w:rPr>
          <w:rStyle w:val="Hyperlink"/>
          <w:sz w:val="24"/>
          <w:lang w:val="hu-HU"/>
        </w:rPr>
        <w:fldChar w:fldCharType="end"/>
      </w:r>
      <w:r w:rsidR="00C05026" w:rsidRPr="00C33854">
        <w:rPr>
          <w:sz w:val="24"/>
          <w:lang w:val="hu-HU"/>
        </w:rPr>
        <w:t>).</w:t>
      </w:r>
      <w:bookmarkEnd w:id="12"/>
    </w:p>
    <w:p w14:paraId="34130418" w14:textId="526D39FD" w:rsidR="00C05026" w:rsidRPr="00C33854" w:rsidRDefault="00C33854" w:rsidP="00C33854">
      <w:pPr>
        <w:pStyle w:val="FootnoteText"/>
        <w:ind w:left="567" w:hanging="567"/>
        <w:rPr>
          <w:sz w:val="24"/>
          <w:vertAlign w:val="superscript"/>
          <w:lang w:val="hu-HU"/>
        </w:rPr>
      </w:pPr>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 xml:space="preserve">Az Európai Parlament 2025. február 12-i állásfoglalása a géntechnológiával módosított MON 95275 kukoricát tartalmazó, abból álló vagy abból előállított termékek forgalomba hozatalának az 1829/2003/EK európai parlamenti és tanácsi rendelet szerinti engedélyezéséről szóló bizottsági végrehajtási határozat tervezetéről </w:t>
      </w:r>
      <w:bookmarkStart w:id="13" w:name="_Hlk219207593"/>
      <w:r w:rsidR="00C05026" w:rsidRPr="00C33854">
        <w:rPr>
          <w:sz w:val="24"/>
          <w:lang w:val="hu-HU"/>
        </w:rPr>
        <w:t>(HL C, C/2025/2247, 2025.4.29., ELI: </w:t>
      </w:r>
      <w:r w:rsidR="005B40AA">
        <w:fldChar w:fldCharType="begin"/>
      </w:r>
      <w:r w:rsidR="005B40AA" w:rsidRPr="005B40AA">
        <w:rPr>
          <w:lang w:val="hu-HU"/>
        </w:rPr>
        <w:instrText>HYPERLINK "http://data.europa.eu/eli/C/2025/2247/oj"</w:instrText>
      </w:r>
      <w:r w:rsidR="005B40AA">
        <w:fldChar w:fldCharType="separate"/>
      </w:r>
      <w:r w:rsidR="00C05026" w:rsidRPr="00C33854">
        <w:rPr>
          <w:rStyle w:val="Hyperlink"/>
          <w:sz w:val="24"/>
          <w:lang w:val="hu-HU"/>
        </w:rPr>
        <w:t>http://data.europa.eu/eli/C/2025/2247/oj</w:t>
      </w:r>
      <w:r w:rsidR="005B40AA">
        <w:rPr>
          <w:rStyle w:val="Hyperlink"/>
          <w:sz w:val="24"/>
          <w:lang w:val="hu-HU"/>
        </w:rPr>
        <w:fldChar w:fldCharType="end"/>
      </w:r>
      <w:r w:rsidR="00C05026" w:rsidRPr="00C33854">
        <w:rPr>
          <w:sz w:val="24"/>
          <w:lang w:val="hu-HU"/>
        </w:rPr>
        <w:t>).</w:t>
      </w:r>
      <w:bookmarkEnd w:id="13"/>
    </w:p>
    <w:p w14:paraId="5890CC68" w14:textId="223E8A63" w:rsidR="00C05026" w:rsidRPr="00C33854" w:rsidRDefault="00C33854" w:rsidP="00C33854">
      <w:pPr>
        <w:pStyle w:val="FootnoteText"/>
        <w:ind w:left="567" w:hanging="567"/>
        <w:rPr>
          <w:sz w:val="24"/>
          <w:vertAlign w:val="superscript"/>
          <w:lang w:val="hu-HU"/>
        </w:rPr>
      </w:pPr>
      <w:bookmarkStart w:id="14" w:name="_Hlk219207619"/>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Az Európai Parlament 2025. május 8-i állásfoglalása a géntechnológiával módosított MON 87705 × MON 87708 × MON 89788 szójababot tartalmazó, abból álló vagy abból előállított termékek forgalomba hozatalának az 1829/2003/EK európai parlamenti és tanácsi rendelet szerinti engedélyezéséről szóló bizottsági végrehajtási határozat tervezetéről (</w:t>
      </w:r>
      <w:r w:rsidR="00E10E05">
        <w:rPr>
          <w:sz w:val="24"/>
          <w:lang w:val="hu-HU"/>
        </w:rPr>
        <w:t xml:space="preserve">Elfogadott szövegek, </w:t>
      </w:r>
      <w:r w:rsidR="00C05026" w:rsidRPr="00C33854">
        <w:rPr>
          <w:sz w:val="24"/>
          <w:lang w:val="hu-HU"/>
        </w:rPr>
        <w:t>P10_</w:t>
      </w:r>
      <w:proofErr w:type="gramStart"/>
      <w:r w:rsidR="00C05026" w:rsidRPr="00C33854">
        <w:rPr>
          <w:sz w:val="24"/>
          <w:lang w:val="hu-HU"/>
        </w:rPr>
        <w:t>TA(</w:t>
      </w:r>
      <w:proofErr w:type="gramEnd"/>
      <w:r w:rsidR="00C05026" w:rsidRPr="00C33854">
        <w:rPr>
          <w:sz w:val="24"/>
          <w:lang w:val="hu-HU"/>
        </w:rPr>
        <w:t>2025)0106).</w:t>
      </w:r>
    </w:p>
    <w:p w14:paraId="45FE9AC1" w14:textId="3CB65415" w:rsidR="00C05026" w:rsidRPr="00C33854" w:rsidRDefault="00C33854" w:rsidP="00C33854">
      <w:pPr>
        <w:pStyle w:val="FootnoteText"/>
        <w:ind w:left="567" w:hanging="567"/>
        <w:rPr>
          <w:sz w:val="24"/>
          <w:vertAlign w:val="superscript"/>
          <w:lang w:val="hu-HU"/>
        </w:rPr>
      </w:pPr>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Az Európai Parlament 2025. október 8-i állásfoglalása a géntechnológiával módosított DP51291 kukoricát tartalmazó, abból álló vagy abból előállított termékek forgalomba hozatalának az 1829/2003/EK európai parlamenti és tanácsi rendelet szerinti engedélyezéséről szóló, 2025. szeptember 22-i (EU) 2025/1898 bizottsági végrehajtási határozatról (</w:t>
      </w:r>
      <w:r w:rsidR="00E10E05">
        <w:rPr>
          <w:sz w:val="24"/>
          <w:lang w:val="hu-HU"/>
        </w:rPr>
        <w:t xml:space="preserve">Elfogadott szövegek, </w:t>
      </w:r>
      <w:r w:rsidR="00C05026" w:rsidRPr="00C33854">
        <w:rPr>
          <w:sz w:val="24"/>
          <w:lang w:val="hu-HU"/>
        </w:rPr>
        <w:t>P10_</w:t>
      </w:r>
      <w:proofErr w:type="gramStart"/>
      <w:r w:rsidR="00C05026" w:rsidRPr="00C33854">
        <w:rPr>
          <w:sz w:val="24"/>
          <w:lang w:val="hu-HU"/>
        </w:rPr>
        <w:t>TA(</w:t>
      </w:r>
      <w:proofErr w:type="gramEnd"/>
      <w:r w:rsidR="00C05026" w:rsidRPr="00C33854">
        <w:rPr>
          <w:sz w:val="24"/>
          <w:lang w:val="hu-HU"/>
        </w:rPr>
        <w:t>2025)0222).</w:t>
      </w:r>
    </w:p>
    <w:p w14:paraId="5383CA4F" w14:textId="4EA03064" w:rsidR="00C05026" w:rsidRPr="00C33854" w:rsidRDefault="00C33854" w:rsidP="00C33854">
      <w:pPr>
        <w:pStyle w:val="FootnoteText"/>
        <w:ind w:left="567" w:hanging="567"/>
        <w:rPr>
          <w:sz w:val="24"/>
          <w:vertAlign w:val="superscript"/>
          <w:lang w:val="hu-HU"/>
        </w:rPr>
      </w:pPr>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Az Európai Parlament 2025. november 25-i állásfoglalása a géntechnológiával módosított DAS1131 kukoricát tartalmazó, abból álló vagy abból előállított termékek forgalomba hozatalának az 1829/2003/EK európai parlamenti és tanácsi rendelet szerinti engedélyezéséről szóló bizottsági végrehajtási határozat tervezetéről (</w:t>
      </w:r>
      <w:r w:rsidR="00E10E05">
        <w:rPr>
          <w:sz w:val="24"/>
          <w:lang w:val="hu-HU"/>
        </w:rPr>
        <w:t xml:space="preserve">Elfogadott szövegek, </w:t>
      </w:r>
      <w:r w:rsidR="00C05026" w:rsidRPr="00C33854">
        <w:rPr>
          <w:sz w:val="24"/>
          <w:lang w:val="hu-HU"/>
        </w:rPr>
        <w:t>P10_</w:t>
      </w:r>
      <w:proofErr w:type="gramStart"/>
      <w:r w:rsidR="00C05026" w:rsidRPr="00C33854">
        <w:rPr>
          <w:sz w:val="24"/>
          <w:lang w:val="hu-HU"/>
        </w:rPr>
        <w:t>TA(</w:t>
      </w:r>
      <w:proofErr w:type="gramEnd"/>
      <w:r w:rsidR="00C05026" w:rsidRPr="00C33854">
        <w:rPr>
          <w:sz w:val="24"/>
          <w:lang w:val="hu-HU"/>
        </w:rPr>
        <w:t>2025)0288).</w:t>
      </w:r>
    </w:p>
    <w:p w14:paraId="01F51DA2" w14:textId="1A8B3B9E" w:rsidR="00C05026" w:rsidRPr="00C33854" w:rsidRDefault="00C33854" w:rsidP="00C33854">
      <w:pPr>
        <w:pStyle w:val="FootnoteText"/>
        <w:keepNext/>
        <w:ind w:left="567" w:hanging="567"/>
        <w:rPr>
          <w:sz w:val="24"/>
          <w:vertAlign w:val="superscript"/>
          <w:lang w:val="hu-HU"/>
        </w:rPr>
      </w:pPr>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Az Európai Parlament 2025. november 25-i állásfoglalása a géntechnológiával módosított MON 88913 (MON-88913-8) gyapotot tartalmazó, abból álló vagy abból előállított termékek forgalomba hozatalának az 1829/2003/EK európai parlamenti és tanácsi rendelet szerinti engedélyezésének megújításáról szóló bizottsági végrehajtási határozat tervezetéről (</w:t>
      </w:r>
      <w:r w:rsidR="00E10E05">
        <w:rPr>
          <w:sz w:val="24"/>
          <w:lang w:val="hu-HU"/>
        </w:rPr>
        <w:t xml:space="preserve">Elfogadott szövegek, </w:t>
      </w:r>
      <w:r w:rsidR="00C05026" w:rsidRPr="00C33854">
        <w:rPr>
          <w:sz w:val="24"/>
          <w:lang w:val="hu-HU"/>
        </w:rPr>
        <w:t>P10_</w:t>
      </w:r>
      <w:proofErr w:type="gramStart"/>
      <w:r w:rsidR="00C05026" w:rsidRPr="00C33854">
        <w:rPr>
          <w:sz w:val="24"/>
          <w:lang w:val="hu-HU"/>
        </w:rPr>
        <w:t>TA(</w:t>
      </w:r>
      <w:proofErr w:type="gramEnd"/>
      <w:r w:rsidR="00C05026" w:rsidRPr="00C33854">
        <w:rPr>
          <w:sz w:val="24"/>
          <w:lang w:val="hu-HU"/>
        </w:rPr>
        <w:t>2025)0289).</w:t>
      </w:r>
    </w:p>
    <w:p w14:paraId="337E76AA" w14:textId="4BD40AE0" w:rsidR="00C05026" w:rsidRPr="00C33854" w:rsidRDefault="00C33854" w:rsidP="00C33854">
      <w:pPr>
        <w:pStyle w:val="FootnoteText"/>
        <w:ind w:left="567" w:hanging="567"/>
        <w:rPr>
          <w:sz w:val="24"/>
          <w:vertAlign w:val="superscript"/>
          <w:lang w:val="hu-HU"/>
        </w:rPr>
      </w:pPr>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Az Európai Parlament 2025. november 25-i állásfoglalása a géntechnológiával módosított MON 88302 olajrepcét tartalmazó, abból álló vagy abból előállított termékek forgalomba hozatalának az 1829/2003/EK európai parlamenti és tanácsi rendelet szerinti engedélyezésének megújításáról szóló bizottsági végrehajtási határozat tervezetéről (</w:t>
      </w:r>
      <w:r w:rsidR="00E10E05">
        <w:rPr>
          <w:sz w:val="24"/>
          <w:lang w:val="hu-HU"/>
        </w:rPr>
        <w:t xml:space="preserve">Elfogadott szövegek, </w:t>
      </w:r>
      <w:r w:rsidR="00C05026" w:rsidRPr="00C33854">
        <w:rPr>
          <w:sz w:val="24"/>
          <w:lang w:val="hu-HU"/>
        </w:rPr>
        <w:t>P10_</w:t>
      </w:r>
      <w:proofErr w:type="gramStart"/>
      <w:r w:rsidR="00C05026" w:rsidRPr="00C33854">
        <w:rPr>
          <w:sz w:val="24"/>
          <w:lang w:val="hu-HU"/>
        </w:rPr>
        <w:t>TA(</w:t>
      </w:r>
      <w:proofErr w:type="gramEnd"/>
      <w:r w:rsidR="00C05026" w:rsidRPr="00C33854">
        <w:rPr>
          <w:sz w:val="24"/>
          <w:lang w:val="hu-HU"/>
        </w:rPr>
        <w:t>2025)0290).</w:t>
      </w:r>
    </w:p>
    <w:p w14:paraId="159B350C" w14:textId="41765BA2" w:rsidR="00C05026" w:rsidRPr="00C33854" w:rsidRDefault="00C33854" w:rsidP="00C33854">
      <w:pPr>
        <w:pStyle w:val="FootnoteText"/>
        <w:ind w:left="567" w:hanging="567"/>
        <w:rPr>
          <w:sz w:val="24"/>
          <w:vertAlign w:val="superscript"/>
          <w:lang w:val="hu-HU"/>
        </w:rPr>
      </w:pPr>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Az Európai Parlament 2025. november 25-i állásfoglalása a géntechnológiával módosított MON 87708 szójababot tartalmazó, abból álló vagy abból előállított termékek forgalomba hozatalának az 1829/2003/EK európai parlamenti és tanácsi rendelet szerinti engedélyezésének megújításáról szóló bizottsági végrehajtási határozatról (</w:t>
      </w:r>
      <w:r w:rsidR="00E10E05">
        <w:rPr>
          <w:sz w:val="24"/>
          <w:lang w:val="hu-HU"/>
        </w:rPr>
        <w:t xml:space="preserve">Elfogadott szövegek, </w:t>
      </w:r>
      <w:r w:rsidR="00C05026" w:rsidRPr="00C33854">
        <w:rPr>
          <w:sz w:val="24"/>
          <w:lang w:val="hu-HU"/>
        </w:rPr>
        <w:t>P10_</w:t>
      </w:r>
      <w:proofErr w:type="gramStart"/>
      <w:r w:rsidR="00C05026" w:rsidRPr="00C33854">
        <w:rPr>
          <w:sz w:val="24"/>
          <w:lang w:val="hu-HU"/>
        </w:rPr>
        <w:t>TA(</w:t>
      </w:r>
      <w:proofErr w:type="gramEnd"/>
      <w:r w:rsidR="00C05026" w:rsidRPr="00C33854">
        <w:rPr>
          <w:sz w:val="24"/>
          <w:lang w:val="hu-HU"/>
        </w:rPr>
        <w:t>2025)0291).</w:t>
      </w:r>
    </w:p>
    <w:p w14:paraId="7E4EDD4E" w14:textId="0814B441" w:rsidR="00C05026" w:rsidRPr="00C33854" w:rsidRDefault="00C33854" w:rsidP="00C33854">
      <w:pPr>
        <w:pStyle w:val="FootnoteText"/>
        <w:ind w:left="567" w:hanging="567"/>
        <w:rPr>
          <w:sz w:val="24"/>
          <w:vertAlign w:val="superscript"/>
          <w:lang w:val="hu-HU"/>
        </w:rPr>
      </w:pPr>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Az Európai Parlament 2025. november 25-i állásfoglalása a géntechnológiával módosított MON 87427 kukoricát tartalmazó, abból álló vagy abból előállított termékek forgalomba hozatalának az 1829/2003/EK európai parlamenti és tanácsi rendelet szerinti engedélyezésének megújításáról szóló bizottsági végrehajtási határozat tervezetéről (</w:t>
      </w:r>
      <w:r w:rsidR="00E10E05">
        <w:rPr>
          <w:sz w:val="24"/>
          <w:lang w:val="hu-HU"/>
        </w:rPr>
        <w:t xml:space="preserve">Elfogadott szövegek, </w:t>
      </w:r>
      <w:r w:rsidR="00C05026" w:rsidRPr="00C33854">
        <w:rPr>
          <w:sz w:val="24"/>
          <w:lang w:val="hu-HU"/>
        </w:rPr>
        <w:t>P10_</w:t>
      </w:r>
      <w:proofErr w:type="gramStart"/>
      <w:r w:rsidR="00C05026" w:rsidRPr="00C33854">
        <w:rPr>
          <w:sz w:val="24"/>
          <w:lang w:val="hu-HU"/>
        </w:rPr>
        <w:t>TA(</w:t>
      </w:r>
      <w:proofErr w:type="gramEnd"/>
      <w:r w:rsidR="00C05026" w:rsidRPr="00C33854">
        <w:rPr>
          <w:sz w:val="24"/>
          <w:lang w:val="hu-HU"/>
        </w:rPr>
        <w:t>2025)0292).</w:t>
      </w:r>
    </w:p>
    <w:p w14:paraId="328CF245" w14:textId="0966EF5A" w:rsidR="00C05026" w:rsidRPr="00C33854" w:rsidRDefault="00C33854" w:rsidP="00C33854">
      <w:pPr>
        <w:pStyle w:val="FootnoteText"/>
        <w:ind w:left="567" w:hanging="567"/>
        <w:rPr>
          <w:sz w:val="24"/>
          <w:vertAlign w:val="superscript"/>
          <w:lang w:val="hu-HU"/>
        </w:rPr>
      </w:pPr>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Az Európai Parlament 2025. december 16-i állásfoglalása a géntechnológiával módosított NK603 kukoricát tartalmazó, abból álló vagy abból előállított termékek forgalomba hozatalának az 1829/2003/EK európai parlamenti és tanácsi rendelet szerinti engedélyezésének megújításáról szóló bizottsági végrehajtási határozat tervezetéről (</w:t>
      </w:r>
      <w:r w:rsidR="00E10E05">
        <w:rPr>
          <w:sz w:val="24"/>
          <w:lang w:val="hu-HU"/>
        </w:rPr>
        <w:t xml:space="preserve">Elfogadott szövegek, </w:t>
      </w:r>
      <w:r w:rsidR="00C05026" w:rsidRPr="00C33854">
        <w:rPr>
          <w:sz w:val="24"/>
          <w:lang w:val="hu-HU"/>
        </w:rPr>
        <w:t>P10_</w:t>
      </w:r>
      <w:proofErr w:type="gramStart"/>
      <w:r w:rsidR="00C05026" w:rsidRPr="00C33854">
        <w:rPr>
          <w:sz w:val="24"/>
          <w:lang w:val="hu-HU"/>
        </w:rPr>
        <w:t>TA(</w:t>
      </w:r>
      <w:proofErr w:type="gramEnd"/>
      <w:r w:rsidR="00C05026" w:rsidRPr="00C33854">
        <w:rPr>
          <w:sz w:val="24"/>
          <w:lang w:val="hu-HU"/>
        </w:rPr>
        <w:t>2025)0327),</w:t>
      </w:r>
    </w:p>
    <w:p w14:paraId="6437217F" w14:textId="7F2A0AE3" w:rsidR="00C05026" w:rsidRPr="00C33854" w:rsidRDefault="00C33854" w:rsidP="00C33854">
      <w:pPr>
        <w:pStyle w:val="FootnoteText"/>
        <w:ind w:left="567" w:hanging="567"/>
        <w:rPr>
          <w:sz w:val="24"/>
          <w:lang w:val="hu-HU"/>
        </w:rPr>
      </w:pPr>
      <w:r w:rsidRPr="00C33854">
        <w:rPr>
          <w:sz w:val="24"/>
          <w:lang w:val="hu-HU"/>
        </w:rPr>
        <w:t xml:space="preserve"> </w:t>
      </w:r>
      <w:r w:rsidRPr="00C33854">
        <w:rPr>
          <w:sz w:val="24"/>
          <w:lang w:val="hu-HU"/>
        </w:rPr>
        <w:tab/>
      </w:r>
      <w:r w:rsidR="00C05026" w:rsidRPr="00C33854">
        <w:rPr>
          <w:sz w:val="24"/>
          <w:lang w:val="hu-HU"/>
        </w:rPr>
        <w:t>–</w:t>
      </w:r>
      <w:r w:rsidR="00C05026" w:rsidRPr="00C33854">
        <w:rPr>
          <w:sz w:val="24"/>
          <w:lang w:val="hu-HU"/>
        </w:rPr>
        <w:tab/>
        <w:t>Az Európai Parlament 2025. december 16-i állásfoglalása a géntechnológiával módosított KWS20-1 cukorrépából előállított élelmiszerek, élelmiszer-összetevők és takarmányok forgalomba hozatalának az 1829/2003/EK európai parlamenti és tanácsi rendelet szerinti engedélyezéséről szóló bizottsági végrehajtási határozat tervezetéről (</w:t>
      </w:r>
      <w:r w:rsidR="00E10E05">
        <w:rPr>
          <w:sz w:val="24"/>
          <w:lang w:val="hu-HU"/>
        </w:rPr>
        <w:t xml:space="preserve">Elfogadott szövegek, </w:t>
      </w:r>
      <w:r w:rsidR="00C05026" w:rsidRPr="00C33854">
        <w:rPr>
          <w:sz w:val="24"/>
          <w:lang w:val="hu-HU"/>
        </w:rPr>
        <w:t>P10_</w:t>
      </w:r>
      <w:proofErr w:type="gramStart"/>
      <w:r w:rsidR="00C05026" w:rsidRPr="00C33854">
        <w:rPr>
          <w:sz w:val="24"/>
          <w:lang w:val="hu-HU"/>
        </w:rPr>
        <w:t>TA(</w:t>
      </w:r>
      <w:proofErr w:type="gramEnd"/>
      <w:r w:rsidR="00C05026" w:rsidRPr="00C33854">
        <w:rPr>
          <w:sz w:val="24"/>
          <w:lang w:val="hu-HU"/>
        </w:rPr>
        <w:t>2025)0328).</w:t>
      </w:r>
      <w:bookmarkEnd w:id="14"/>
    </w:p>
  </w:footnote>
  <w:footnote w:id="5">
    <w:p w14:paraId="320CFC93" w14:textId="13E68779" w:rsidR="00C05026" w:rsidRPr="00C33854" w:rsidRDefault="00C05026" w:rsidP="00C33854">
      <w:pPr>
        <w:pStyle w:val="FootnoteText"/>
        <w:ind w:left="567" w:hanging="567"/>
        <w:rPr>
          <w:iCs/>
          <w:sz w:val="24"/>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Pr="00C33854">
        <w:rPr>
          <w:sz w:val="24"/>
          <w:lang w:val="hu-HU"/>
        </w:rPr>
        <w:t>A Bizottság (EU) 2015/697 végrehajtási határozata (2015. április 24.) a géntechnológiával módosított T25 (ACS-ZMØØ3-2) kukorica forgalomba hozatalának és a meglévő, T25 (ACS-ZMØØ3-2) kukoricát tartalmazó termékek forgalombahozatali engedélye megújításának az 1829/2003/EK európai parlamenti és tanácsi rendelet szerinti engedélyezéséről (HL L 112., 2015.4.30., 66. o., ELI: </w:t>
      </w:r>
      <w:r w:rsidR="005B40AA">
        <w:fldChar w:fldCharType="begin"/>
      </w:r>
      <w:r w:rsidR="005B40AA" w:rsidRPr="005B40AA">
        <w:rPr>
          <w:lang w:val="hu-HU"/>
        </w:rPr>
        <w:instrText>HYPERLINK "http://data.europa.eu/eli/dec_impl/2015/697/oj"</w:instrText>
      </w:r>
      <w:r w:rsidR="005B40AA">
        <w:fldChar w:fldCharType="separate"/>
      </w:r>
      <w:r w:rsidRPr="00C33854">
        <w:rPr>
          <w:rStyle w:val="Hyperlink"/>
          <w:sz w:val="24"/>
          <w:lang w:val="hu-HU"/>
        </w:rPr>
        <w:t>http://data.europa.eu/eli/dec_impl/2015/697/oj</w:t>
      </w:r>
      <w:r w:rsidR="005B40AA">
        <w:rPr>
          <w:rStyle w:val="Hyperlink"/>
          <w:sz w:val="24"/>
          <w:lang w:val="hu-HU"/>
        </w:rPr>
        <w:fldChar w:fldCharType="end"/>
      </w:r>
      <w:r w:rsidRPr="00C33854">
        <w:rPr>
          <w:sz w:val="24"/>
          <w:lang w:val="hu-HU"/>
        </w:rPr>
        <w:t>).</w:t>
      </w:r>
    </w:p>
  </w:footnote>
  <w:footnote w:id="6">
    <w:p w14:paraId="37425B69" w14:textId="15D5DA43" w:rsidR="00C05026" w:rsidRPr="00C33854" w:rsidRDefault="00C05026" w:rsidP="00C33854">
      <w:pPr>
        <w:pStyle w:val="FootnoteText"/>
        <w:ind w:left="567" w:hanging="567"/>
        <w:rPr>
          <w:sz w:val="24"/>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Pr="00C33854">
        <w:rPr>
          <w:sz w:val="24"/>
          <w:lang w:val="hu-HU"/>
        </w:rPr>
        <w:t xml:space="preserve">Az EFSA géntechnológiával módosított szervezetekkel foglalkozó tudományos testületének tudományos szakvéleménye a T25 kukorica engedélyezésének megújítása és a gyomirtó szereknek ellenálló, géntechnológiával módosított T25 kukorica élelmiszerként és takarmányként való felhasználás céljából történő forgalomba hozatala, behozatala és feldolgozása iránt a Bayer CropScience által az 1829/2003/EK rendelet szerint benyújtott, AG EFSA-GMO-RX-T25 és EFSA-GMO-NL-2007–46 számú kérelemről, </w:t>
      </w:r>
      <w:r w:rsidRPr="00C33854">
        <w:rPr>
          <w:i/>
          <w:iCs/>
          <w:sz w:val="24"/>
          <w:lang w:val="hu-HU"/>
        </w:rPr>
        <w:t>EFSA Journal</w:t>
      </w:r>
      <w:r w:rsidRPr="00C33854">
        <w:rPr>
          <w:sz w:val="24"/>
          <w:lang w:val="hu-HU"/>
        </w:rPr>
        <w:t xml:space="preserve">, 2013, 11(10):3356, </w:t>
      </w:r>
      <w:r w:rsidR="005B40AA">
        <w:fldChar w:fldCharType="begin"/>
      </w:r>
      <w:r w:rsidR="005B40AA" w:rsidRPr="005B40AA">
        <w:rPr>
          <w:lang w:val="hu-HU"/>
        </w:rPr>
        <w:instrText>HYPERLINK "https://doi.org/10.2903/j.efsa.2013.3356"</w:instrText>
      </w:r>
      <w:r w:rsidR="005B40AA">
        <w:fldChar w:fldCharType="separate"/>
      </w:r>
      <w:r w:rsidRPr="00C33854">
        <w:rPr>
          <w:rStyle w:val="Hyperlink"/>
          <w:sz w:val="24"/>
          <w:lang w:val="hu-HU"/>
        </w:rPr>
        <w:t>https://doi.org/10.2903/j.efsa.2013.3356</w:t>
      </w:r>
      <w:r w:rsidR="005B40AA">
        <w:rPr>
          <w:rStyle w:val="Hyperlink"/>
          <w:sz w:val="24"/>
          <w:lang w:val="hu-HU"/>
        </w:rPr>
        <w:fldChar w:fldCharType="end"/>
      </w:r>
      <w:r w:rsidRPr="00C33854">
        <w:rPr>
          <w:sz w:val="24"/>
          <w:lang w:val="hu-HU"/>
        </w:rPr>
        <w:t>.</w:t>
      </w:r>
    </w:p>
  </w:footnote>
  <w:footnote w:id="7">
    <w:p w14:paraId="07B993FB" w14:textId="1A569CC0" w:rsidR="00C05026" w:rsidRPr="00C33854" w:rsidRDefault="00C05026" w:rsidP="00C33854">
      <w:pPr>
        <w:pStyle w:val="FootnoteText"/>
        <w:ind w:left="567" w:hanging="567"/>
        <w:rPr>
          <w:sz w:val="24"/>
          <w:lang w:val="hu-HU"/>
        </w:rPr>
      </w:pPr>
      <w:r w:rsidRPr="00C33854">
        <w:rPr>
          <w:rStyle w:val="FootnoteReference"/>
          <w:sz w:val="24"/>
          <w:lang w:val="hu-HU"/>
        </w:rPr>
        <w:footnoteRef/>
      </w:r>
      <w:r w:rsidR="00C33854" w:rsidRPr="00C33854">
        <w:rPr>
          <w:sz w:val="24"/>
          <w:shd w:val="clear" w:color="auto" w:fill="FFFFFF"/>
          <w:lang w:val="hu-HU"/>
        </w:rPr>
        <w:t xml:space="preserve"> </w:t>
      </w:r>
      <w:r w:rsidR="00C33854" w:rsidRPr="00C33854">
        <w:rPr>
          <w:sz w:val="24"/>
          <w:shd w:val="clear" w:color="auto" w:fill="FFFFFF"/>
          <w:lang w:val="hu-HU"/>
        </w:rPr>
        <w:tab/>
      </w:r>
      <w:r w:rsidRPr="00C33854">
        <w:rPr>
          <w:sz w:val="24"/>
          <w:shd w:val="clear" w:color="auto" w:fill="FFFFFF"/>
          <w:lang w:val="hu-HU"/>
        </w:rPr>
        <w:t xml:space="preserve">Lásd például: Bonny, S., </w:t>
      </w:r>
      <w:r w:rsidRPr="00C33854">
        <w:rPr>
          <w:i/>
          <w:iCs/>
          <w:sz w:val="24"/>
          <w:shd w:val="clear" w:color="auto" w:fill="FFFFFF"/>
          <w:lang w:val="hu-HU"/>
        </w:rPr>
        <w:t>Genetically Modified Herbicide-Tolerant Crops, Weeds, and Herbicides: Overview and Impact</w:t>
      </w:r>
      <w:r w:rsidRPr="00C33854">
        <w:rPr>
          <w:sz w:val="24"/>
          <w:shd w:val="clear" w:color="auto" w:fill="FFFFFF"/>
          <w:lang w:val="hu-HU"/>
        </w:rPr>
        <w:t xml:space="preserve"> (A géntechnológiával módosított, gyomirtó szernek ellenálló növények, gyomok és a gyomirtó szerek: áttekintés és hatások), </w:t>
      </w:r>
      <w:r w:rsidRPr="00C33854">
        <w:rPr>
          <w:i/>
          <w:iCs/>
          <w:sz w:val="24"/>
          <w:shd w:val="clear" w:color="auto" w:fill="FFFFFF"/>
          <w:lang w:val="hu-HU"/>
        </w:rPr>
        <w:t>Environmental Management</w:t>
      </w:r>
      <w:r w:rsidRPr="00C33854">
        <w:rPr>
          <w:sz w:val="24"/>
          <w:shd w:val="clear" w:color="auto" w:fill="FFFFFF"/>
          <w:lang w:val="hu-HU"/>
        </w:rPr>
        <w:t xml:space="preserve">, 2016. január, 57(1), 31–48. o., </w:t>
      </w:r>
      <w:bookmarkStart w:id="15" w:name="_Hlk219208464"/>
      <w:r w:rsidRPr="00C33854">
        <w:rPr>
          <w:sz w:val="24"/>
          <w:shd w:val="clear" w:color="auto" w:fill="FFFFFF"/>
          <w:lang w:val="hu-HU"/>
        </w:rPr>
        <w:t xml:space="preserve">https://doi.org/10.1007/s00267-015-0589-7 </w:t>
      </w:r>
      <w:bookmarkEnd w:id="15"/>
      <w:r w:rsidRPr="00C33854">
        <w:rPr>
          <w:sz w:val="24"/>
          <w:shd w:val="clear" w:color="auto" w:fill="FFFFFF"/>
          <w:lang w:val="hu-HU"/>
        </w:rPr>
        <w:t xml:space="preserve"> és Benbrook, C.M., </w:t>
      </w:r>
      <w:r w:rsidRPr="00C33854">
        <w:rPr>
          <w:i/>
          <w:iCs/>
          <w:sz w:val="24"/>
          <w:shd w:val="clear" w:color="auto" w:fill="FFFFFF"/>
          <w:lang w:val="hu-HU"/>
        </w:rPr>
        <w:t>Impacts of genetically engineered crops on pesticide use in the U.S. - the first sixteen years</w:t>
      </w:r>
      <w:r w:rsidRPr="00C33854">
        <w:rPr>
          <w:sz w:val="24"/>
          <w:shd w:val="clear" w:color="auto" w:fill="FFFFFF"/>
          <w:lang w:val="hu-HU"/>
        </w:rPr>
        <w:t xml:space="preserve">, (A géntechnológiával módosított növények hatása a gyomirtóhasználatra az USA-ban – az első tizenhat év), </w:t>
      </w:r>
      <w:r w:rsidRPr="00C33854">
        <w:rPr>
          <w:i/>
          <w:iCs/>
          <w:sz w:val="24"/>
          <w:shd w:val="clear" w:color="auto" w:fill="FFFFFF"/>
          <w:lang w:val="hu-HU"/>
        </w:rPr>
        <w:t>Environmental Sciences Europe</w:t>
      </w:r>
      <w:r w:rsidRPr="00C33854">
        <w:rPr>
          <w:sz w:val="24"/>
          <w:shd w:val="clear" w:color="auto" w:fill="FFFFFF"/>
          <w:lang w:val="hu-HU"/>
        </w:rPr>
        <w:t xml:space="preserve">, 2012. szeptember 28., Vol. 24(1), </w:t>
      </w:r>
      <w:bookmarkStart w:id="16" w:name="_Hlk219208485"/>
      <w:r w:rsidRPr="00C33854">
        <w:rPr>
          <w:sz w:val="24"/>
          <w:lang w:val="hu-HU"/>
        </w:rPr>
        <w:fldChar w:fldCharType="begin"/>
      </w:r>
      <w:r w:rsidRPr="00C33854">
        <w:rPr>
          <w:sz w:val="24"/>
          <w:lang w:val="hu-HU"/>
        </w:rPr>
        <w:instrText>HYPERLINK "https://doi.org/10.1186/2190-4715-24-24"</w:instrText>
      </w:r>
      <w:r w:rsidRPr="00C33854">
        <w:rPr>
          <w:sz w:val="24"/>
          <w:lang w:val="hu-HU"/>
        </w:rPr>
      </w:r>
      <w:r w:rsidRPr="00C33854">
        <w:rPr>
          <w:sz w:val="24"/>
          <w:lang w:val="hu-HU"/>
        </w:rPr>
        <w:fldChar w:fldCharType="separate"/>
      </w:r>
      <w:r w:rsidRPr="00C33854">
        <w:rPr>
          <w:rStyle w:val="Hyperlink"/>
          <w:sz w:val="24"/>
          <w:lang w:val="hu-HU"/>
        </w:rPr>
        <w:t>https://doi.org/10.1186/2190-4715-24-24</w:t>
      </w:r>
      <w:r w:rsidRPr="00C33854">
        <w:rPr>
          <w:sz w:val="24"/>
          <w:lang w:val="hu-HU"/>
        </w:rPr>
        <w:fldChar w:fldCharType="end"/>
      </w:r>
      <w:r w:rsidRPr="00C33854">
        <w:rPr>
          <w:sz w:val="24"/>
          <w:lang w:val="hu-HU"/>
        </w:rPr>
        <w:t>.</w:t>
      </w:r>
      <w:bookmarkEnd w:id="16"/>
      <w:r w:rsidRPr="00C33854">
        <w:rPr>
          <w:sz w:val="24"/>
          <w:shd w:val="clear" w:color="auto" w:fill="FFFFFF"/>
          <w:lang w:val="hu-HU"/>
        </w:rPr>
        <w:t xml:space="preserve"> </w:t>
      </w:r>
    </w:p>
  </w:footnote>
  <w:footnote w:id="8">
    <w:p w14:paraId="756EA693" w14:textId="289E98D4" w:rsidR="00C05026" w:rsidRPr="00C33854" w:rsidRDefault="00C05026" w:rsidP="00C33854">
      <w:pPr>
        <w:pStyle w:val="FootnoteText"/>
        <w:ind w:left="567" w:hanging="567"/>
        <w:rPr>
          <w:sz w:val="24"/>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Pr="00C33854">
        <w:rPr>
          <w:sz w:val="24"/>
          <w:lang w:val="hu-HU"/>
        </w:rPr>
        <w:t>Lásd például:</w:t>
      </w:r>
      <w:bookmarkStart w:id="17" w:name="_Hlk219286352"/>
      <w:bookmarkStart w:id="18" w:name="_Hlk219208511"/>
      <w:r w:rsidRPr="00C33854">
        <w:rPr>
          <w:rStyle w:val="Hyperlink"/>
          <w:sz w:val="24"/>
          <w:lang w:val="hu-HU"/>
        </w:rPr>
        <w:t xml:space="preserve"> </w:t>
      </w:r>
      <w:hyperlink r:id="rId2" w:history="1">
        <w:r w:rsidRPr="00C33854">
          <w:rPr>
            <w:rStyle w:val="Hyperlink"/>
            <w:sz w:val="24"/>
            <w:lang w:val="hu-HU"/>
          </w:rPr>
          <w:t>https://doi.org/10.1002/ps.8105</w:t>
        </w:r>
      </w:hyperlink>
      <w:r w:rsidRPr="00C33854">
        <w:rPr>
          <w:sz w:val="24"/>
          <w:shd w:val="clear" w:color="auto" w:fill="FFFFFF"/>
          <w:lang w:val="hu-HU"/>
        </w:rPr>
        <w:t>, és</w:t>
      </w:r>
      <w:bookmarkEnd w:id="17"/>
      <w:r w:rsidRPr="00C33854">
        <w:rPr>
          <w:sz w:val="24"/>
          <w:shd w:val="clear" w:color="auto" w:fill="FFFFFF"/>
          <w:lang w:val="hu-HU"/>
        </w:rPr>
        <w:t xml:space="preserve"> </w:t>
      </w:r>
      <w:hyperlink r:id="rId3" w:history="1">
        <w:r w:rsidRPr="00C33854">
          <w:rPr>
            <w:rStyle w:val="Hyperlink"/>
            <w:sz w:val="24"/>
            <w:lang w:val="hu-HU"/>
          </w:rPr>
          <w:t>https://doi.org/10.1016/j.geoforum.2009.03.009</w:t>
        </w:r>
      </w:hyperlink>
      <w:r w:rsidRPr="00C33854">
        <w:rPr>
          <w:sz w:val="24"/>
          <w:lang w:val="hu-HU"/>
        </w:rPr>
        <w:t>.</w:t>
      </w:r>
      <w:bookmarkEnd w:id="18"/>
    </w:p>
  </w:footnote>
  <w:footnote w:id="9">
    <w:p w14:paraId="30F93D8E" w14:textId="787B306E" w:rsidR="00C05026" w:rsidRPr="00C33854" w:rsidRDefault="00C05026" w:rsidP="00C33854">
      <w:pPr>
        <w:pStyle w:val="FootnoteText"/>
        <w:ind w:left="567" w:hanging="567"/>
        <w:rPr>
          <w:sz w:val="24"/>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Pr="00C33854">
        <w:rPr>
          <w:sz w:val="24"/>
          <w:lang w:val="hu-HU"/>
        </w:rPr>
        <w:t xml:space="preserve">Az Európai Parlament és a Tanács 1107/2009/EK rendelete (2009. október 21.) a növényvédő szerek forgalomba </w:t>
      </w:r>
      <w:proofErr w:type="gramStart"/>
      <w:r w:rsidRPr="00C33854">
        <w:rPr>
          <w:sz w:val="24"/>
          <w:lang w:val="hu-HU"/>
        </w:rPr>
        <w:t>hozataláról</w:t>
      </w:r>
      <w:proofErr w:type="gramEnd"/>
      <w:r w:rsidRPr="00C33854">
        <w:rPr>
          <w:sz w:val="24"/>
          <w:lang w:val="hu-HU"/>
        </w:rPr>
        <w:t xml:space="preserve"> valamint a 79/117/EGK és a 91/414/EGK tanácsi irányelvek hatályon kívül helyezéséről (HL L 309., 2009.11.24., 1. o., ELI: </w:t>
      </w:r>
      <w:hyperlink r:id="rId4" w:tooltip="Hozzáférés a dokumentumhoz a hozzárendelt európai jogszabály-azonosító URI révén." w:history="1">
        <w:r w:rsidRPr="00C33854">
          <w:rPr>
            <w:rStyle w:val="Hyperlink"/>
            <w:sz w:val="24"/>
            <w:lang w:val="hu-HU"/>
          </w:rPr>
          <w:t>http://data.europa.eu/eli/reg/2009/1107/oj</w:t>
        </w:r>
      </w:hyperlink>
      <w:r w:rsidRPr="00C33854">
        <w:rPr>
          <w:sz w:val="24"/>
          <w:lang w:val="hu-HU"/>
        </w:rPr>
        <w:t>).</w:t>
      </w:r>
    </w:p>
  </w:footnote>
  <w:footnote w:id="10">
    <w:p w14:paraId="64BB36A4" w14:textId="317C2BDE" w:rsidR="00C05026" w:rsidRPr="00C33854" w:rsidRDefault="00C05026" w:rsidP="00C33854">
      <w:pPr>
        <w:pStyle w:val="FootnoteText"/>
        <w:ind w:left="567" w:hanging="567"/>
        <w:rPr>
          <w:sz w:val="24"/>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Pr="00C33854">
        <w:rPr>
          <w:sz w:val="24"/>
          <w:lang w:val="hu-HU"/>
        </w:rPr>
        <w:t>2022 decemberében az ENSZ Biológiai Sokféleség Egyezménye részes feleinek 15. konferenciáján megállapodás született a globális biodiverzitás-megőrzési keretstratégiáról, amely tartalmaz egy globális célt, amely szerint 2030-ig legalább 50%-kal kell csökkenteni a növényvédő szerek kockázatát (lásd:</w:t>
      </w:r>
      <w:r w:rsidRPr="00C33854">
        <w:rPr>
          <w:color w:val="000000" w:themeColor="text1"/>
          <w:sz w:val="24"/>
          <w:lang w:val="hu-HU"/>
        </w:rPr>
        <w:t xml:space="preserve"> </w:t>
      </w:r>
      <w:r w:rsidR="005B40AA">
        <w:fldChar w:fldCharType="begin"/>
      </w:r>
      <w:r w:rsidR="005B40AA" w:rsidRPr="005B40AA">
        <w:rPr>
          <w:lang w:val="hu-HU"/>
        </w:rPr>
        <w:instrText>HYPERLINK "https://ec.europa.eu/commission/presscorner/detail/en/ip_22_7834"</w:instrText>
      </w:r>
      <w:r w:rsidR="005B40AA">
        <w:fldChar w:fldCharType="separate"/>
      </w:r>
      <w:r w:rsidRPr="00C33854">
        <w:rPr>
          <w:rStyle w:val="Hyperlink"/>
          <w:sz w:val="24"/>
          <w:lang w:val="hu-HU"/>
        </w:rPr>
        <w:t>https://ec.europa.eu/commission/presscorner/detail/en/ip_22_7834</w:t>
      </w:r>
      <w:r w:rsidR="005B40AA">
        <w:rPr>
          <w:rStyle w:val="Hyperlink"/>
          <w:sz w:val="24"/>
          <w:lang w:val="hu-HU"/>
        </w:rPr>
        <w:fldChar w:fldCharType="end"/>
      </w:r>
      <w:r w:rsidRPr="00C33854">
        <w:rPr>
          <w:sz w:val="24"/>
          <w:lang w:val="hu-HU"/>
        </w:rPr>
        <w:t xml:space="preserve">). </w:t>
      </w:r>
    </w:p>
  </w:footnote>
  <w:footnote w:id="11">
    <w:p w14:paraId="7D2C2B68" w14:textId="6F5D4CE6" w:rsidR="00C05026" w:rsidRPr="00C33854" w:rsidRDefault="00C05026" w:rsidP="00C33854">
      <w:pPr>
        <w:pStyle w:val="FootnoteText"/>
        <w:ind w:left="567" w:hanging="567"/>
        <w:rPr>
          <w:sz w:val="24"/>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005B40AA">
        <w:fldChar w:fldCharType="begin"/>
      </w:r>
      <w:r w:rsidR="005B40AA" w:rsidRPr="005B40AA">
        <w:rPr>
          <w:lang w:val="hu-HU"/>
        </w:rPr>
        <w:instrText>HYPERLINK "https://commission.europa.eu/strategy-and-policy/priorities-2019-2024/european-green-deal/agriculture-and-green-deal/strategic-dialogue-future-eu-agriculture_hu"</w:instrText>
      </w:r>
      <w:r w:rsidR="005B40AA">
        <w:fldChar w:fldCharType="separate"/>
      </w:r>
      <w:r w:rsidRPr="00C33854">
        <w:rPr>
          <w:rStyle w:val="Hyperlink"/>
          <w:sz w:val="24"/>
          <w:lang w:val="hu-HU"/>
        </w:rPr>
        <w:t>https://commission.europa.eu/strategy-and-policy/priorities-2019-2024/european-green-deal/agriculture-and-green-deal/strategic-dialogue-future-eu-agriculture_hu</w:t>
      </w:r>
      <w:r w:rsidR="005B40AA">
        <w:rPr>
          <w:rStyle w:val="Hyperlink"/>
          <w:sz w:val="24"/>
          <w:lang w:val="hu-HU"/>
        </w:rPr>
        <w:fldChar w:fldCharType="end"/>
      </w:r>
      <w:r w:rsidRPr="00C33854">
        <w:rPr>
          <w:rStyle w:val="Hyperlink"/>
          <w:sz w:val="24"/>
          <w:lang w:val="hu-HU"/>
        </w:rPr>
        <w:t>.</w:t>
      </w:r>
      <w:r w:rsidRPr="00C33854">
        <w:rPr>
          <w:sz w:val="24"/>
          <w:lang w:val="hu-HU"/>
        </w:rPr>
        <w:t xml:space="preserve"> </w:t>
      </w:r>
    </w:p>
  </w:footnote>
  <w:footnote w:id="12">
    <w:p w14:paraId="228A4253" w14:textId="08C2D571" w:rsidR="00C05026" w:rsidRPr="00C33854" w:rsidRDefault="00C05026" w:rsidP="00C33854">
      <w:pPr>
        <w:pStyle w:val="FootnoteText"/>
        <w:ind w:left="567" w:hanging="567"/>
        <w:rPr>
          <w:sz w:val="24"/>
          <w:lang w:val="hu-HU"/>
        </w:rPr>
      </w:pPr>
      <w:r w:rsidRPr="00C33854">
        <w:rPr>
          <w:rStyle w:val="FootnoteReference"/>
          <w:sz w:val="24"/>
          <w:lang w:val="hu-HU"/>
        </w:rPr>
        <w:footnoteRef/>
      </w:r>
      <w:r w:rsidR="00C33854" w:rsidRPr="00C33854">
        <w:rPr>
          <w:sz w:val="24"/>
          <w:lang w:val="hu-HU"/>
        </w:rPr>
        <w:t xml:space="preserve"> </w:t>
      </w:r>
      <w:r w:rsidR="00C33854" w:rsidRPr="00C33854">
        <w:rPr>
          <w:sz w:val="24"/>
          <w:lang w:val="hu-HU"/>
        </w:rPr>
        <w:tab/>
      </w:r>
      <w:r w:rsidRPr="00C33854">
        <w:rPr>
          <w:sz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 2002.2.1., 1. o., ELI:</w:t>
      </w:r>
      <w:r w:rsidRPr="00C33854">
        <w:rPr>
          <w:color w:val="000000" w:themeColor="text1"/>
          <w:sz w:val="24"/>
          <w:lang w:val="hu-HU"/>
        </w:rPr>
        <w:t> </w:t>
      </w:r>
      <w:r w:rsidR="005B40AA">
        <w:fldChar w:fldCharType="begin"/>
      </w:r>
      <w:r w:rsidR="005B40AA" w:rsidRPr="005B40AA">
        <w:rPr>
          <w:lang w:val="hu-HU"/>
        </w:rPr>
        <w:instrText>HYPERLINK "http://data.europa.eu/eli/reg/2002/178/oj" \t "Gives access to this document through its ELI URI."</w:instrText>
      </w:r>
      <w:r w:rsidR="005B40AA">
        <w:fldChar w:fldCharType="separate"/>
      </w:r>
      <w:r w:rsidRPr="00C33854">
        <w:rPr>
          <w:rStyle w:val="Hyperlink"/>
          <w:color w:val="0070C0"/>
          <w:sz w:val="24"/>
          <w:lang w:val="hu-HU"/>
        </w:rPr>
        <w:t>http://data.europa.eu/eli/reg/2002/178/oj</w:t>
      </w:r>
      <w:r w:rsidR="005B40AA">
        <w:rPr>
          <w:rStyle w:val="Hyperlink"/>
          <w:color w:val="0070C0"/>
          <w:sz w:val="24"/>
          <w:lang w:val="hu-HU"/>
        </w:rPr>
        <w:fldChar w:fldCharType="end"/>
      </w:r>
      <w:r w:rsidRPr="00C3385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B3805" w14:textId="77777777" w:rsidR="00064002" w:rsidRPr="00C338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C05F5" w14:textId="77777777" w:rsidR="00064002" w:rsidRPr="00C338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8CFCD" w14:textId="77777777" w:rsidR="00064002" w:rsidRPr="00C338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7124964">
    <w:abstractNumId w:val="9"/>
  </w:num>
  <w:num w:numId="2" w16cid:durableId="2076512751">
    <w:abstractNumId w:val="9"/>
  </w:num>
  <w:num w:numId="3" w16cid:durableId="2020811799">
    <w:abstractNumId w:val="7"/>
  </w:num>
  <w:num w:numId="4" w16cid:durableId="46104351">
    <w:abstractNumId w:val="7"/>
  </w:num>
  <w:num w:numId="5" w16cid:durableId="999843652">
    <w:abstractNumId w:val="6"/>
  </w:num>
  <w:num w:numId="6" w16cid:durableId="1458834251">
    <w:abstractNumId w:val="6"/>
  </w:num>
  <w:num w:numId="7" w16cid:durableId="308826597">
    <w:abstractNumId w:val="5"/>
  </w:num>
  <w:num w:numId="8" w16cid:durableId="473108643">
    <w:abstractNumId w:val="5"/>
  </w:num>
  <w:num w:numId="9" w16cid:durableId="142816669">
    <w:abstractNumId w:val="4"/>
  </w:num>
  <w:num w:numId="10" w16cid:durableId="2043897762">
    <w:abstractNumId w:val="4"/>
  </w:num>
  <w:num w:numId="11" w16cid:durableId="1001546672">
    <w:abstractNumId w:val="8"/>
  </w:num>
  <w:num w:numId="12" w16cid:durableId="1691026552">
    <w:abstractNumId w:val="8"/>
  </w:num>
  <w:num w:numId="13" w16cid:durableId="579756103">
    <w:abstractNumId w:val="3"/>
  </w:num>
  <w:num w:numId="14" w16cid:durableId="1101032245">
    <w:abstractNumId w:val="3"/>
  </w:num>
  <w:num w:numId="15" w16cid:durableId="1854419342">
    <w:abstractNumId w:val="2"/>
  </w:num>
  <w:num w:numId="16" w16cid:durableId="945234674">
    <w:abstractNumId w:val="2"/>
  </w:num>
  <w:num w:numId="17" w16cid:durableId="440876646">
    <w:abstractNumId w:val="1"/>
  </w:num>
  <w:num w:numId="18" w16cid:durableId="1232810358">
    <w:abstractNumId w:val="1"/>
  </w:num>
  <w:num w:numId="19" w16cid:durableId="631402887">
    <w:abstractNumId w:val="0"/>
  </w:num>
  <w:num w:numId="20" w16cid:durableId="188833324">
    <w:abstractNumId w:val="0"/>
  </w:num>
  <w:num w:numId="21" w16cid:durableId="475219487">
    <w:abstractNumId w:val="9"/>
  </w:num>
  <w:num w:numId="22" w16cid:durableId="811405904">
    <w:abstractNumId w:val="7"/>
  </w:num>
  <w:num w:numId="23" w16cid:durableId="385762020">
    <w:abstractNumId w:val="6"/>
  </w:num>
  <w:num w:numId="24" w16cid:durableId="1762026097">
    <w:abstractNumId w:val="5"/>
  </w:num>
  <w:num w:numId="25" w16cid:durableId="1682973082">
    <w:abstractNumId w:val="4"/>
  </w:num>
  <w:num w:numId="26" w16cid:durableId="1449008451">
    <w:abstractNumId w:val="8"/>
  </w:num>
  <w:num w:numId="27" w16cid:durableId="704646471">
    <w:abstractNumId w:val="3"/>
  </w:num>
  <w:num w:numId="28" w16cid:durableId="958340208">
    <w:abstractNumId w:val="2"/>
  </w:num>
  <w:num w:numId="29" w16cid:durableId="1606379520">
    <w:abstractNumId w:val="1"/>
  </w:num>
  <w:num w:numId="30" w16cid:durableId="1540780543">
    <w:abstractNumId w:val="0"/>
  </w:num>
  <w:num w:numId="31" w16cid:durableId="2084599675">
    <w:abstractNumId w:val="9"/>
  </w:num>
  <w:num w:numId="32" w16cid:durableId="1765034899">
    <w:abstractNumId w:val="7"/>
  </w:num>
  <w:num w:numId="33" w16cid:durableId="867723724">
    <w:abstractNumId w:val="6"/>
  </w:num>
  <w:num w:numId="34" w16cid:durableId="575238173">
    <w:abstractNumId w:val="5"/>
  </w:num>
  <w:num w:numId="35" w16cid:durableId="1339842452">
    <w:abstractNumId w:val="4"/>
  </w:num>
  <w:num w:numId="36" w16cid:durableId="249776061">
    <w:abstractNumId w:val="8"/>
  </w:num>
  <w:num w:numId="37" w16cid:durableId="1161653220">
    <w:abstractNumId w:val="3"/>
  </w:num>
  <w:num w:numId="38" w16cid:durableId="124009709">
    <w:abstractNumId w:val="2"/>
  </w:num>
  <w:num w:numId="39" w16cid:durableId="1437140322">
    <w:abstractNumId w:val="1"/>
  </w:num>
  <w:num w:numId="40" w16cid:durableId="1029909688">
    <w:abstractNumId w:val="0"/>
  </w:num>
  <w:num w:numId="41" w16cid:durableId="2077164327">
    <w:abstractNumId w:val="10"/>
  </w:num>
  <w:num w:numId="42" w16cid:durableId="753432738">
    <w:abstractNumId w:val="10"/>
  </w:num>
  <w:num w:numId="43" w16cid:durableId="520163127">
    <w:abstractNumId w:val="10"/>
  </w:num>
  <w:num w:numId="44" w16cid:durableId="751590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HU"/>
    <w:docVar w:name="dvnumam" w:val="0"/>
    <w:docVar w:name="dvpe" w:val="782.204"/>
    <w:docVar w:name="dvtitre" w:val="Az Európai Parlament 2026. február 11-i állásfoglalása a géntechnológiával módosított T25 (ACS-ZMØØ3-2) kukoricát tartalmazó, abból álló vagy abból előállított termékek forgalomba hozatalának az 1829/2003/EK európai parlamenti és tanácsi rendelet szerinti engedélyezésének megújításáról szóló bizottsági végrehajtási határozat tervezetéről(D111473/02 – 2026/2535(RSP))"/>
  </w:docVars>
  <w:rsids>
    <w:rsidRoot w:val="007530DE"/>
    <w:rsid w:val="00002272"/>
    <w:rsid w:val="000557C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B38"/>
    <w:rsid w:val="00471C19"/>
    <w:rsid w:val="004867E3"/>
    <w:rsid w:val="00494A28"/>
    <w:rsid w:val="004C0004"/>
    <w:rsid w:val="004C5D52"/>
    <w:rsid w:val="0050519A"/>
    <w:rsid w:val="005072A1"/>
    <w:rsid w:val="00514517"/>
    <w:rsid w:val="00545827"/>
    <w:rsid w:val="00560270"/>
    <w:rsid w:val="005B40AA"/>
    <w:rsid w:val="005C2568"/>
    <w:rsid w:val="005F1B17"/>
    <w:rsid w:val="006037C0"/>
    <w:rsid w:val="006631B6"/>
    <w:rsid w:val="00680577"/>
    <w:rsid w:val="006F74FA"/>
    <w:rsid w:val="00731ADD"/>
    <w:rsid w:val="00734777"/>
    <w:rsid w:val="00747932"/>
    <w:rsid w:val="00751A4A"/>
    <w:rsid w:val="007530DE"/>
    <w:rsid w:val="00756632"/>
    <w:rsid w:val="00762C74"/>
    <w:rsid w:val="00786EC0"/>
    <w:rsid w:val="007D1690"/>
    <w:rsid w:val="007E22AD"/>
    <w:rsid w:val="00814EDC"/>
    <w:rsid w:val="00817416"/>
    <w:rsid w:val="00842779"/>
    <w:rsid w:val="008631E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58A"/>
    <w:rsid w:val="00AE0928"/>
    <w:rsid w:val="00AF3B82"/>
    <w:rsid w:val="00B12E95"/>
    <w:rsid w:val="00B22876"/>
    <w:rsid w:val="00B558F0"/>
    <w:rsid w:val="00BD48FE"/>
    <w:rsid w:val="00BD7BD8"/>
    <w:rsid w:val="00BE6ADC"/>
    <w:rsid w:val="00C05026"/>
    <w:rsid w:val="00C05BFE"/>
    <w:rsid w:val="00C137E3"/>
    <w:rsid w:val="00C23CD4"/>
    <w:rsid w:val="00C33854"/>
    <w:rsid w:val="00C61C0C"/>
    <w:rsid w:val="00C941CB"/>
    <w:rsid w:val="00CC2357"/>
    <w:rsid w:val="00CF071A"/>
    <w:rsid w:val="00D058B8"/>
    <w:rsid w:val="00D219B5"/>
    <w:rsid w:val="00D56C11"/>
    <w:rsid w:val="00D834A0"/>
    <w:rsid w:val="00D872DF"/>
    <w:rsid w:val="00D91E21"/>
    <w:rsid w:val="00DA7FCD"/>
    <w:rsid w:val="00E10E0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A3ED9"/>
  <w15:chartTrackingRefBased/>
  <w15:docId w15:val="{3F833B99-9FD8-4327-AD4F-461E83EE1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C05026"/>
    <w:pPr>
      <w:spacing w:before="480" w:after="240"/>
    </w:pPr>
  </w:style>
  <w:style w:type="paragraph" w:customStyle="1" w:styleId="NormalHanging12a">
    <w:name w:val="NormalHanging12a"/>
    <w:basedOn w:val="Normal"/>
    <w:uiPriority w:val="99"/>
    <w:qFormat/>
    <w:rsid w:val="00C05026"/>
    <w:pPr>
      <w:spacing w:after="240"/>
      <w:ind w:left="567" w:hanging="567"/>
    </w:pPr>
  </w:style>
  <w:style w:type="character" w:styleId="Hyperlink">
    <w:name w:val="Hyperlink"/>
    <w:basedOn w:val="DefaultParagraphFont"/>
    <w:uiPriority w:val="99"/>
    <w:rsid w:val="00C05026"/>
    <w:rPr>
      <w:color w:val="0563C1" w:themeColor="hyperlink"/>
      <w:u w:val="single"/>
    </w:rPr>
  </w:style>
  <w:style w:type="paragraph" w:styleId="NormalWeb">
    <w:name w:val="Normal (Web)"/>
    <w:basedOn w:val="Normal"/>
    <w:uiPriority w:val="99"/>
    <w:unhideWhenUsed/>
    <w:rsid w:val="00C05026"/>
    <w:pPr>
      <w:widowControl/>
      <w:spacing w:before="100" w:beforeAutospacing="1" w:after="100" w:afterAutospacing="1"/>
    </w:pPr>
    <w:rPr>
      <w:szCs w:val="24"/>
    </w:rPr>
  </w:style>
  <w:style w:type="paragraph" w:styleId="Revision">
    <w:name w:val="Revision"/>
    <w:hidden/>
    <w:uiPriority w:val="99"/>
    <w:semiHidden/>
    <w:rsid w:val="00C137E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j.geoforum.2009.03.009" TargetMode="External"/><Relationship Id="rId2" Type="http://schemas.openxmlformats.org/officeDocument/2006/relationships/hyperlink" Target="https://doi.org/10.1002/ps.8105" TargetMode="External"/><Relationship Id="rId1" Type="http://schemas.openxmlformats.org/officeDocument/2006/relationships/hyperlink" Target="https://doi.org/10.2903/j.efsa.2025.9570" TargetMode="External"/><Relationship Id="rId4"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1308</Words>
  <Characters>9808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KOVACS-BOKOR Karoly</cp:lastModifiedBy>
  <cp:revision>2</cp:revision>
  <cp:lastPrinted>2004-11-19T15:42:00Z</cp:lastPrinted>
  <dcterms:created xsi:type="dcterms:W3CDTF">2026-03-13T10:58:00Z</dcterms:created>
  <dcterms:modified xsi:type="dcterms:W3CDTF">2026-03-13T10:58:00Z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B10-0106/2026</vt:lpwstr>
  </property>
  <property fmtid="{D5CDD505-2E9C-101B-9397-08002B2CF9AE}" pid="4" name="&lt;Type&gt;">
    <vt:lpwstr>RR</vt:lpwstr>
  </property>
</Properties>
</file>