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2AE2" w14:paraId="6A7BA933" w14:textId="77777777" w:rsidTr="0010095E">
        <w:trPr>
          <w:trHeight w:hRule="exact" w:val="1418"/>
        </w:trPr>
        <w:tc>
          <w:tcPr>
            <w:tcW w:w="6804" w:type="dxa"/>
            <w:shd w:val="clear" w:color="auto" w:fill="auto"/>
            <w:vAlign w:val="center"/>
          </w:tcPr>
          <w:p w14:paraId="39FF9566" w14:textId="77777777" w:rsidR="00751A4A" w:rsidRPr="00B22AE2" w:rsidRDefault="00FA2414" w:rsidP="0010095E">
            <w:pPr>
              <w:pStyle w:val="EPName"/>
            </w:pPr>
            <w:r w:rsidRPr="00B22AE2">
              <w:t>Europees Parlement</w:t>
            </w:r>
          </w:p>
          <w:p w14:paraId="1D133E0D" w14:textId="77777777" w:rsidR="00751A4A" w:rsidRPr="00B22AE2" w:rsidRDefault="005F1B17" w:rsidP="005F1B17">
            <w:pPr>
              <w:pStyle w:val="EPTerm"/>
              <w:rPr>
                <w:rStyle w:val="HideTWBExt"/>
                <w:noProof w:val="0"/>
                <w:vanish w:val="0"/>
                <w:color w:val="auto"/>
              </w:rPr>
            </w:pPr>
            <w:r w:rsidRPr="00B22AE2">
              <w:t>2024</w:t>
            </w:r>
            <w:r w:rsidR="00817416" w:rsidRPr="00B22AE2">
              <w:t>-202</w:t>
            </w:r>
            <w:r w:rsidRPr="00B22AE2">
              <w:t>9</w:t>
            </w:r>
          </w:p>
        </w:tc>
        <w:tc>
          <w:tcPr>
            <w:tcW w:w="2268" w:type="dxa"/>
            <w:shd w:val="clear" w:color="auto" w:fill="auto"/>
          </w:tcPr>
          <w:p w14:paraId="064043F4" w14:textId="77777777" w:rsidR="00751A4A" w:rsidRPr="00B22AE2" w:rsidRDefault="00187494" w:rsidP="0010095E">
            <w:pPr>
              <w:pStyle w:val="EPLogo"/>
            </w:pPr>
            <w:r w:rsidRPr="00B22AE2">
              <w:rPr>
                <w:noProof/>
                <w:lang w:eastAsia="ja-JP"/>
              </w:rPr>
              <w:drawing>
                <wp:inline distT="0" distB="0" distL="0" distR="0" wp14:anchorId="17FE68FA" wp14:editId="160DEB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170742" w14:textId="77777777" w:rsidR="00D058B8" w:rsidRPr="00B22AE2" w:rsidRDefault="00D058B8" w:rsidP="004C5D52">
      <w:pPr>
        <w:pStyle w:val="LineTop"/>
      </w:pPr>
    </w:p>
    <w:p w14:paraId="7F7E40DF" w14:textId="77777777" w:rsidR="00680577" w:rsidRPr="00B22AE2" w:rsidRDefault="00FA2414" w:rsidP="00680577">
      <w:pPr>
        <w:pStyle w:val="EPBodyTA1"/>
      </w:pPr>
      <w:r w:rsidRPr="00B22AE2">
        <w:t>AANGENOMEN TEKSTEN</w:t>
      </w:r>
    </w:p>
    <w:p w14:paraId="298B994F" w14:textId="77777777" w:rsidR="00D058B8" w:rsidRPr="00B22AE2" w:rsidRDefault="00D058B8" w:rsidP="00D058B8">
      <w:pPr>
        <w:pStyle w:val="LineBottom"/>
      </w:pPr>
    </w:p>
    <w:p w14:paraId="6B852D8F" w14:textId="5CB1508A" w:rsidR="00FA2414" w:rsidRPr="00B22AE2" w:rsidRDefault="00FA2414" w:rsidP="00FA2414">
      <w:pPr>
        <w:pStyle w:val="ATHeading1"/>
      </w:pPr>
      <w:bookmarkStart w:id="0" w:name="TANumber"/>
      <w:r w:rsidRPr="00B22AE2">
        <w:t>P10_TA(2026)00</w:t>
      </w:r>
      <w:r w:rsidR="00B22AE2" w:rsidRPr="00B22AE2">
        <w:t>45</w:t>
      </w:r>
      <w:bookmarkEnd w:id="0"/>
    </w:p>
    <w:p w14:paraId="6F31BA30" w14:textId="77777777" w:rsidR="00FA2414" w:rsidRPr="00B22AE2" w:rsidRDefault="00FA2414" w:rsidP="00FA2414">
      <w:pPr>
        <w:pStyle w:val="ATHeading2"/>
      </w:pPr>
      <w:bookmarkStart w:id="1" w:name="title"/>
      <w:r w:rsidRPr="00B22AE2">
        <w:t>Situatie na de verkiezingen in Uganda en bedreigingen tegen oppositieleider Bobi Wine</w:t>
      </w:r>
      <w:bookmarkEnd w:id="1"/>
    </w:p>
    <w:p w14:paraId="61C0AB5C" w14:textId="77777777" w:rsidR="00FA2414" w:rsidRPr="00B22AE2" w:rsidRDefault="00FA2414" w:rsidP="00FA2414">
      <w:pPr>
        <w:rPr>
          <w:i/>
          <w:vanish/>
        </w:rPr>
      </w:pPr>
      <w:r w:rsidRPr="00B22AE2">
        <w:rPr>
          <w:i/>
        </w:rPr>
        <w:fldChar w:fldCharType="begin"/>
      </w:r>
      <w:r w:rsidRPr="00B22AE2">
        <w:rPr>
          <w:i/>
        </w:rPr>
        <w:instrText xml:space="preserve"> TC"(</w:instrText>
      </w:r>
      <w:bookmarkStart w:id="2" w:name="DocNumber"/>
      <w:r w:rsidRPr="00B22AE2">
        <w:rPr>
          <w:i/>
        </w:rPr>
        <w:instrText>B10-0121,0123, 0125 en 0132/2026</w:instrText>
      </w:r>
      <w:bookmarkEnd w:id="2"/>
      <w:r w:rsidRPr="00B22AE2">
        <w:rPr>
          <w:i/>
        </w:rPr>
        <w:instrText xml:space="preserve">)"\l3 \n&gt; \* MERGEFORMAT </w:instrText>
      </w:r>
      <w:r w:rsidRPr="00B22AE2">
        <w:rPr>
          <w:i/>
        </w:rPr>
        <w:fldChar w:fldCharType="end"/>
      </w:r>
    </w:p>
    <w:p w14:paraId="377AE63A" w14:textId="77777777" w:rsidR="00FA2414" w:rsidRPr="00B22AE2" w:rsidRDefault="00FA2414" w:rsidP="00FA2414">
      <w:pPr>
        <w:rPr>
          <w:vanish/>
        </w:rPr>
      </w:pPr>
      <w:bookmarkStart w:id="3" w:name="PE"/>
      <w:r w:rsidRPr="00B22AE2">
        <w:rPr>
          <w:vanish/>
        </w:rPr>
        <w:t>PE782.935</w:t>
      </w:r>
      <w:bookmarkEnd w:id="3"/>
    </w:p>
    <w:p w14:paraId="00DF17F0" w14:textId="77777777" w:rsidR="00FA2414" w:rsidRPr="00B22AE2" w:rsidRDefault="00FA2414" w:rsidP="00FA2414">
      <w:pPr>
        <w:pStyle w:val="ATHeading3"/>
      </w:pPr>
      <w:bookmarkStart w:id="4" w:name="Sujet"/>
      <w:r w:rsidRPr="00B22AE2">
        <w:t>Resolutie van het Europees Parlement van 12 februari 2026 over de situatie na de verkiezingen in Uganda en bedreigingen tegen oppositieleider Bobi Wine</w:t>
      </w:r>
      <w:bookmarkEnd w:id="4"/>
      <w:r w:rsidRPr="00B22AE2">
        <w:t xml:space="preserve"> </w:t>
      </w:r>
      <w:bookmarkStart w:id="5" w:name="References"/>
      <w:r w:rsidRPr="00B22AE2">
        <w:t>(2026/2611(RSP))</w:t>
      </w:r>
      <w:bookmarkEnd w:id="5"/>
    </w:p>
    <w:p w14:paraId="7267EEBF" w14:textId="77777777" w:rsidR="005B7ED0" w:rsidRPr="00B22AE2" w:rsidRDefault="005B7ED0" w:rsidP="005B7ED0">
      <w:pPr>
        <w:pStyle w:val="EPComma"/>
      </w:pPr>
      <w:bookmarkStart w:id="6" w:name="TextBodyBegin"/>
      <w:bookmarkEnd w:id="6"/>
      <w:r w:rsidRPr="00B22AE2">
        <w:rPr>
          <w:i/>
        </w:rPr>
        <w:t>Het Europees Parlement</w:t>
      </w:r>
      <w:r w:rsidRPr="00B22AE2">
        <w:t>,</w:t>
      </w:r>
    </w:p>
    <w:p w14:paraId="183F0DB9" w14:textId="77777777" w:rsidR="005B7ED0" w:rsidRPr="00B22AE2" w:rsidRDefault="005B7ED0" w:rsidP="005B7ED0">
      <w:pPr>
        <w:pStyle w:val="NormalHanging12a"/>
      </w:pPr>
      <w:r w:rsidRPr="00B22AE2">
        <w:t>–</w:t>
      </w:r>
      <w:r w:rsidRPr="00B22AE2">
        <w:tab/>
        <w:t>gezien artikel 150, lid 5, en artikel 136, lid 4, van zijn Reglement,</w:t>
      </w:r>
    </w:p>
    <w:p w14:paraId="45FE4142" w14:textId="01CFBD18" w:rsidR="005B7ED0" w:rsidRPr="00B22AE2" w:rsidRDefault="005B7ED0" w:rsidP="005B7ED0">
      <w:pPr>
        <w:pStyle w:val="NormalHanging12a"/>
      </w:pPr>
      <w:r w:rsidRPr="00B22AE2">
        <w:t>A.</w:t>
      </w:r>
      <w:r w:rsidRPr="00B22AE2">
        <w:tab/>
        <w:t xml:space="preserve">overwegende dat de verkiezingen in </w:t>
      </w:r>
      <w:r w:rsidR="00013446" w:rsidRPr="00B22AE2">
        <w:t>U</w:t>
      </w:r>
      <w:r w:rsidRPr="00B22AE2">
        <w:t>ganda op 15 januari 2026 werden ontsierd door misstanden, ernstige beperkingen van de civiele ruimte, wijdverbreide intimidatie van oppositieleden, fraude, geweld en een landelijke internetblack-out;</w:t>
      </w:r>
    </w:p>
    <w:p w14:paraId="461A4CA7" w14:textId="77777777" w:rsidR="005B7ED0" w:rsidRPr="00B22AE2" w:rsidRDefault="005B7ED0" w:rsidP="005B7ED0">
      <w:pPr>
        <w:pStyle w:val="NormalHanging12a"/>
      </w:pPr>
      <w:r w:rsidRPr="00B22AE2">
        <w:t>B.</w:t>
      </w:r>
      <w:r w:rsidRPr="00B22AE2">
        <w:tab/>
        <w:t>overwegende dat president Yoweri Museveni volgens de officiële resultaten voor zijn zevende ambtstermijn werd verkozen in een proces dat niet voldeed aan de fundamentele democratische normen;</w:t>
      </w:r>
    </w:p>
    <w:p w14:paraId="79FB8E09" w14:textId="77777777" w:rsidR="005B7ED0" w:rsidRPr="00B22AE2" w:rsidRDefault="005B7ED0" w:rsidP="005B7ED0">
      <w:pPr>
        <w:pStyle w:val="NormalHanging12a"/>
      </w:pPr>
      <w:r w:rsidRPr="00B22AE2">
        <w:t>C.</w:t>
      </w:r>
      <w:r w:rsidRPr="00B22AE2">
        <w:tab/>
        <w:t>overwegende dat het leger de woning van Robert Kyagulanyi (Bobi Wine), leider van het National Unity Platform (NUP) en presidentskandidaat, heeft omsingeld en naar verluidt zijn familie en medewerkers heeft mishandeld; overwegende dat zijn vrouw, Barbara Kyagulanyi, naar het buitenland moest vluchten;</w:t>
      </w:r>
    </w:p>
    <w:p w14:paraId="4284FAA3" w14:textId="77777777" w:rsidR="005B7ED0" w:rsidRPr="00B22AE2" w:rsidRDefault="005B7ED0" w:rsidP="005B7ED0">
      <w:pPr>
        <w:pStyle w:val="NormalHanging12a"/>
      </w:pPr>
      <w:r w:rsidRPr="00B22AE2">
        <w:t>D.</w:t>
      </w:r>
      <w:r w:rsidRPr="00B22AE2">
        <w:tab/>
        <w:t>overwegende dat in de aanloop naar de verkiezingen maatschappelijke organisaties willekeurig werden ontbonden en mensenrechtenverdedigers en critici van de regering werden geïntimideerd, waaronder Sarah Bireete, die werd gearresteerd;</w:t>
      </w:r>
    </w:p>
    <w:p w14:paraId="0290135D" w14:textId="77777777" w:rsidR="005B7ED0" w:rsidRPr="00B22AE2" w:rsidRDefault="005B7ED0" w:rsidP="005B7ED0">
      <w:pPr>
        <w:pStyle w:val="NormalHanging12a"/>
      </w:pPr>
      <w:r w:rsidRPr="00B22AE2">
        <w:t>E.</w:t>
      </w:r>
      <w:r w:rsidRPr="00B22AE2">
        <w:tab/>
        <w:t>overwegende dat de regering hardhandig is opgetreden tegen leden van de oppositie, journalisten en demonstranten, dat er vóór de dag van de verkiezingen meer dan 400 willekeurige arrestaties zijn verricht en daarna nog eens honderden, en dat er meldingen zijn van marteling en mishandeling tijdens de detentie; overwegende dat Mesach Okello, een aanhanger van de NUP, tijdens een vreedzame bijeenkomst op 28 november 2025 werd doodgeschoten; overwegende dat regionale leiders van de NUP naar verluidt na de verkiezingen zijn verdwenen en nog steeds vermist worden;</w:t>
      </w:r>
    </w:p>
    <w:p w14:paraId="6C438996" w14:textId="77777777" w:rsidR="005B7ED0" w:rsidRPr="00B22AE2" w:rsidRDefault="005B7ED0" w:rsidP="005B7ED0">
      <w:pPr>
        <w:pStyle w:val="NormalHanging12a"/>
      </w:pPr>
      <w:r w:rsidRPr="00B22AE2">
        <w:t>F.</w:t>
      </w:r>
      <w:r w:rsidRPr="00B22AE2">
        <w:tab/>
        <w:t xml:space="preserve">overwegende dat dr. Kizza Besigye, al jarenlang een prominent lid van de oppositie, op </w:t>
      </w:r>
      <w:r w:rsidRPr="00B22AE2">
        <w:lastRenderedPageBreak/>
        <w:t>onwettige wijze uit Kenia is ontvoerd, meer dan een jaar voor het begin van de verkiezingen werd vastgehouden, ernstig ziek is en naar verluidt medische zorg wordt onthouden, en dat hij terechtstaat wegens verraad;</w:t>
      </w:r>
    </w:p>
    <w:p w14:paraId="76021F2D" w14:textId="77777777" w:rsidR="005B7ED0" w:rsidRPr="00B22AE2" w:rsidRDefault="005B7ED0" w:rsidP="005B7ED0">
      <w:pPr>
        <w:pStyle w:val="NormalHanging12a"/>
      </w:pPr>
      <w:r w:rsidRPr="00B22AE2">
        <w:t>1.</w:t>
      </w:r>
      <w:r w:rsidRPr="00B22AE2">
        <w:tab/>
        <w:t>spreekt zijn krachtige afkeuring uit over het verloop van de verkiezingen en het brute optreden tegen de oppositie, het maatschappelijk middenveld, journalisten en demonstranten; veroordeelt de intimidatie van en de dreigementen tegen Bobi Wine; veroordeelt de moord op Mesach Okello;</w:t>
      </w:r>
    </w:p>
    <w:p w14:paraId="4A72F077" w14:textId="26DB68A3" w:rsidR="005B7ED0" w:rsidRPr="00B22AE2" w:rsidRDefault="005B7ED0" w:rsidP="005B7ED0">
      <w:pPr>
        <w:pStyle w:val="NormalHanging12a"/>
      </w:pPr>
      <w:r w:rsidRPr="00B22AE2">
        <w:t>2.</w:t>
      </w:r>
      <w:r w:rsidRPr="00B22AE2">
        <w:tab/>
        <w:t xml:space="preserve">dringt er bij de </w:t>
      </w:r>
      <w:r w:rsidR="00013446" w:rsidRPr="00B22AE2">
        <w:t>U</w:t>
      </w:r>
      <w:r w:rsidRPr="00B22AE2">
        <w:t>gandese autoriteiten op aan om een einde te maken aan alle geweld, bedreigingen, intimidatie en willekeurige detentie van oppositieleden, activisten en critici, waaronder Bobi Wine en zijn vrouw, alle willekeurig vastgehouden personen, waaronder dr. Besigye, onmiddellijk en onvoorwaardelijk vrij te laten, geen militaire processen meer tegen burgers te voeren, alle politiek gemotiveerde aanklachten, onder meer tegen Sarah Bireete, in te trekken, de verblijfplaats van alle vermiste personen onmiddellijk bekend te maken, ervoor te zorgen dat gerechtigheid geschiedt en verantwoording wordt afgelegd, en de gerechtelijke praktijken in overeenstemming te brengen met de grondwettelijke waarborgen en de internationale normen voor een eerlijk proces;</w:t>
      </w:r>
    </w:p>
    <w:p w14:paraId="367FED75" w14:textId="1278E891" w:rsidR="005B7ED0" w:rsidRPr="00B22AE2" w:rsidRDefault="005B7ED0" w:rsidP="005B7ED0">
      <w:pPr>
        <w:pStyle w:val="NormalHanging12a"/>
      </w:pPr>
      <w:r w:rsidRPr="00B22AE2">
        <w:t>3.</w:t>
      </w:r>
      <w:r w:rsidRPr="00B22AE2">
        <w:tab/>
        <w:t xml:space="preserve">dringt er bij de </w:t>
      </w:r>
      <w:r w:rsidR="00013446" w:rsidRPr="00B22AE2">
        <w:t>U</w:t>
      </w:r>
      <w:r w:rsidRPr="00B22AE2">
        <w:t>gandese autoriteiten op aan een einde te maken aan de willekeurige ontbinding van maatschappelijke organisaties, af te zien van verdere beperkingen van het internet en uitgebreide electorale en institutionele hervormingen door te voeren, waaronder de invoering van waarborgen met betrekking tot de onafhankelijkheid van de kiescommissie en de rechterlijke macht;</w:t>
      </w:r>
    </w:p>
    <w:p w14:paraId="64C56E61" w14:textId="7240C3C1" w:rsidR="005B7ED0" w:rsidRPr="00B22AE2" w:rsidRDefault="005B7ED0" w:rsidP="005B7ED0">
      <w:pPr>
        <w:pStyle w:val="NormalHanging12a"/>
      </w:pPr>
      <w:r w:rsidRPr="00B22AE2">
        <w:t>4.</w:t>
      </w:r>
      <w:r w:rsidRPr="00B22AE2">
        <w:tab/>
        <w:t xml:space="preserve">roept de EU, haar lidstaten en regionale organen op om kritisch met de </w:t>
      </w:r>
      <w:r w:rsidR="00013446" w:rsidRPr="00B22AE2">
        <w:t>U</w:t>
      </w:r>
      <w:r w:rsidRPr="00B22AE2">
        <w:t>gandese autoriteiten in gesprek te gaan over misstanden, en relevante rechtszaken nauwlettend te volgen;</w:t>
      </w:r>
    </w:p>
    <w:p w14:paraId="05286705" w14:textId="3445AAEF" w:rsidR="005B7ED0" w:rsidRPr="00B22AE2" w:rsidRDefault="005B7ED0" w:rsidP="005B7ED0">
      <w:pPr>
        <w:pStyle w:val="NormalHanging12a"/>
      </w:pPr>
      <w:r w:rsidRPr="00B22AE2">
        <w:t>5.</w:t>
      </w:r>
      <w:r w:rsidRPr="00B22AE2">
        <w:tab/>
        <w:t xml:space="preserve">roept de EU en haar lidstaten op om de samenwerking met en de steun aan </w:t>
      </w:r>
      <w:r w:rsidR="00013446" w:rsidRPr="00B22AE2">
        <w:t>U</w:t>
      </w:r>
      <w:r w:rsidRPr="00B22AE2">
        <w:t>ganda te herzien om ervoor te zorgen dat de EU-beginselen worden nageleefd, gerichte sancties worden opgelegd en prioriteit wordt gegeven aan steun voor het maatschappelijk middenveld, mensenrechten- en lhbtiq+-verdedigers en journalisten;</w:t>
      </w:r>
    </w:p>
    <w:p w14:paraId="7A04CDE1" w14:textId="04642603" w:rsidR="005B7ED0" w:rsidRPr="00B22AE2" w:rsidRDefault="005B7ED0" w:rsidP="005B7ED0">
      <w:pPr>
        <w:pStyle w:val="NormalHanging12a"/>
      </w:pPr>
      <w:r w:rsidRPr="00B22AE2">
        <w:t>6.</w:t>
      </w:r>
      <w:r w:rsidRPr="00B22AE2">
        <w:tab/>
        <w:t xml:space="preserve">roept op tot onafhankelijk en onpartijdig onderzoek naar misdaden tegen de menselijkheid begaan door politieke en militaire leiders in </w:t>
      </w:r>
      <w:r w:rsidR="00013446" w:rsidRPr="00B22AE2">
        <w:t>U</w:t>
      </w:r>
      <w:r w:rsidRPr="00B22AE2">
        <w:t>ganda en andere Afrikaanse landen;</w:t>
      </w:r>
    </w:p>
    <w:p w14:paraId="255B313E" w14:textId="33330B4F" w:rsidR="0007739E" w:rsidRPr="00B22AE2" w:rsidRDefault="005B7ED0" w:rsidP="0007739E">
      <w:pPr>
        <w:pStyle w:val="NormalHanging12a"/>
      </w:pPr>
      <w:r w:rsidRPr="00B22AE2">
        <w:t>7.</w:t>
      </w:r>
      <w:r w:rsidRPr="00B22AE2">
        <w:tab/>
        <w:t>verzoekt zijn Voorzitter deze resolutie te doen toekomen aan de Raad, de Commissie, de VV/HV, de Afrikaanse Unie en de Ugandese autoriteiten.</w:t>
      </w:r>
    </w:p>
    <w:sectPr w:rsidR="0007739E" w:rsidRPr="00B22AE2" w:rsidSect="000773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0E462" w14:textId="77777777" w:rsidR="00FA2414" w:rsidRPr="0007739E" w:rsidRDefault="00FA2414">
      <w:r w:rsidRPr="0007739E">
        <w:separator/>
      </w:r>
    </w:p>
  </w:endnote>
  <w:endnote w:type="continuationSeparator" w:id="0">
    <w:p w14:paraId="5277139B" w14:textId="77777777" w:rsidR="00FA2414" w:rsidRPr="0007739E" w:rsidRDefault="00FA2414">
      <w:r w:rsidRPr="000773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43887" w14:textId="77777777" w:rsidR="00064002" w:rsidRPr="0007739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1A226" w14:textId="77777777" w:rsidR="00064002" w:rsidRPr="0007739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C836B" w14:textId="77777777" w:rsidR="00064002" w:rsidRPr="000773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653F3" w14:textId="77777777" w:rsidR="00FA2414" w:rsidRPr="0007739E" w:rsidRDefault="00FA2414">
      <w:r w:rsidRPr="0007739E">
        <w:separator/>
      </w:r>
    </w:p>
  </w:footnote>
  <w:footnote w:type="continuationSeparator" w:id="0">
    <w:p w14:paraId="13AB5904" w14:textId="77777777" w:rsidR="00FA2414" w:rsidRPr="0007739E" w:rsidRDefault="00FA2414">
      <w:r w:rsidRPr="000773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9E97B" w14:textId="77777777" w:rsidR="00064002" w:rsidRPr="0007739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C239F" w14:textId="77777777" w:rsidR="00064002" w:rsidRPr="0007739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0B8EF" w14:textId="77777777" w:rsidR="00064002" w:rsidRPr="000773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4218921">
    <w:abstractNumId w:val="9"/>
  </w:num>
  <w:num w:numId="2" w16cid:durableId="406541184">
    <w:abstractNumId w:val="9"/>
  </w:num>
  <w:num w:numId="3" w16cid:durableId="1298531915">
    <w:abstractNumId w:val="7"/>
  </w:num>
  <w:num w:numId="4" w16cid:durableId="754786349">
    <w:abstractNumId w:val="7"/>
  </w:num>
  <w:num w:numId="5" w16cid:durableId="855188791">
    <w:abstractNumId w:val="6"/>
  </w:num>
  <w:num w:numId="6" w16cid:durableId="372392641">
    <w:abstractNumId w:val="6"/>
  </w:num>
  <w:num w:numId="7" w16cid:durableId="186599935">
    <w:abstractNumId w:val="5"/>
  </w:num>
  <w:num w:numId="8" w16cid:durableId="1916625308">
    <w:abstractNumId w:val="5"/>
  </w:num>
  <w:num w:numId="9" w16cid:durableId="1594783909">
    <w:abstractNumId w:val="4"/>
  </w:num>
  <w:num w:numId="10" w16cid:durableId="1900899455">
    <w:abstractNumId w:val="4"/>
  </w:num>
  <w:num w:numId="11" w16cid:durableId="1745950895">
    <w:abstractNumId w:val="8"/>
  </w:num>
  <w:num w:numId="12" w16cid:durableId="233706947">
    <w:abstractNumId w:val="8"/>
  </w:num>
  <w:num w:numId="13" w16cid:durableId="1690060570">
    <w:abstractNumId w:val="3"/>
  </w:num>
  <w:num w:numId="14" w16cid:durableId="1498037823">
    <w:abstractNumId w:val="3"/>
  </w:num>
  <w:num w:numId="15" w16cid:durableId="1739208876">
    <w:abstractNumId w:val="2"/>
  </w:num>
  <w:num w:numId="16" w16cid:durableId="526405303">
    <w:abstractNumId w:val="2"/>
  </w:num>
  <w:num w:numId="17" w16cid:durableId="1260022061">
    <w:abstractNumId w:val="1"/>
  </w:num>
  <w:num w:numId="18" w16cid:durableId="523053174">
    <w:abstractNumId w:val="1"/>
  </w:num>
  <w:num w:numId="19" w16cid:durableId="499199307">
    <w:abstractNumId w:val="0"/>
  </w:num>
  <w:num w:numId="20" w16cid:durableId="1685084780">
    <w:abstractNumId w:val="0"/>
  </w:num>
  <w:num w:numId="21" w16cid:durableId="817383521">
    <w:abstractNumId w:val="9"/>
  </w:num>
  <w:num w:numId="22" w16cid:durableId="1542479321">
    <w:abstractNumId w:val="7"/>
  </w:num>
  <w:num w:numId="23" w16cid:durableId="63069719">
    <w:abstractNumId w:val="6"/>
  </w:num>
  <w:num w:numId="24" w16cid:durableId="672950789">
    <w:abstractNumId w:val="5"/>
  </w:num>
  <w:num w:numId="25" w16cid:durableId="908922623">
    <w:abstractNumId w:val="4"/>
  </w:num>
  <w:num w:numId="26" w16cid:durableId="1521777741">
    <w:abstractNumId w:val="8"/>
  </w:num>
  <w:num w:numId="27" w16cid:durableId="1880821884">
    <w:abstractNumId w:val="3"/>
  </w:num>
  <w:num w:numId="28" w16cid:durableId="1566376760">
    <w:abstractNumId w:val="2"/>
  </w:num>
  <w:num w:numId="29" w16cid:durableId="2083015877">
    <w:abstractNumId w:val="1"/>
  </w:num>
  <w:num w:numId="30" w16cid:durableId="548298233">
    <w:abstractNumId w:val="0"/>
  </w:num>
  <w:num w:numId="31" w16cid:durableId="1761755232">
    <w:abstractNumId w:val="9"/>
  </w:num>
  <w:num w:numId="32" w16cid:durableId="1922985134">
    <w:abstractNumId w:val="7"/>
  </w:num>
  <w:num w:numId="33" w16cid:durableId="2046562633">
    <w:abstractNumId w:val="6"/>
  </w:num>
  <w:num w:numId="34" w16cid:durableId="500435786">
    <w:abstractNumId w:val="5"/>
  </w:num>
  <w:num w:numId="35" w16cid:durableId="2081097699">
    <w:abstractNumId w:val="4"/>
  </w:num>
  <w:num w:numId="36" w16cid:durableId="1634865944">
    <w:abstractNumId w:val="8"/>
  </w:num>
  <w:num w:numId="37" w16cid:durableId="1209536750">
    <w:abstractNumId w:val="3"/>
  </w:num>
  <w:num w:numId="38" w16cid:durableId="1955283692">
    <w:abstractNumId w:val="2"/>
  </w:num>
  <w:num w:numId="39" w16cid:durableId="1568766342">
    <w:abstractNumId w:val="1"/>
  </w:num>
  <w:num w:numId="40" w16cid:durableId="2010020868">
    <w:abstractNumId w:val="0"/>
  </w:num>
  <w:num w:numId="41" w16cid:durableId="1951159412">
    <w:abstractNumId w:val="10"/>
  </w:num>
  <w:num w:numId="42" w16cid:durableId="1389499975">
    <w:abstractNumId w:val="10"/>
  </w:num>
  <w:num w:numId="43" w16cid:durableId="260727173">
    <w:abstractNumId w:val="10"/>
  </w:num>
  <w:num w:numId="44" w16cid:durableId="7407619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1,0123, 0125 en 0132/2026"/>
    <w:docVar w:name="dvlangue" w:val="NL"/>
    <w:docVar w:name="dvnumam" w:val="0"/>
    <w:docVar w:name="dvpe" w:val="782.935"/>
    <w:docVar w:name="dvtitre" w:val="Resolutie van het Europees Parlement van 12 februari 2026 over de situatie na de verkiezingen in Uganda en bedreigingen tegen oppositieleider Bobi Wine(2026/2611(RSP))"/>
  </w:docVars>
  <w:rsids>
    <w:rsidRoot w:val="00FA2414"/>
    <w:rsid w:val="00002272"/>
    <w:rsid w:val="00013446"/>
    <w:rsid w:val="00064002"/>
    <w:rsid w:val="000677B9"/>
    <w:rsid w:val="0007739E"/>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7ED0"/>
    <w:rsid w:val="005C2568"/>
    <w:rsid w:val="005F1B17"/>
    <w:rsid w:val="006037C0"/>
    <w:rsid w:val="0065044D"/>
    <w:rsid w:val="006631B6"/>
    <w:rsid w:val="00680577"/>
    <w:rsid w:val="006D08A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09A1"/>
    <w:rsid w:val="00A1687D"/>
    <w:rsid w:val="00A43E52"/>
    <w:rsid w:val="00A4678D"/>
    <w:rsid w:val="00A778C7"/>
    <w:rsid w:val="00AB441E"/>
    <w:rsid w:val="00AB6293"/>
    <w:rsid w:val="00AE0928"/>
    <w:rsid w:val="00AF3B82"/>
    <w:rsid w:val="00B12E95"/>
    <w:rsid w:val="00B22876"/>
    <w:rsid w:val="00B22AE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241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92AFD"/>
  <w15:chartTrackingRefBased/>
  <w15:docId w15:val="{E6FFB112-7A83-407E-837D-5838B65D0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B7ED0"/>
    <w:pPr>
      <w:spacing w:after="240"/>
      <w:ind w:left="567" w:hanging="567"/>
    </w:pPr>
  </w:style>
  <w:style w:type="paragraph" w:customStyle="1" w:styleId="EPComma">
    <w:name w:val="EPComma"/>
    <w:basedOn w:val="Normal"/>
    <w:link w:val="EPCommaChar"/>
    <w:rsid w:val="005B7ED0"/>
    <w:pPr>
      <w:spacing w:before="480" w:after="240"/>
    </w:pPr>
  </w:style>
  <w:style w:type="character" w:customStyle="1" w:styleId="NormalHanging12aChar">
    <w:name w:val="NormalHanging12a Char"/>
    <w:basedOn w:val="DefaultParagraphFont"/>
    <w:link w:val="NormalHanging12a"/>
    <w:locked/>
    <w:rsid w:val="005B7ED0"/>
    <w:rPr>
      <w:sz w:val="24"/>
      <w:lang w:val="nl-NL"/>
    </w:rPr>
  </w:style>
  <w:style w:type="character" w:customStyle="1" w:styleId="EPCommaChar">
    <w:name w:val="EPComma Char"/>
    <w:basedOn w:val="DefaultParagraphFont"/>
    <w:link w:val="EPComma"/>
    <w:rsid w:val="005B7ED0"/>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648</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2026-02-12T12:06:00Z</dcterms:created>
  <dcterms:modified xsi:type="dcterms:W3CDTF">2026-02-12T12:06:00Z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B10-0121,0123, 0125 en 0132/2026</vt:lpwstr>
  </property>
  <property fmtid="{D5CDD505-2E9C-101B-9397-08002B2CF9AE}" pid="4" name="&lt;Type&gt;">
    <vt:lpwstr>RR</vt:lpwstr>
  </property>
</Properties>
</file>