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26FA" w14:paraId="3FA624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138E1F" w14:textId="77777777" w:rsidR="00751A4A" w:rsidRPr="009726FA" w:rsidRDefault="00850CA4" w:rsidP="0010095E">
            <w:pPr>
              <w:pStyle w:val="EPName"/>
            </w:pPr>
            <w:r w:rsidRPr="009726FA">
              <w:t>Európsky parlament</w:t>
            </w:r>
          </w:p>
          <w:p w14:paraId="343FF448" w14:textId="77777777" w:rsidR="00751A4A" w:rsidRPr="009726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26FA">
              <w:t>2024</w:t>
            </w:r>
            <w:r w:rsidR="00817416" w:rsidRPr="009726FA">
              <w:t>-202</w:t>
            </w:r>
            <w:r w:rsidRPr="009726FA">
              <w:t>9</w:t>
            </w:r>
          </w:p>
        </w:tc>
        <w:tc>
          <w:tcPr>
            <w:tcW w:w="2268" w:type="dxa"/>
            <w:shd w:val="clear" w:color="auto" w:fill="auto"/>
          </w:tcPr>
          <w:p w14:paraId="148B50C4" w14:textId="77777777" w:rsidR="00751A4A" w:rsidRPr="009726FA" w:rsidRDefault="00187494" w:rsidP="0010095E">
            <w:pPr>
              <w:pStyle w:val="EPLogo"/>
            </w:pPr>
            <w:r w:rsidRPr="009726FA">
              <w:rPr>
                <w:noProof/>
                <w:lang w:eastAsia="ja-JP"/>
              </w:rPr>
              <w:drawing>
                <wp:inline distT="0" distB="0" distL="0" distR="0" wp14:anchorId="19A12764" wp14:editId="5670DF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C6BC4B" w14:textId="77777777" w:rsidR="00D058B8" w:rsidRPr="009726FA" w:rsidRDefault="00D058B8" w:rsidP="004C5D52">
      <w:pPr>
        <w:pStyle w:val="LineTop"/>
      </w:pPr>
    </w:p>
    <w:p w14:paraId="5A32834E" w14:textId="77777777" w:rsidR="00680577" w:rsidRPr="009726FA" w:rsidRDefault="00850CA4" w:rsidP="00680577">
      <w:pPr>
        <w:pStyle w:val="EPBodyTA1"/>
      </w:pPr>
      <w:r w:rsidRPr="009726FA">
        <w:t>PRIJATÉ TEXTY</w:t>
      </w:r>
    </w:p>
    <w:p w14:paraId="5EE41D0D" w14:textId="77777777" w:rsidR="00D058B8" w:rsidRPr="009726FA" w:rsidRDefault="00D058B8" w:rsidP="00D058B8">
      <w:pPr>
        <w:pStyle w:val="LineBottom"/>
      </w:pPr>
    </w:p>
    <w:p w14:paraId="703B7421" w14:textId="7E2212DB" w:rsidR="00850CA4" w:rsidRPr="009726FA" w:rsidRDefault="00850CA4" w:rsidP="00850CA4">
      <w:pPr>
        <w:pStyle w:val="ATHeading1"/>
      </w:pPr>
      <w:bookmarkStart w:id="0" w:name="TANumber"/>
      <w:r w:rsidRPr="009726FA">
        <w:t>P10_TA(2026)00</w:t>
      </w:r>
      <w:r w:rsidR="009726FA" w:rsidRPr="009726FA">
        <w:t>45</w:t>
      </w:r>
      <w:bookmarkEnd w:id="0"/>
    </w:p>
    <w:p w14:paraId="33E31238" w14:textId="77777777" w:rsidR="00850CA4" w:rsidRPr="009726FA" w:rsidRDefault="00850CA4" w:rsidP="00850CA4">
      <w:pPr>
        <w:pStyle w:val="ATHeading2"/>
      </w:pPr>
      <w:bookmarkStart w:id="1" w:name="title"/>
      <w:r w:rsidRPr="009726FA">
        <w:t xml:space="preserve">Povolebná situácia v Ugande a vyhrážky voči opozičnému lídrovi </w:t>
      </w:r>
      <w:proofErr w:type="spellStart"/>
      <w:r w:rsidRPr="009726FA">
        <w:t>Bobimu</w:t>
      </w:r>
      <w:proofErr w:type="spellEnd"/>
      <w:r w:rsidRPr="009726FA">
        <w:t xml:space="preserve"> </w:t>
      </w:r>
      <w:proofErr w:type="spellStart"/>
      <w:r w:rsidRPr="009726FA">
        <w:t>Wineovi</w:t>
      </w:r>
      <w:bookmarkEnd w:id="1"/>
      <w:proofErr w:type="spellEnd"/>
    </w:p>
    <w:p w14:paraId="293ECE7A" w14:textId="77777777" w:rsidR="00850CA4" w:rsidRPr="009726FA" w:rsidRDefault="00850CA4" w:rsidP="00850CA4">
      <w:pPr>
        <w:rPr>
          <w:i/>
          <w:vanish/>
        </w:rPr>
      </w:pPr>
      <w:r w:rsidRPr="009726FA">
        <w:rPr>
          <w:i/>
        </w:rPr>
        <w:fldChar w:fldCharType="begin"/>
      </w:r>
      <w:r w:rsidRPr="009726FA">
        <w:rPr>
          <w:i/>
        </w:rPr>
        <w:instrText xml:space="preserve"> TC"(</w:instrText>
      </w:r>
      <w:bookmarkStart w:id="2" w:name="DocNumber"/>
      <w:r w:rsidRPr="009726FA">
        <w:rPr>
          <w:i/>
        </w:rPr>
        <w:instrText>B10-0121, 0123, 0125 a 0132/2026</w:instrText>
      </w:r>
      <w:bookmarkEnd w:id="2"/>
      <w:r w:rsidRPr="009726FA">
        <w:rPr>
          <w:i/>
        </w:rPr>
        <w:instrText xml:space="preserve">)"\l3 \n&gt; \* MERGEFORMAT </w:instrText>
      </w:r>
      <w:r w:rsidRPr="009726FA">
        <w:rPr>
          <w:i/>
        </w:rPr>
        <w:fldChar w:fldCharType="end"/>
      </w:r>
    </w:p>
    <w:p w14:paraId="6983F9E1" w14:textId="77777777" w:rsidR="00850CA4" w:rsidRPr="009726FA" w:rsidRDefault="00850CA4" w:rsidP="00850CA4">
      <w:pPr>
        <w:rPr>
          <w:vanish/>
        </w:rPr>
      </w:pPr>
      <w:bookmarkStart w:id="3" w:name="PE"/>
      <w:r w:rsidRPr="009726FA">
        <w:rPr>
          <w:vanish/>
        </w:rPr>
        <w:t>PE782.935</w:t>
      </w:r>
      <w:bookmarkEnd w:id="3"/>
    </w:p>
    <w:p w14:paraId="07162B98" w14:textId="670F55A8" w:rsidR="00850CA4" w:rsidRPr="009726FA" w:rsidRDefault="00850CA4" w:rsidP="00850CA4">
      <w:pPr>
        <w:pStyle w:val="ATHeading3"/>
      </w:pPr>
      <w:bookmarkStart w:id="4" w:name="Sujet"/>
      <w:r w:rsidRPr="009726FA">
        <w:t>Uznesenie Európskeho parlamentu z</w:t>
      </w:r>
      <w:r w:rsidR="0063774A" w:rsidRPr="009726FA">
        <w:t> 12</w:t>
      </w:r>
      <w:r w:rsidRPr="009726FA">
        <w:t xml:space="preserve">. </w:t>
      </w:r>
      <w:r w:rsidR="0063774A" w:rsidRPr="009726FA">
        <w:t xml:space="preserve">februára </w:t>
      </w:r>
      <w:r w:rsidRPr="009726FA">
        <w:t xml:space="preserve">2026 o povolebnej situácii v Ugande a vyhrážkach voči opozičnému lídrovi </w:t>
      </w:r>
      <w:proofErr w:type="spellStart"/>
      <w:r w:rsidRPr="009726FA">
        <w:t>Bobimu</w:t>
      </w:r>
      <w:proofErr w:type="spellEnd"/>
      <w:r w:rsidRPr="009726FA">
        <w:t xml:space="preserve"> </w:t>
      </w:r>
      <w:proofErr w:type="spellStart"/>
      <w:r w:rsidRPr="009726FA">
        <w:t>Wineovi</w:t>
      </w:r>
      <w:bookmarkEnd w:id="4"/>
      <w:proofErr w:type="spellEnd"/>
      <w:r w:rsidRPr="009726FA">
        <w:t xml:space="preserve"> </w:t>
      </w:r>
      <w:bookmarkStart w:id="5" w:name="References"/>
      <w:r w:rsidRPr="009726FA">
        <w:t>(2026/2611(RSP))</w:t>
      </w:r>
      <w:bookmarkEnd w:id="5"/>
    </w:p>
    <w:p w14:paraId="73338FA4" w14:textId="77777777" w:rsidR="00B3691E" w:rsidRPr="009726FA" w:rsidRDefault="00B3691E" w:rsidP="00B3691E">
      <w:pPr>
        <w:pStyle w:val="EPComma"/>
      </w:pPr>
      <w:bookmarkStart w:id="6" w:name="TextBodyBegin"/>
      <w:bookmarkEnd w:id="6"/>
      <w:r w:rsidRPr="009726FA">
        <w:rPr>
          <w:i/>
        </w:rPr>
        <w:t>Európsky parlament</w:t>
      </w:r>
      <w:r w:rsidRPr="009726FA">
        <w:t>,</w:t>
      </w:r>
    </w:p>
    <w:p w14:paraId="1C1A8C41" w14:textId="77777777" w:rsidR="00B3691E" w:rsidRPr="009726FA" w:rsidRDefault="00B3691E" w:rsidP="00B3691E">
      <w:pPr>
        <w:pStyle w:val="NormalHanging12a"/>
      </w:pPr>
      <w:r w:rsidRPr="009726FA">
        <w:t>–</w:t>
      </w:r>
      <w:r w:rsidRPr="009726FA">
        <w:tab/>
        <w:t>so zreteľom na článok 150 ods. 5 a článok 136 ods. 4 rokovacieho poriadku,</w:t>
      </w:r>
    </w:p>
    <w:p w14:paraId="41834EE3" w14:textId="77777777" w:rsidR="00B3691E" w:rsidRPr="009726FA" w:rsidRDefault="00B3691E" w:rsidP="00B3691E">
      <w:pPr>
        <w:pStyle w:val="NormalHanging12a"/>
      </w:pPr>
      <w:r w:rsidRPr="009726FA">
        <w:t>A.</w:t>
      </w:r>
      <w:r w:rsidRPr="009726FA">
        <w:tab/>
        <w:t>keďže voľby v Ugande, ktoré sa konali 15. januára 2026, boli poznačené nekalými praktikami, závažným obmedzovaním občianskeho priestoru, rozsiahlym zastrašovaním predstaviteľov opozície, podvodmi, násilím a celoštátnym výpadkom internetu;</w:t>
      </w:r>
    </w:p>
    <w:p w14:paraId="657639EC" w14:textId="77777777" w:rsidR="00B3691E" w:rsidRPr="009726FA" w:rsidRDefault="00B3691E" w:rsidP="00B3691E">
      <w:pPr>
        <w:pStyle w:val="NormalHanging12a"/>
      </w:pPr>
      <w:r w:rsidRPr="009726FA">
        <w:t>B.</w:t>
      </w:r>
      <w:r w:rsidRPr="009726FA">
        <w:tab/>
        <w:t xml:space="preserve">keďže podľa oficiálnych výsledkov bol prezident </w:t>
      </w:r>
      <w:proofErr w:type="spellStart"/>
      <w:r w:rsidRPr="009726FA">
        <w:t>Yoweri</w:t>
      </w:r>
      <w:proofErr w:type="spellEnd"/>
      <w:r w:rsidRPr="009726FA">
        <w:t xml:space="preserve"> </w:t>
      </w:r>
      <w:proofErr w:type="spellStart"/>
      <w:r w:rsidRPr="009726FA">
        <w:t>Museveni</w:t>
      </w:r>
      <w:proofErr w:type="spellEnd"/>
      <w:r w:rsidRPr="009726FA">
        <w:t xml:space="preserve"> zvolený na svoje siedme funkčné obdobie v procese, ktorý porušoval základné demokratické normy;</w:t>
      </w:r>
    </w:p>
    <w:p w14:paraId="0398FC50" w14:textId="77777777" w:rsidR="00B3691E" w:rsidRPr="009726FA" w:rsidRDefault="00B3691E" w:rsidP="00B3691E">
      <w:pPr>
        <w:pStyle w:val="NormalHanging12a"/>
      </w:pPr>
      <w:r w:rsidRPr="009726FA">
        <w:t>C.</w:t>
      </w:r>
      <w:r w:rsidRPr="009726FA">
        <w:tab/>
        <w:t xml:space="preserve">keďže armáda obliehala rezidenciu vodcu Platformy národnej jednoty (NUP) a prezidentského kandidáta Roberta </w:t>
      </w:r>
      <w:proofErr w:type="spellStart"/>
      <w:r w:rsidRPr="009726FA">
        <w:t>Kyagulanyiho</w:t>
      </w:r>
      <w:proofErr w:type="spellEnd"/>
      <w:r w:rsidRPr="009726FA">
        <w:t xml:space="preserve"> (</w:t>
      </w:r>
      <w:proofErr w:type="spellStart"/>
      <w:r w:rsidRPr="009726FA">
        <w:t>Bobi</w:t>
      </w:r>
      <w:proofErr w:type="spellEnd"/>
      <w:r w:rsidRPr="009726FA">
        <w:t xml:space="preserve"> </w:t>
      </w:r>
      <w:proofErr w:type="spellStart"/>
      <w:r w:rsidRPr="009726FA">
        <w:t>Wine</w:t>
      </w:r>
      <w:proofErr w:type="spellEnd"/>
      <w:r w:rsidRPr="009726FA">
        <w:t xml:space="preserve">) a údajne napadla jeho rodinu a personál; keďže jeho manželka Barbara </w:t>
      </w:r>
      <w:proofErr w:type="spellStart"/>
      <w:r w:rsidRPr="009726FA">
        <w:t>Kyagulanyi</w:t>
      </w:r>
      <w:proofErr w:type="spellEnd"/>
      <w:r w:rsidRPr="009726FA">
        <w:t xml:space="preserve"> sa musela odsťahovať z Ugandy;</w:t>
      </w:r>
    </w:p>
    <w:p w14:paraId="1F1439EB" w14:textId="77777777" w:rsidR="00B3691E" w:rsidRPr="009726FA" w:rsidRDefault="00B3691E" w:rsidP="00B3691E">
      <w:pPr>
        <w:pStyle w:val="NormalHanging12a"/>
      </w:pPr>
      <w:r w:rsidRPr="009726FA">
        <w:t>D.</w:t>
      </w:r>
      <w:r w:rsidRPr="009726FA">
        <w:tab/>
        <w:t xml:space="preserve">keďže v období pred voľbami bola svojvoľne pozastavená činnosť organizácií občianskej spoločnosti a obhajcovia ľudských práv a kritici vlády sa stali terčom útokov, vrátane </w:t>
      </w:r>
      <w:proofErr w:type="spellStart"/>
      <w:r w:rsidRPr="009726FA">
        <w:t>Sarah</w:t>
      </w:r>
      <w:proofErr w:type="spellEnd"/>
      <w:r w:rsidRPr="009726FA">
        <w:t xml:space="preserve"> </w:t>
      </w:r>
      <w:proofErr w:type="spellStart"/>
      <w:r w:rsidRPr="009726FA">
        <w:t>Bireeteovej</w:t>
      </w:r>
      <w:proofErr w:type="spellEnd"/>
      <w:r w:rsidRPr="009726FA">
        <w:t>, ktorá bola zatknutá;</w:t>
      </w:r>
    </w:p>
    <w:p w14:paraId="65FEB054" w14:textId="77777777" w:rsidR="00B3691E" w:rsidRPr="009726FA" w:rsidRDefault="00B3691E" w:rsidP="00B3691E">
      <w:pPr>
        <w:pStyle w:val="NormalHanging12a"/>
      </w:pPr>
      <w:r w:rsidRPr="009726FA">
        <w:t>E.</w:t>
      </w:r>
      <w:r w:rsidRPr="009726FA">
        <w:tab/>
        <w:t xml:space="preserve">keďže vláda brutálne utláčala členov opozície, novinárov a demonštrantov, pričom pred voľbami vykonala viac ako štyristo svojvoľných zatknutí a neskôr stovky ďalších, a keďže boli hlásené prípady mučenia zadržiavaných osôb a zlého zaobchádzania s nimi; keďže 28. novembra 2025 bol podporovateľ NUP </w:t>
      </w:r>
      <w:proofErr w:type="spellStart"/>
      <w:r w:rsidRPr="009726FA">
        <w:t>Mesach</w:t>
      </w:r>
      <w:proofErr w:type="spellEnd"/>
      <w:r w:rsidRPr="009726FA">
        <w:t xml:space="preserve"> </w:t>
      </w:r>
      <w:proofErr w:type="spellStart"/>
      <w:r w:rsidRPr="009726FA">
        <w:t>Okello</w:t>
      </w:r>
      <w:proofErr w:type="spellEnd"/>
      <w:r w:rsidRPr="009726FA">
        <w:t xml:space="preserve"> smrteľne zastrelený počas pokojného zhromaždenia; keďže regionálni lídri NUP údajne po voľbách zmizli a sú stále nezvestní;</w:t>
      </w:r>
    </w:p>
    <w:p w14:paraId="76BF7D0D" w14:textId="77777777" w:rsidR="00B3691E" w:rsidRPr="009726FA" w:rsidRDefault="00B3691E" w:rsidP="00B3691E">
      <w:pPr>
        <w:pStyle w:val="NormalHanging12a"/>
      </w:pPr>
      <w:r w:rsidRPr="009726FA">
        <w:t>F.</w:t>
      </w:r>
      <w:r w:rsidRPr="009726FA">
        <w:tab/>
        <w:t xml:space="preserve">keďže dlhoročný opozičný politik Dr. </w:t>
      </w:r>
      <w:proofErr w:type="spellStart"/>
      <w:r w:rsidRPr="009726FA">
        <w:t>Kizza</w:t>
      </w:r>
      <w:proofErr w:type="spellEnd"/>
      <w:r w:rsidRPr="009726FA">
        <w:t xml:space="preserve"> </w:t>
      </w:r>
      <w:proofErr w:type="spellStart"/>
      <w:r w:rsidRPr="009726FA">
        <w:t>Besigye</w:t>
      </w:r>
      <w:proofErr w:type="spellEnd"/>
      <w:r w:rsidRPr="009726FA">
        <w:t xml:space="preserve"> bol nezákonne vydaný z Kene, zadržiavali ho viac ako rok pred voľbami, je vážne chorý a údajne mu bola odopretá zdravotná starostlivosť a čelí súdnemu konaniu na základe obvinenia z vlastizrady;</w:t>
      </w:r>
    </w:p>
    <w:p w14:paraId="2B2D4333" w14:textId="77777777" w:rsidR="00B3691E" w:rsidRPr="009726FA" w:rsidRDefault="00B3691E" w:rsidP="00B3691E">
      <w:pPr>
        <w:pStyle w:val="NormalHanging12a"/>
      </w:pPr>
      <w:r w:rsidRPr="009726FA">
        <w:lastRenderedPageBreak/>
        <w:t>1.</w:t>
      </w:r>
      <w:r w:rsidRPr="009726FA">
        <w:tab/>
        <w:t xml:space="preserve">dôrazne odsudzuje priebeh volieb a brutálne zásahy proti politickej opozícii, občianskej spoločnosti, novinárom a demonštrantom; odsudzuje prenasledovanie </w:t>
      </w:r>
      <w:proofErr w:type="spellStart"/>
      <w:r w:rsidRPr="009726FA">
        <w:t>Bobiho</w:t>
      </w:r>
      <w:proofErr w:type="spellEnd"/>
      <w:r w:rsidRPr="009726FA">
        <w:t xml:space="preserve"> </w:t>
      </w:r>
      <w:proofErr w:type="spellStart"/>
      <w:r w:rsidRPr="009726FA">
        <w:t>Winea</w:t>
      </w:r>
      <w:proofErr w:type="spellEnd"/>
      <w:r w:rsidRPr="009726FA">
        <w:t xml:space="preserve"> a vyhrážky namierené proti nemu; odsudzuje zabitie </w:t>
      </w:r>
      <w:proofErr w:type="spellStart"/>
      <w:r w:rsidRPr="009726FA">
        <w:t>Mesacha</w:t>
      </w:r>
      <w:proofErr w:type="spellEnd"/>
      <w:r w:rsidRPr="009726FA">
        <w:t xml:space="preserve"> </w:t>
      </w:r>
      <w:proofErr w:type="spellStart"/>
      <w:r w:rsidRPr="009726FA">
        <w:t>Okella</w:t>
      </w:r>
      <w:proofErr w:type="spellEnd"/>
      <w:r w:rsidRPr="009726FA">
        <w:t>;</w:t>
      </w:r>
    </w:p>
    <w:p w14:paraId="0277CF87" w14:textId="77777777" w:rsidR="00B3691E" w:rsidRPr="009726FA" w:rsidRDefault="00B3691E" w:rsidP="00B3691E">
      <w:pPr>
        <w:pStyle w:val="NormalHanging12a"/>
      </w:pPr>
      <w:r w:rsidRPr="009726FA">
        <w:t>2.</w:t>
      </w:r>
      <w:r w:rsidRPr="009726FA">
        <w:tab/>
        <w:t xml:space="preserve">naliehavo vyzýva ugandské orgány, aby ukončili všetko násilie, vyhrážky, prenasledovanie a svojvoľné zadržiavanie predstaviteľov opozície, aktivistov a kritikov vrátane </w:t>
      </w:r>
      <w:proofErr w:type="spellStart"/>
      <w:r w:rsidRPr="009726FA">
        <w:t>Bobiho</w:t>
      </w:r>
      <w:proofErr w:type="spellEnd"/>
      <w:r w:rsidRPr="009726FA">
        <w:t xml:space="preserve"> </w:t>
      </w:r>
      <w:proofErr w:type="spellStart"/>
      <w:r w:rsidRPr="009726FA">
        <w:t>Winea</w:t>
      </w:r>
      <w:proofErr w:type="spellEnd"/>
      <w:r w:rsidRPr="009726FA">
        <w:t xml:space="preserve"> a jeho manželky, aby okamžite a bezpodmienečne prepustili všetky svojvoľne zadržiavané osoby vrátane Dr. </w:t>
      </w:r>
      <w:proofErr w:type="spellStart"/>
      <w:r w:rsidRPr="009726FA">
        <w:t>Besigyeho</w:t>
      </w:r>
      <w:proofErr w:type="spellEnd"/>
      <w:r w:rsidRPr="009726FA">
        <w:t xml:space="preserve">, zastavili vojenské súdne procesy proti civilistom, stiahli všetky politicky motivované obvinenia, a to aj proti </w:t>
      </w:r>
      <w:proofErr w:type="spellStart"/>
      <w:r w:rsidRPr="009726FA">
        <w:t>Sarah</w:t>
      </w:r>
      <w:proofErr w:type="spellEnd"/>
      <w:r w:rsidRPr="009726FA">
        <w:t xml:space="preserve"> </w:t>
      </w:r>
      <w:proofErr w:type="spellStart"/>
      <w:r w:rsidRPr="009726FA">
        <w:t>Bireeteovej</w:t>
      </w:r>
      <w:proofErr w:type="spellEnd"/>
      <w:r w:rsidRPr="009726FA">
        <w:t>, urýchlene zverejnili miesto pobytu všetkých nezvestných osôb, zabezpečili spravodlivosť a vyvodenie zodpovednosti a zosúladili svoje súdne postupy s ústavnými zárukami a medzinárodnými normami pre spravodlivý proces;</w:t>
      </w:r>
    </w:p>
    <w:p w14:paraId="496112E8" w14:textId="77777777" w:rsidR="00B3691E" w:rsidRPr="009726FA" w:rsidRDefault="00B3691E" w:rsidP="00B3691E">
      <w:pPr>
        <w:pStyle w:val="NormalHanging12a"/>
      </w:pPr>
      <w:r w:rsidRPr="009726FA">
        <w:t>3.</w:t>
      </w:r>
      <w:r w:rsidRPr="009726FA">
        <w:tab/>
        <w:t>naliehavo vyzýva ugandské orgány, aby ukončili svojvoľné pozastavovanie činnosti skupín občianskej spoločnosti, prestali so zavádzaním ďalších obmedzení internetu a uskutočnili komplexné volebné a inštitucionálne reformy vrátane zabezpečenia nezávislosti volebnej komisie a súdnictva;</w:t>
      </w:r>
    </w:p>
    <w:p w14:paraId="2C1F3636" w14:textId="77777777" w:rsidR="00B3691E" w:rsidRPr="009726FA" w:rsidRDefault="00B3691E" w:rsidP="00B3691E">
      <w:pPr>
        <w:pStyle w:val="NormalHanging12a"/>
      </w:pPr>
      <w:r w:rsidRPr="009726FA">
        <w:t>4.</w:t>
      </w:r>
      <w:r w:rsidRPr="009726FA">
        <w:tab/>
        <w:t>vyzýva EÚ, jej členské štáty a regionálne orgány, aby v súvislosti s porušovaním práva nadviazali kritický dialóg s ugandskými orgánmi a pozorne monitorovali príslušné súdne konania;</w:t>
      </w:r>
    </w:p>
    <w:p w14:paraId="446F7DA0" w14:textId="77777777" w:rsidR="00B3691E" w:rsidRPr="009726FA" w:rsidRDefault="00B3691E" w:rsidP="00B3691E">
      <w:pPr>
        <w:pStyle w:val="NormalHanging12a"/>
      </w:pPr>
      <w:r w:rsidRPr="009726FA">
        <w:t>5.</w:t>
      </w:r>
      <w:r w:rsidRPr="009726FA">
        <w:tab/>
        <w:t>vyzýva EÚ a jej členské štáty, aby preskúmali spoluprácu s Ugandou a pomoc tejto krajine s cieľom zaistiť dodržiavanie zásad EÚ, zaviesť cielené sankcie a zamerať sa prednostne na podporu občianskej spoločnosti, obhajcov ľudských práv, LGBTIQ+ osôb a novinárov;</w:t>
      </w:r>
    </w:p>
    <w:p w14:paraId="04332BF6" w14:textId="77777777" w:rsidR="00B3691E" w:rsidRPr="009726FA" w:rsidRDefault="00B3691E" w:rsidP="00B3691E">
      <w:pPr>
        <w:pStyle w:val="NormalHanging12a"/>
      </w:pPr>
      <w:r w:rsidRPr="009726FA">
        <w:t>6.</w:t>
      </w:r>
      <w:r w:rsidRPr="009726FA">
        <w:tab/>
        <w:t>požaduje nezávislé a nestranné vyšetrovanie zločinov proti ľudskosti, ktoré spáchali politickí a vojenskí lídri Ugandy a ďalších afrických krajín;</w:t>
      </w:r>
    </w:p>
    <w:p w14:paraId="67FDC0BB" w14:textId="61A171A9" w:rsidR="00E365E1" w:rsidRPr="009726FA" w:rsidRDefault="00B3691E" w:rsidP="00050985">
      <w:pPr>
        <w:pStyle w:val="NormalHanging12a"/>
      </w:pPr>
      <w:r w:rsidRPr="009726FA">
        <w:t>7.</w:t>
      </w:r>
      <w:r w:rsidRPr="009726FA">
        <w:tab/>
        <w:t>poveruje svoju predsedníčku, aby toto uznesenie postúpila Rade, Komisii, PK/VP, Africkej únii a ugandským orgánom.</w:t>
      </w:r>
    </w:p>
    <w:sectPr w:rsidR="00E365E1" w:rsidRPr="009726FA" w:rsidSect="005312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410B6" w14:textId="77777777" w:rsidR="00850CA4" w:rsidRPr="005312FE" w:rsidRDefault="00850CA4">
      <w:r w:rsidRPr="005312FE">
        <w:separator/>
      </w:r>
    </w:p>
  </w:endnote>
  <w:endnote w:type="continuationSeparator" w:id="0">
    <w:p w14:paraId="6790546E" w14:textId="77777777" w:rsidR="00850CA4" w:rsidRPr="005312FE" w:rsidRDefault="00850CA4">
      <w:r w:rsidRPr="005312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34B33" w14:textId="77777777" w:rsidR="00064002" w:rsidRPr="005312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B1ED" w14:textId="77777777" w:rsidR="00064002" w:rsidRPr="005312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BCEDE" w14:textId="77777777" w:rsidR="00064002" w:rsidRPr="005312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A254B" w14:textId="77777777" w:rsidR="00850CA4" w:rsidRPr="005312FE" w:rsidRDefault="00850CA4">
      <w:r w:rsidRPr="005312FE">
        <w:separator/>
      </w:r>
    </w:p>
  </w:footnote>
  <w:footnote w:type="continuationSeparator" w:id="0">
    <w:p w14:paraId="67583099" w14:textId="77777777" w:rsidR="00850CA4" w:rsidRPr="005312FE" w:rsidRDefault="00850CA4">
      <w:r w:rsidRPr="005312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DEBD" w14:textId="77777777" w:rsidR="00064002" w:rsidRPr="005312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3A995" w14:textId="77777777" w:rsidR="00064002" w:rsidRPr="005312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42A9B" w14:textId="77777777" w:rsidR="00064002" w:rsidRPr="005312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1839180">
    <w:abstractNumId w:val="9"/>
  </w:num>
  <w:num w:numId="2" w16cid:durableId="18168529">
    <w:abstractNumId w:val="9"/>
  </w:num>
  <w:num w:numId="3" w16cid:durableId="88624016">
    <w:abstractNumId w:val="7"/>
  </w:num>
  <w:num w:numId="4" w16cid:durableId="843788856">
    <w:abstractNumId w:val="7"/>
  </w:num>
  <w:num w:numId="5" w16cid:durableId="1210455141">
    <w:abstractNumId w:val="6"/>
  </w:num>
  <w:num w:numId="6" w16cid:durableId="1126464116">
    <w:abstractNumId w:val="6"/>
  </w:num>
  <w:num w:numId="7" w16cid:durableId="1670715193">
    <w:abstractNumId w:val="5"/>
  </w:num>
  <w:num w:numId="8" w16cid:durableId="349071290">
    <w:abstractNumId w:val="5"/>
  </w:num>
  <w:num w:numId="9" w16cid:durableId="1169128293">
    <w:abstractNumId w:val="4"/>
  </w:num>
  <w:num w:numId="10" w16cid:durableId="1176338143">
    <w:abstractNumId w:val="4"/>
  </w:num>
  <w:num w:numId="11" w16cid:durableId="884678371">
    <w:abstractNumId w:val="8"/>
  </w:num>
  <w:num w:numId="12" w16cid:durableId="95178958">
    <w:abstractNumId w:val="8"/>
  </w:num>
  <w:num w:numId="13" w16cid:durableId="1407263645">
    <w:abstractNumId w:val="3"/>
  </w:num>
  <w:num w:numId="14" w16cid:durableId="27342295">
    <w:abstractNumId w:val="3"/>
  </w:num>
  <w:num w:numId="15" w16cid:durableId="175266145">
    <w:abstractNumId w:val="2"/>
  </w:num>
  <w:num w:numId="16" w16cid:durableId="778305555">
    <w:abstractNumId w:val="2"/>
  </w:num>
  <w:num w:numId="17" w16cid:durableId="1441678483">
    <w:abstractNumId w:val="1"/>
  </w:num>
  <w:num w:numId="18" w16cid:durableId="665549784">
    <w:abstractNumId w:val="1"/>
  </w:num>
  <w:num w:numId="19" w16cid:durableId="101847517">
    <w:abstractNumId w:val="0"/>
  </w:num>
  <w:num w:numId="20" w16cid:durableId="716857146">
    <w:abstractNumId w:val="0"/>
  </w:num>
  <w:num w:numId="21" w16cid:durableId="33165764">
    <w:abstractNumId w:val="9"/>
  </w:num>
  <w:num w:numId="22" w16cid:durableId="30309338">
    <w:abstractNumId w:val="7"/>
  </w:num>
  <w:num w:numId="23" w16cid:durableId="668170202">
    <w:abstractNumId w:val="6"/>
  </w:num>
  <w:num w:numId="24" w16cid:durableId="1018041755">
    <w:abstractNumId w:val="5"/>
  </w:num>
  <w:num w:numId="25" w16cid:durableId="386760544">
    <w:abstractNumId w:val="4"/>
  </w:num>
  <w:num w:numId="26" w16cid:durableId="164906675">
    <w:abstractNumId w:val="8"/>
  </w:num>
  <w:num w:numId="27" w16cid:durableId="739332696">
    <w:abstractNumId w:val="3"/>
  </w:num>
  <w:num w:numId="28" w16cid:durableId="2047411244">
    <w:abstractNumId w:val="2"/>
  </w:num>
  <w:num w:numId="29" w16cid:durableId="657926057">
    <w:abstractNumId w:val="1"/>
  </w:num>
  <w:num w:numId="30" w16cid:durableId="1764687987">
    <w:abstractNumId w:val="0"/>
  </w:num>
  <w:num w:numId="31" w16cid:durableId="2025209279">
    <w:abstractNumId w:val="9"/>
  </w:num>
  <w:num w:numId="32" w16cid:durableId="1223054493">
    <w:abstractNumId w:val="7"/>
  </w:num>
  <w:num w:numId="33" w16cid:durableId="1382946911">
    <w:abstractNumId w:val="6"/>
  </w:num>
  <w:num w:numId="34" w16cid:durableId="767624429">
    <w:abstractNumId w:val="5"/>
  </w:num>
  <w:num w:numId="35" w16cid:durableId="2043363358">
    <w:abstractNumId w:val="4"/>
  </w:num>
  <w:num w:numId="36" w16cid:durableId="829369240">
    <w:abstractNumId w:val="8"/>
  </w:num>
  <w:num w:numId="37" w16cid:durableId="840394236">
    <w:abstractNumId w:val="3"/>
  </w:num>
  <w:num w:numId="38" w16cid:durableId="804195654">
    <w:abstractNumId w:val="2"/>
  </w:num>
  <w:num w:numId="39" w16cid:durableId="718744964">
    <w:abstractNumId w:val="1"/>
  </w:num>
  <w:num w:numId="40" w16cid:durableId="1886063442">
    <w:abstractNumId w:val="0"/>
  </w:num>
  <w:num w:numId="41" w16cid:durableId="895165109">
    <w:abstractNumId w:val="10"/>
  </w:num>
  <w:num w:numId="42" w16cid:durableId="589781204">
    <w:abstractNumId w:val="10"/>
  </w:num>
  <w:num w:numId="43" w16cid:durableId="1861160212">
    <w:abstractNumId w:val="10"/>
  </w:num>
  <w:num w:numId="44" w16cid:durableId="13120574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1, 0123, 0125 a 0132/2026"/>
    <w:docVar w:name="dvlangue" w:val="SK"/>
    <w:docVar w:name="dvnumam" w:val="0"/>
    <w:docVar w:name="dvpe" w:val="782.935"/>
    <w:docVar w:name="dvtitre" w:val="Uznesenie Európskeho parlamentu z/zo xx. xxx 2026 o povolebnej situácii v Ugande a vyhrážkach voči opozičnému lídrovi Bobimu Wineovi(2026/2611(RSP))"/>
  </w:docVars>
  <w:rsids>
    <w:rsidRoot w:val="00850CA4"/>
    <w:rsid w:val="00002272"/>
    <w:rsid w:val="00050985"/>
    <w:rsid w:val="00064002"/>
    <w:rsid w:val="000677B9"/>
    <w:rsid w:val="000831BA"/>
    <w:rsid w:val="000A42CC"/>
    <w:rsid w:val="000E7DD9"/>
    <w:rsid w:val="0010095E"/>
    <w:rsid w:val="00125B37"/>
    <w:rsid w:val="00187494"/>
    <w:rsid w:val="001D647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2FE"/>
    <w:rsid w:val="00545827"/>
    <w:rsid w:val="00560270"/>
    <w:rsid w:val="005C2568"/>
    <w:rsid w:val="005F1B17"/>
    <w:rsid w:val="006037C0"/>
    <w:rsid w:val="0063774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CA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6F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91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7FDBBF"/>
  <w15:chartTrackingRefBased/>
  <w15:docId w15:val="{8C2C43FD-E8D3-4DE4-A154-DA4F74E1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3691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3691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3691E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B3691E"/>
    <w:rPr>
      <w:sz w:val="24"/>
      <w:lang w:val="sk-SK"/>
    </w:rPr>
  </w:style>
  <w:style w:type="paragraph" w:styleId="Revision">
    <w:name w:val="Revision"/>
    <w:hidden/>
    <w:uiPriority w:val="99"/>
    <w:semiHidden/>
    <w:rsid w:val="0063774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3403</Characters>
  <Application>Microsoft Office Word</Application>
  <DocSecurity>0</DocSecurity>
  <Lines>103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2026-02-12T10:28:00Z</dcterms:created>
  <dcterms:modified xsi:type="dcterms:W3CDTF">2026-02-12T10:28:00Z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B10-0121, 0123, 0125 a 0132/2026</vt:lpwstr>
  </property>
  <property fmtid="{D5CDD505-2E9C-101B-9397-08002B2CF9AE}" pid="4" name="&lt;Type&gt;">
    <vt:lpwstr>RR</vt:lpwstr>
  </property>
</Properties>
</file>