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517C" w14:paraId="696A26D0" w14:textId="77777777" w:rsidTr="0010095E">
        <w:trPr>
          <w:trHeight w:hRule="exact" w:val="1418"/>
        </w:trPr>
        <w:tc>
          <w:tcPr>
            <w:tcW w:w="6804" w:type="dxa"/>
            <w:shd w:val="clear" w:color="auto" w:fill="auto"/>
            <w:vAlign w:val="center"/>
          </w:tcPr>
          <w:p w14:paraId="5F1BFF8F" w14:textId="77777777" w:rsidR="00751A4A" w:rsidRPr="00F6517C" w:rsidRDefault="00416952" w:rsidP="0010095E">
            <w:pPr>
              <w:pStyle w:val="EPName"/>
            </w:pPr>
            <w:r w:rsidRPr="00F6517C">
              <w:t>Evropski parlament</w:t>
            </w:r>
          </w:p>
          <w:p w14:paraId="5028028A" w14:textId="77777777" w:rsidR="00751A4A" w:rsidRPr="00F6517C" w:rsidRDefault="005F1B17" w:rsidP="005F1B17">
            <w:pPr>
              <w:pStyle w:val="EPTerm"/>
              <w:rPr>
                <w:rStyle w:val="HideTWBExt"/>
                <w:noProof w:val="0"/>
                <w:vanish w:val="0"/>
                <w:color w:val="auto"/>
              </w:rPr>
            </w:pPr>
            <w:r w:rsidRPr="00F6517C">
              <w:t>2024</w:t>
            </w:r>
            <w:r w:rsidR="00817416" w:rsidRPr="00F6517C">
              <w:t>-202</w:t>
            </w:r>
            <w:r w:rsidRPr="00F6517C">
              <w:t>9</w:t>
            </w:r>
          </w:p>
        </w:tc>
        <w:tc>
          <w:tcPr>
            <w:tcW w:w="2268" w:type="dxa"/>
            <w:shd w:val="clear" w:color="auto" w:fill="auto"/>
          </w:tcPr>
          <w:p w14:paraId="29F6500F" w14:textId="77777777" w:rsidR="00751A4A" w:rsidRPr="00F6517C" w:rsidRDefault="00187494" w:rsidP="0010095E">
            <w:pPr>
              <w:pStyle w:val="EPLogo"/>
            </w:pPr>
            <w:r w:rsidRPr="00F6517C">
              <w:rPr>
                <w:noProof/>
                <w:lang w:eastAsia="ja-JP"/>
              </w:rPr>
              <w:drawing>
                <wp:inline distT="0" distB="0" distL="0" distR="0" wp14:anchorId="25B104D0" wp14:editId="131266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5FF1D3" w14:textId="77777777" w:rsidR="00D058B8" w:rsidRPr="00F6517C" w:rsidRDefault="00D058B8" w:rsidP="004C5D52">
      <w:pPr>
        <w:pStyle w:val="LineTop"/>
      </w:pPr>
    </w:p>
    <w:p w14:paraId="03CCF396" w14:textId="77777777" w:rsidR="00680577" w:rsidRPr="00F6517C" w:rsidRDefault="00416952" w:rsidP="00680577">
      <w:pPr>
        <w:pStyle w:val="EPBodyTA1"/>
      </w:pPr>
      <w:r w:rsidRPr="00F6517C">
        <w:t>SPREJETA BESEDILA</w:t>
      </w:r>
    </w:p>
    <w:p w14:paraId="68A9835A" w14:textId="77777777" w:rsidR="00D058B8" w:rsidRPr="00F6517C" w:rsidRDefault="00D058B8" w:rsidP="00D058B8">
      <w:pPr>
        <w:pStyle w:val="LineBottom"/>
      </w:pPr>
    </w:p>
    <w:p w14:paraId="4A2106EF" w14:textId="004D5C6C" w:rsidR="00416952" w:rsidRPr="00F6517C" w:rsidRDefault="00416952" w:rsidP="00416952">
      <w:pPr>
        <w:pStyle w:val="ATHeading1"/>
      </w:pPr>
      <w:bookmarkStart w:id="0" w:name="TANumber"/>
      <w:r w:rsidRPr="00F6517C">
        <w:t>P10_TA(2026)00</w:t>
      </w:r>
      <w:bookmarkEnd w:id="0"/>
      <w:r w:rsidR="008908DC" w:rsidRPr="00F6517C">
        <w:t>45</w:t>
      </w:r>
    </w:p>
    <w:p w14:paraId="7013E699" w14:textId="77777777" w:rsidR="00416952" w:rsidRPr="00F6517C" w:rsidRDefault="00416952" w:rsidP="00416952">
      <w:pPr>
        <w:pStyle w:val="ATHeading2"/>
      </w:pPr>
      <w:bookmarkStart w:id="1" w:name="title"/>
      <w:r w:rsidRPr="00F6517C">
        <w:t>Razmere v Ugandi po volitvah in grožnje opozicijskemu voditelju Bobiju Winu</w:t>
      </w:r>
      <w:bookmarkEnd w:id="1"/>
    </w:p>
    <w:p w14:paraId="46826B60" w14:textId="44DB4C62" w:rsidR="00416952" w:rsidRPr="00F6517C" w:rsidRDefault="00416952" w:rsidP="00416952">
      <w:pPr>
        <w:rPr>
          <w:i/>
          <w:vanish/>
        </w:rPr>
      </w:pPr>
      <w:r w:rsidRPr="00F6517C">
        <w:rPr>
          <w:i/>
        </w:rPr>
        <w:fldChar w:fldCharType="begin"/>
      </w:r>
      <w:r w:rsidRPr="00F6517C">
        <w:rPr>
          <w:i/>
        </w:rPr>
        <w:instrText xml:space="preserve"> TC"(</w:instrText>
      </w:r>
      <w:bookmarkStart w:id="2" w:name="DocNumber"/>
      <w:r w:rsidRPr="00F6517C">
        <w:rPr>
          <w:i/>
        </w:rPr>
        <w:instrText>B10-0121</w:instrText>
      </w:r>
      <w:r w:rsidR="00AF528E" w:rsidRPr="00F6517C">
        <w:rPr>
          <w:i/>
        </w:rPr>
        <w:instrText>, 0123, 0125 in 0132</w:instrText>
      </w:r>
      <w:r w:rsidRPr="00F6517C">
        <w:rPr>
          <w:i/>
        </w:rPr>
        <w:instrText>/2026</w:instrText>
      </w:r>
      <w:bookmarkEnd w:id="2"/>
      <w:r w:rsidRPr="00F6517C">
        <w:rPr>
          <w:i/>
        </w:rPr>
        <w:instrText xml:space="preserve">)"\l3 \n&gt; \* MERGEFORMAT </w:instrText>
      </w:r>
      <w:r w:rsidRPr="00F6517C">
        <w:rPr>
          <w:i/>
        </w:rPr>
        <w:fldChar w:fldCharType="end"/>
      </w:r>
    </w:p>
    <w:p w14:paraId="145E1C04" w14:textId="77777777" w:rsidR="00416952" w:rsidRPr="00F6517C" w:rsidRDefault="00416952" w:rsidP="00416952">
      <w:pPr>
        <w:rPr>
          <w:vanish/>
        </w:rPr>
      </w:pPr>
      <w:bookmarkStart w:id="3" w:name="PE"/>
      <w:r w:rsidRPr="00F6517C">
        <w:rPr>
          <w:vanish/>
        </w:rPr>
        <w:t>PE782.935</w:t>
      </w:r>
      <w:bookmarkEnd w:id="3"/>
    </w:p>
    <w:p w14:paraId="79658CA2" w14:textId="77777777" w:rsidR="00416952" w:rsidRPr="00F6517C" w:rsidRDefault="00416952" w:rsidP="00416952">
      <w:pPr>
        <w:pStyle w:val="ATHeading3"/>
      </w:pPr>
      <w:bookmarkStart w:id="4" w:name="Sujet"/>
      <w:r w:rsidRPr="00F6517C">
        <w:t>Resolucija Evropskega parlamenta z dne 12. februarja 2026 o razmerah v Ugandi po volitvah in grožnjah opozicijskemu voditelju Bobiju Winu</w:t>
      </w:r>
      <w:bookmarkEnd w:id="4"/>
      <w:r w:rsidRPr="00F6517C">
        <w:t xml:space="preserve"> </w:t>
      </w:r>
      <w:bookmarkStart w:id="5" w:name="References"/>
      <w:r w:rsidRPr="00F6517C">
        <w:t>(2026/2611(RSP))</w:t>
      </w:r>
      <w:bookmarkEnd w:id="5"/>
    </w:p>
    <w:p w14:paraId="1633329E" w14:textId="77777777" w:rsidR="00A75030" w:rsidRPr="00F6517C" w:rsidRDefault="00A75030" w:rsidP="00A75030">
      <w:pPr>
        <w:pStyle w:val="EPComma"/>
      </w:pPr>
      <w:bookmarkStart w:id="6" w:name="TextBodyBegin"/>
      <w:bookmarkEnd w:id="6"/>
      <w:r w:rsidRPr="00F6517C">
        <w:rPr>
          <w:i/>
        </w:rPr>
        <w:t>Evropski parlament</w:t>
      </w:r>
      <w:r w:rsidRPr="00F6517C">
        <w:t>,</w:t>
      </w:r>
    </w:p>
    <w:p w14:paraId="452984BB" w14:textId="77777777" w:rsidR="00A75030" w:rsidRPr="00F6517C" w:rsidRDefault="00A75030" w:rsidP="00A75030">
      <w:pPr>
        <w:pStyle w:val="NormalHanging12a"/>
      </w:pPr>
      <w:r w:rsidRPr="00F6517C">
        <w:t>–</w:t>
      </w:r>
      <w:r w:rsidRPr="00F6517C">
        <w:tab/>
        <w:t>ob upoštevanju členov 150(5) in 136(4) Poslovnika,</w:t>
      </w:r>
    </w:p>
    <w:p w14:paraId="64D5CFA6" w14:textId="77777777" w:rsidR="00A75030" w:rsidRPr="00F6517C" w:rsidRDefault="00A75030" w:rsidP="00A75030">
      <w:pPr>
        <w:pStyle w:val="NormalHanging12a"/>
      </w:pPr>
      <w:r w:rsidRPr="00F6517C">
        <w:t>A.</w:t>
      </w:r>
      <w:r w:rsidRPr="00F6517C">
        <w:tab/>
        <w:t>ker so volitve v Ugandi 15. januarja 2026 zaznamovale zlorabe, resno omejevanje državljanskega prostora, vsesplošno ustrahovanje predstavnikov opozicije, goljufije, nasilje in izpad interneta po vsej državi;</w:t>
      </w:r>
    </w:p>
    <w:p w14:paraId="798C0BB6" w14:textId="77777777" w:rsidR="00A75030" w:rsidRPr="00F6517C" w:rsidRDefault="00A75030" w:rsidP="00A75030">
      <w:pPr>
        <w:pStyle w:val="NormalHanging12a"/>
      </w:pPr>
      <w:r w:rsidRPr="00F6517C">
        <w:t>B.</w:t>
      </w:r>
      <w:r w:rsidRPr="00F6517C">
        <w:tab/>
        <w:t>ker je bil po uradnih rezultatih predsednik Yoweri Museveni v volilnem postopku, ki ni izpolnjeval temeljnih demokratičnih standardov, izvoljen za sedmi mandat;</w:t>
      </w:r>
    </w:p>
    <w:p w14:paraId="0CAA415A" w14:textId="77777777" w:rsidR="00A75030" w:rsidRPr="00F6517C" w:rsidRDefault="00A75030" w:rsidP="00A75030">
      <w:pPr>
        <w:pStyle w:val="NormalHanging12a"/>
      </w:pPr>
      <w:r w:rsidRPr="00F6517C">
        <w:t>C.</w:t>
      </w:r>
      <w:r w:rsidRPr="00F6517C">
        <w:tab/>
        <w:t>ker je vojska obkolila dom Roberta Kyagulanyija (znanega kot Bobi Wine), ki je vodja stranke Platforma narodne enotnosti in predsedniški kandidat, ter domnevno napadla njegovo družino in osebje; ker je morala njegova žena Barbara Kyagulanyi zapustiti Ugande;</w:t>
      </w:r>
    </w:p>
    <w:p w14:paraId="7A99D376" w14:textId="77777777" w:rsidR="00A75030" w:rsidRPr="00F6517C" w:rsidRDefault="00A75030" w:rsidP="00A75030">
      <w:pPr>
        <w:pStyle w:val="NormalHanging12a"/>
      </w:pPr>
      <w:r w:rsidRPr="00F6517C">
        <w:t>D.</w:t>
      </w:r>
      <w:r w:rsidRPr="00F6517C">
        <w:tab/>
        <w:t>ker so bile organizacije civilne družbe pred volitvami samovoljno razpuščene, zagovorniki človekovih pravic in vladni kritiki pa so bili napadeni, vključno s Sarah Bireete, ki je bila aretirana;</w:t>
      </w:r>
    </w:p>
    <w:p w14:paraId="7A5257CA" w14:textId="77777777" w:rsidR="00A75030" w:rsidRPr="00F6517C" w:rsidRDefault="00A75030" w:rsidP="00A75030">
      <w:pPr>
        <w:pStyle w:val="NormalHanging12a"/>
      </w:pPr>
      <w:r w:rsidRPr="00F6517C">
        <w:t>E.</w:t>
      </w:r>
      <w:r w:rsidRPr="00F6517C">
        <w:tab/>
        <w:t>ker je vlada izvajala brutalno represijo nad člani opozicije, novinarji in protestniki, pri čemer je bilo pred volitvami samovoljno aretiranih več kot 400 oseb, po njih pa še več sto, poročajo pa tudi o mučenju in slabem ravnanju v priporu; ker je 28. novembra 2025 na mirnem shodu pod streli umrl podpornik stranke Platforma narodne enotnosti Mesach Okello; ker naj bi regionalni voditelji te stranke po volitvah izginili in so še vedno pogrešani;</w:t>
      </w:r>
    </w:p>
    <w:p w14:paraId="43FEDF63" w14:textId="77777777" w:rsidR="00A75030" w:rsidRPr="00F6517C" w:rsidRDefault="00A75030" w:rsidP="00A75030">
      <w:pPr>
        <w:pStyle w:val="NormalHanging12a"/>
      </w:pPr>
      <w:r w:rsidRPr="00F6517C">
        <w:t>F.</w:t>
      </w:r>
      <w:r w:rsidRPr="00F6517C">
        <w:tab/>
        <w:t>ker je bil dolgoletni opozicijski politik dr. Kizza Besigye nezakonito pripeljan iz Kenije, pred volitvami je bil več kot eno leto zaprt, je hudo bolan in mu domnevno odrekajo zdravstveno oskrbo, grozi pa mu tudi sojenje zaradi izdaje;</w:t>
      </w:r>
    </w:p>
    <w:p w14:paraId="23CCAE4F" w14:textId="77777777" w:rsidR="00A75030" w:rsidRPr="00F6517C" w:rsidRDefault="00A75030" w:rsidP="00A75030">
      <w:pPr>
        <w:pStyle w:val="NormalHanging12a"/>
      </w:pPr>
      <w:r w:rsidRPr="00F6517C">
        <w:lastRenderedPageBreak/>
        <w:t>1.</w:t>
      </w:r>
      <w:r w:rsidRPr="00F6517C">
        <w:tab/>
        <w:t>ostro obsoja način, kako so bile izvedene volitve, ter brutalno zatiranje politične opozicije, civilne družbe, novinarjev in protestnikov; obsoja, da Bobija Wina nadlegujejo in mu grozijo; obsoja uboj Mesacha Okella;</w:t>
      </w:r>
    </w:p>
    <w:p w14:paraId="7E47E244" w14:textId="77777777" w:rsidR="00A75030" w:rsidRPr="00F6517C" w:rsidRDefault="00A75030" w:rsidP="00A75030">
      <w:pPr>
        <w:pStyle w:val="NormalHanging12a"/>
      </w:pPr>
      <w:r w:rsidRPr="00F6517C">
        <w:t>2.</w:t>
      </w:r>
      <w:r w:rsidRPr="00F6517C">
        <w:tab/>
        <w:t>poziva ugandske oblasti, naj prenehajo z vsem nasiljem, grožnjami, nadlegovanjem in samovoljnim zapiranjem predstavnikov opozicije, aktivistov in kritikov, vključno z Bobijem Winom in njegovo ženo, naj nemudoma in brezpogojno izpustijo vse samovoljno pridržane osebe, tudi dr. Besigyeja, naj civilistom ne sodijo na vojaških sodiščih, naj umaknejo vse politično motivirane obtožbe, tudi zoper Sarah Bireete, naj nemudoma razkrijejo, kje so vse pogrešane osebe, naj zagotovijo pravico in odgovornost ter naj sodno prakso uskladijo z ustavnimi jamstvi in mednarodnimi standardi poštenega sojenja;</w:t>
      </w:r>
    </w:p>
    <w:p w14:paraId="26C0352E" w14:textId="77777777" w:rsidR="00A75030" w:rsidRPr="00F6517C" w:rsidRDefault="00A75030" w:rsidP="00A75030">
      <w:pPr>
        <w:pStyle w:val="NormalHanging12a"/>
      </w:pPr>
      <w:r w:rsidRPr="00F6517C">
        <w:t>3.</w:t>
      </w:r>
      <w:r w:rsidRPr="00F6517C">
        <w:tab/>
        <w:t>poziva ugandske oblasti, naj prenehajo samovoljno razpuščati skupine civilne družbe, naj ne omejujejo interneta ter naj izvedejo celovite volilne in institucionalne reforme, vključno z zagotovitvijo neodvisnosti volilne komisije in sodstva;</w:t>
      </w:r>
    </w:p>
    <w:p w14:paraId="36C4DD89" w14:textId="77777777" w:rsidR="00A75030" w:rsidRPr="00F6517C" w:rsidRDefault="00A75030" w:rsidP="00A75030">
      <w:pPr>
        <w:pStyle w:val="NormalHanging12a"/>
      </w:pPr>
      <w:r w:rsidRPr="00F6517C">
        <w:t>4.</w:t>
      </w:r>
      <w:r w:rsidRPr="00F6517C">
        <w:tab/>
        <w:t>poziva EU, njene države članice in regionalne organe, naj kritično sodelujejo z ugandskimi oblastmi v zvezi s kršitvami in pozorno spremljajo s tem povezana sojenja;</w:t>
      </w:r>
    </w:p>
    <w:p w14:paraId="3973909C" w14:textId="77777777" w:rsidR="00A75030" w:rsidRPr="00F6517C" w:rsidRDefault="00A75030" w:rsidP="00A75030">
      <w:pPr>
        <w:pStyle w:val="NormalHanging12a"/>
      </w:pPr>
      <w:r w:rsidRPr="00F6517C">
        <w:t>5.</w:t>
      </w:r>
      <w:r w:rsidRPr="00F6517C">
        <w:tab/>
        <w:t>poziva EU in njene države članice, naj pregledajo sodelovanje z Ugando in pomoč tej državi, da bi zagotovile spoštovanje načel EU, uvedle ciljno usmerjene sankcije ter prednostno podprle civilno družbo, zagovornike človekovih pravic in LGBTIQ+ oseb ter novinarje;</w:t>
      </w:r>
    </w:p>
    <w:p w14:paraId="217F8139" w14:textId="77777777" w:rsidR="00A75030" w:rsidRPr="00F6517C" w:rsidRDefault="00A75030" w:rsidP="00A75030">
      <w:pPr>
        <w:pStyle w:val="NormalHanging12a"/>
      </w:pPr>
      <w:r w:rsidRPr="00F6517C">
        <w:t>6.</w:t>
      </w:r>
      <w:r w:rsidRPr="00F6517C">
        <w:tab/>
        <w:t>poziva k neodvisnim in nepristranskim preiskavam hudodelstev zoper človečnost, ki so jih zagrešili politični in vojaški voditelji iz Ugande in drugih afriških držav;</w:t>
      </w:r>
    </w:p>
    <w:p w14:paraId="3335CD73" w14:textId="493E6338" w:rsidR="00E365E1" w:rsidRPr="00F6517C" w:rsidRDefault="00A75030" w:rsidP="00AF528E">
      <w:pPr>
        <w:ind w:left="567" w:hanging="567"/>
      </w:pPr>
      <w:r w:rsidRPr="00F6517C">
        <w:t>7.</w:t>
      </w:r>
      <w:r w:rsidRPr="00F6517C">
        <w:tab/>
        <w:t>naroči svoji predsednici, naj to resolucijo posreduje Svetu, Komisiji, podpredsednici Komisije/visoki predstavnici Unije za zunanje zadeve in varnostno politiko, Afriški uniji in ugandskim oblastem.</w:t>
      </w:r>
    </w:p>
    <w:sectPr w:rsidR="00E365E1" w:rsidRPr="00F6517C" w:rsidSect="00A14A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5AC3B" w14:textId="77777777" w:rsidR="00416952" w:rsidRPr="00A14AE8" w:rsidRDefault="00416952">
      <w:r w:rsidRPr="00A14AE8">
        <w:separator/>
      </w:r>
    </w:p>
  </w:endnote>
  <w:endnote w:type="continuationSeparator" w:id="0">
    <w:p w14:paraId="1D17EB5A" w14:textId="77777777" w:rsidR="00416952" w:rsidRPr="00A14AE8" w:rsidRDefault="00416952">
      <w:r w:rsidRPr="00A14A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3E36" w14:textId="77777777" w:rsidR="00064002" w:rsidRPr="00A14A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2F268" w14:textId="77777777" w:rsidR="00064002" w:rsidRPr="00A14A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C678B" w14:textId="77777777" w:rsidR="00064002" w:rsidRPr="00A14A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94369" w14:textId="77777777" w:rsidR="00416952" w:rsidRPr="00A14AE8" w:rsidRDefault="00416952">
      <w:r w:rsidRPr="00A14AE8">
        <w:separator/>
      </w:r>
    </w:p>
  </w:footnote>
  <w:footnote w:type="continuationSeparator" w:id="0">
    <w:p w14:paraId="1CAD046F" w14:textId="77777777" w:rsidR="00416952" w:rsidRPr="00A14AE8" w:rsidRDefault="00416952">
      <w:r w:rsidRPr="00A14A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CE488" w14:textId="77777777" w:rsidR="00064002" w:rsidRPr="00A14A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A5F75" w14:textId="77777777" w:rsidR="00064002" w:rsidRPr="00A14A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42B0F" w14:textId="77777777" w:rsidR="00064002" w:rsidRPr="00A14A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2584686">
    <w:abstractNumId w:val="9"/>
  </w:num>
  <w:num w:numId="2" w16cid:durableId="1891382056">
    <w:abstractNumId w:val="9"/>
  </w:num>
  <w:num w:numId="3" w16cid:durableId="1718160396">
    <w:abstractNumId w:val="7"/>
  </w:num>
  <w:num w:numId="4" w16cid:durableId="1337880923">
    <w:abstractNumId w:val="7"/>
  </w:num>
  <w:num w:numId="5" w16cid:durableId="1930656771">
    <w:abstractNumId w:val="6"/>
  </w:num>
  <w:num w:numId="6" w16cid:durableId="1742098888">
    <w:abstractNumId w:val="6"/>
  </w:num>
  <w:num w:numId="7" w16cid:durableId="835460627">
    <w:abstractNumId w:val="5"/>
  </w:num>
  <w:num w:numId="8" w16cid:durableId="1479421743">
    <w:abstractNumId w:val="5"/>
  </w:num>
  <w:num w:numId="9" w16cid:durableId="1611431319">
    <w:abstractNumId w:val="4"/>
  </w:num>
  <w:num w:numId="10" w16cid:durableId="1573278103">
    <w:abstractNumId w:val="4"/>
  </w:num>
  <w:num w:numId="11" w16cid:durableId="177038707">
    <w:abstractNumId w:val="8"/>
  </w:num>
  <w:num w:numId="12" w16cid:durableId="786043937">
    <w:abstractNumId w:val="8"/>
  </w:num>
  <w:num w:numId="13" w16cid:durableId="820344286">
    <w:abstractNumId w:val="3"/>
  </w:num>
  <w:num w:numId="14" w16cid:durableId="2121221729">
    <w:abstractNumId w:val="3"/>
  </w:num>
  <w:num w:numId="15" w16cid:durableId="1625233467">
    <w:abstractNumId w:val="2"/>
  </w:num>
  <w:num w:numId="16" w16cid:durableId="2082292028">
    <w:abstractNumId w:val="2"/>
  </w:num>
  <w:num w:numId="17" w16cid:durableId="827286710">
    <w:abstractNumId w:val="1"/>
  </w:num>
  <w:num w:numId="18" w16cid:durableId="1070691527">
    <w:abstractNumId w:val="1"/>
  </w:num>
  <w:num w:numId="19" w16cid:durableId="1447382545">
    <w:abstractNumId w:val="0"/>
  </w:num>
  <w:num w:numId="20" w16cid:durableId="937903624">
    <w:abstractNumId w:val="0"/>
  </w:num>
  <w:num w:numId="21" w16cid:durableId="1342732340">
    <w:abstractNumId w:val="9"/>
  </w:num>
  <w:num w:numId="22" w16cid:durableId="201939531">
    <w:abstractNumId w:val="7"/>
  </w:num>
  <w:num w:numId="23" w16cid:durableId="1549999490">
    <w:abstractNumId w:val="6"/>
  </w:num>
  <w:num w:numId="24" w16cid:durableId="1272056441">
    <w:abstractNumId w:val="5"/>
  </w:num>
  <w:num w:numId="25" w16cid:durableId="572550461">
    <w:abstractNumId w:val="4"/>
  </w:num>
  <w:num w:numId="26" w16cid:durableId="1910383179">
    <w:abstractNumId w:val="8"/>
  </w:num>
  <w:num w:numId="27" w16cid:durableId="1853296219">
    <w:abstractNumId w:val="3"/>
  </w:num>
  <w:num w:numId="28" w16cid:durableId="1641688741">
    <w:abstractNumId w:val="2"/>
  </w:num>
  <w:num w:numId="29" w16cid:durableId="576792148">
    <w:abstractNumId w:val="1"/>
  </w:num>
  <w:num w:numId="30" w16cid:durableId="981543486">
    <w:abstractNumId w:val="0"/>
  </w:num>
  <w:num w:numId="31" w16cid:durableId="1749644986">
    <w:abstractNumId w:val="9"/>
  </w:num>
  <w:num w:numId="32" w16cid:durableId="1972708970">
    <w:abstractNumId w:val="7"/>
  </w:num>
  <w:num w:numId="33" w16cid:durableId="183517810">
    <w:abstractNumId w:val="6"/>
  </w:num>
  <w:num w:numId="34" w16cid:durableId="2125077207">
    <w:abstractNumId w:val="5"/>
  </w:num>
  <w:num w:numId="35" w16cid:durableId="147481926">
    <w:abstractNumId w:val="4"/>
  </w:num>
  <w:num w:numId="36" w16cid:durableId="607547092">
    <w:abstractNumId w:val="8"/>
  </w:num>
  <w:num w:numId="37" w16cid:durableId="1739554569">
    <w:abstractNumId w:val="3"/>
  </w:num>
  <w:num w:numId="38" w16cid:durableId="558252930">
    <w:abstractNumId w:val="2"/>
  </w:num>
  <w:num w:numId="39" w16cid:durableId="268659327">
    <w:abstractNumId w:val="1"/>
  </w:num>
  <w:num w:numId="40" w16cid:durableId="1987589662">
    <w:abstractNumId w:val="0"/>
  </w:num>
  <w:num w:numId="41" w16cid:durableId="1072509424">
    <w:abstractNumId w:val="10"/>
  </w:num>
  <w:num w:numId="42" w16cid:durableId="1696350749">
    <w:abstractNumId w:val="10"/>
  </w:num>
  <w:num w:numId="43" w16cid:durableId="974525041">
    <w:abstractNumId w:val="10"/>
  </w:num>
  <w:num w:numId="44" w16cid:durableId="797625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2026"/>
    <w:docVar w:name="dvlangue" w:val="SL"/>
    <w:docVar w:name="dvnumam" w:val="0"/>
    <w:docVar w:name="dvpe" w:val="782.935"/>
    <w:docVar w:name="dvtitre" w:val="Resolucija Evropskega parlamenta z dne 12. februarja 2026 o razmerah v Ugandi po volitvah in grožnjah opozicijskemu voditelju Bobiju Winu(2026/2611(RSP))"/>
  </w:docVars>
  <w:rsids>
    <w:rsidRoot w:val="00416952"/>
    <w:rsid w:val="00002272"/>
    <w:rsid w:val="00014BBF"/>
    <w:rsid w:val="0003497D"/>
    <w:rsid w:val="00064002"/>
    <w:rsid w:val="000677B9"/>
    <w:rsid w:val="000831BA"/>
    <w:rsid w:val="000A42CC"/>
    <w:rsid w:val="000E7DD9"/>
    <w:rsid w:val="0010095E"/>
    <w:rsid w:val="00125B37"/>
    <w:rsid w:val="00187494"/>
    <w:rsid w:val="001F32AE"/>
    <w:rsid w:val="002525FB"/>
    <w:rsid w:val="002767FF"/>
    <w:rsid w:val="002B18FE"/>
    <w:rsid w:val="002B5493"/>
    <w:rsid w:val="00343214"/>
    <w:rsid w:val="00361C00"/>
    <w:rsid w:val="00395FA1"/>
    <w:rsid w:val="003E15D4"/>
    <w:rsid w:val="00411CCE"/>
    <w:rsid w:val="0041666E"/>
    <w:rsid w:val="00416952"/>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8DC"/>
    <w:rsid w:val="008C2AC6"/>
    <w:rsid w:val="00930C23"/>
    <w:rsid w:val="0093193B"/>
    <w:rsid w:val="009509D8"/>
    <w:rsid w:val="00950B64"/>
    <w:rsid w:val="00981893"/>
    <w:rsid w:val="00A14AE8"/>
    <w:rsid w:val="00A1687D"/>
    <w:rsid w:val="00A43E52"/>
    <w:rsid w:val="00A4678D"/>
    <w:rsid w:val="00A75030"/>
    <w:rsid w:val="00A778C7"/>
    <w:rsid w:val="00AB441E"/>
    <w:rsid w:val="00AB6293"/>
    <w:rsid w:val="00AE0928"/>
    <w:rsid w:val="00AF3B82"/>
    <w:rsid w:val="00AF528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17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70858"/>
  <w15:chartTrackingRefBased/>
  <w15:docId w15:val="{91468416-9E3B-412A-9E8A-1470AD347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75030"/>
    <w:pPr>
      <w:spacing w:after="240"/>
      <w:ind w:left="567" w:hanging="567"/>
    </w:pPr>
  </w:style>
  <w:style w:type="paragraph" w:customStyle="1" w:styleId="EPComma">
    <w:name w:val="EPComma"/>
    <w:basedOn w:val="Normal"/>
    <w:link w:val="EPCommaChar"/>
    <w:rsid w:val="00A75030"/>
    <w:pPr>
      <w:spacing w:before="480" w:after="240"/>
    </w:pPr>
  </w:style>
  <w:style w:type="character" w:customStyle="1" w:styleId="NormalHanging12aChar">
    <w:name w:val="NormalHanging12a Char"/>
    <w:basedOn w:val="DefaultParagraphFont"/>
    <w:link w:val="NormalHanging12a"/>
    <w:locked/>
    <w:rsid w:val="00A75030"/>
    <w:rPr>
      <w:sz w:val="24"/>
      <w:lang w:val="sl-SI"/>
    </w:rPr>
  </w:style>
  <w:style w:type="character" w:customStyle="1" w:styleId="EPCommaChar">
    <w:name w:val="EPComma Char"/>
    <w:basedOn w:val="DefaultParagraphFont"/>
    <w:link w:val="EPComma"/>
    <w:rsid w:val="00A7503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2026-02-12T12:29:00Z</dcterms:created>
  <dcterms:modified xsi:type="dcterms:W3CDTF">2026-02-12T12:29:00Z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B10-0121/2026</vt:lpwstr>
  </property>
  <property fmtid="{D5CDD505-2E9C-101B-9397-08002B2CF9AE}" pid="4" name="&lt;Type&gt;">
    <vt:lpwstr>RR</vt:lpwstr>
  </property>
</Properties>
</file>