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37CD" w14:paraId="118A35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AF305B" w14:textId="74DA7BC8" w:rsidR="00751A4A" w:rsidRPr="009D37CD" w:rsidRDefault="00E45A1A" w:rsidP="0010095E">
            <w:pPr>
              <w:pStyle w:val="EPName"/>
            </w:pPr>
            <w:r w:rsidRPr="009D37CD">
              <w:t>Evropský parlament</w:t>
            </w:r>
          </w:p>
          <w:p w14:paraId="17DEF2AB" w14:textId="77777777" w:rsidR="00751A4A" w:rsidRPr="009D37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37CD">
              <w:t>2024</w:t>
            </w:r>
            <w:r w:rsidR="00817416" w:rsidRPr="009D37CD">
              <w:t>-202</w:t>
            </w:r>
            <w:r w:rsidRPr="009D37CD">
              <w:t>9</w:t>
            </w:r>
          </w:p>
        </w:tc>
        <w:tc>
          <w:tcPr>
            <w:tcW w:w="2268" w:type="dxa"/>
            <w:shd w:val="clear" w:color="auto" w:fill="auto"/>
          </w:tcPr>
          <w:p w14:paraId="5F105B44" w14:textId="77777777" w:rsidR="00751A4A" w:rsidRPr="009D37CD" w:rsidRDefault="00187494" w:rsidP="0010095E">
            <w:pPr>
              <w:pStyle w:val="EPLogo"/>
            </w:pPr>
            <w:r w:rsidRPr="009D37CD">
              <w:rPr>
                <w:noProof/>
                <w:lang w:eastAsia="ja-JP"/>
              </w:rPr>
              <w:drawing>
                <wp:inline distT="0" distB="0" distL="0" distR="0" wp14:anchorId="0AFAEAE9" wp14:editId="57129B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21ABB4" w14:textId="77777777" w:rsidR="00D058B8" w:rsidRPr="009D37CD" w:rsidRDefault="00D058B8" w:rsidP="004C5D52">
      <w:pPr>
        <w:pStyle w:val="LineTop"/>
      </w:pPr>
    </w:p>
    <w:p w14:paraId="6CC507E2" w14:textId="2B697AE1" w:rsidR="00680577" w:rsidRPr="009D37CD" w:rsidRDefault="00E45A1A" w:rsidP="00680577">
      <w:pPr>
        <w:pStyle w:val="EPBodyTA1"/>
      </w:pPr>
      <w:r w:rsidRPr="009D37CD">
        <w:t>PŘIJATÉ TEXTY</w:t>
      </w:r>
    </w:p>
    <w:p w14:paraId="5DCC4DBB" w14:textId="77777777" w:rsidR="00D058B8" w:rsidRPr="009D37CD" w:rsidRDefault="00D058B8" w:rsidP="00D058B8">
      <w:pPr>
        <w:pStyle w:val="LineBottom"/>
      </w:pPr>
    </w:p>
    <w:p w14:paraId="5BBAD706" w14:textId="32A06981" w:rsidR="00E45A1A" w:rsidRPr="009D37CD" w:rsidRDefault="00E45A1A" w:rsidP="00E45A1A">
      <w:pPr>
        <w:pStyle w:val="ATHeading1"/>
      </w:pPr>
      <w:bookmarkStart w:id="0" w:name="TANumber"/>
      <w:r w:rsidRPr="009D37CD">
        <w:t>P10_</w:t>
      </w:r>
      <w:proofErr w:type="gramStart"/>
      <w:r w:rsidRPr="009D37CD">
        <w:t>TA(</w:t>
      </w:r>
      <w:proofErr w:type="gramEnd"/>
      <w:r w:rsidRPr="009D37CD">
        <w:t>2026)00</w:t>
      </w:r>
      <w:r w:rsidR="006D788C">
        <w:t>46</w:t>
      </w:r>
      <w:bookmarkEnd w:id="0"/>
    </w:p>
    <w:p w14:paraId="0A72F83F" w14:textId="77777777" w:rsidR="00E45A1A" w:rsidRPr="009D37CD" w:rsidRDefault="00E45A1A" w:rsidP="00E45A1A">
      <w:pPr>
        <w:pStyle w:val="ATHeading2"/>
      </w:pPr>
      <w:bookmarkStart w:id="1" w:name="title"/>
      <w:r w:rsidRPr="009D37CD">
        <w:t>Systematický útlak, nelidské podmínky a svévolné zadržování ze strany íránského režimu</w:t>
      </w:r>
      <w:bookmarkEnd w:id="1"/>
    </w:p>
    <w:p w14:paraId="06DF8C82" w14:textId="0161B8A9" w:rsidR="00E45A1A" w:rsidRPr="009D37CD" w:rsidRDefault="00E45A1A" w:rsidP="00E45A1A">
      <w:pPr>
        <w:rPr>
          <w:i/>
          <w:vanish/>
        </w:rPr>
      </w:pPr>
      <w:r w:rsidRPr="009D37CD">
        <w:rPr>
          <w:i/>
        </w:rPr>
        <w:fldChar w:fldCharType="begin"/>
      </w:r>
      <w:r w:rsidRPr="009D37CD">
        <w:rPr>
          <w:i/>
        </w:rPr>
        <w:instrText xml:space="preserve"> TC"(</w:instrText>
      </w:r>
      <w:bookmarkStart w:id="2" w:name="DocNumber"/>
      <w:r w:rsidRPr="009D37CD">
        <w:rPr>
          <w:i/>
        </w:rPr>
        <w:instrText>B10-0110</w:instrText>
      </w:r>
      <w:r w:rsidR="00766AAD">
        <w:rPr>
          <w:i/>
        </w:rPr>
        <w:instrText>, 0119, 0122, 0128, 0130 a 0133</w:instrText>
      </w:r>
      <w:r w:rsidRPr="009D37CD">
        <w:rPr>
          <w:i/>
        </w:rPr>
        <w:instrText>/2026</w:instrText>
      </w:r>
      <w:bookmarkEnd w:id="2"/>
      <w:r w:rsidRPr="009D37CD">
        <w:rPr>
          <w:i/>
        </w:rPr>
        <w:instrText xml:space="preserve">)"\l3 \n&gt; \* MERGEFORMAT </w:instrText>
      </w:r>
      <w:r w:rsidRPr="009D37CD">
        <w:rPr>
          <w:i/>
        </w:rPr>
        <w:fldChar w:fldCharType="end"/>
      </w:r>
    </w:p>
    <w:p w14:paraId="15C5B09D" w14:textId="77777777" w:rsidR="00E45A1A" w:rsidRPr="009D37CD" w:rsidRDefault="00E45A1A" w:rsidP="00E45A1A">
      <w:pPr>
        <w:rPr>
          <w:vanish/>
        </w:rPr>
      </w:pPr>
      <w:bookmarkStart w:id="3" w:name="PE"/>
      <w:r w:rsidRPr="009D37CD">
        <w:rPr>
          <w:vanish/>
        </w:rPr>
        <w:t>PE782.073</w:t>
      </w:r>
      <w:bookmarkEnd w:id="3"/>
    </w:p>
    <w:p w14:paraId="61323405" w14:textId="77777777" w:rsidR="00E45A1A" w:rsidRPr="009D37CD" w:rsidRDefault="00E45A1A" w:rsidP="00E45A1A">
      <w:pPr>
        <w:pStyle w:val="ATHeading3"/>
      </w:pPr>
      <w:bookmarkStart w:id="4" w:name="Sujet"/>
      <w:r w:rsidRPr="009D37CD">
        <w:t>Usnesení Evropského parlamentu ze dne 12. února 2026 o systematickém útlaku, nelidských podmínkách a svévolném zadržování ze strany íránského režimu</w:t>
      </w:r>
      <w:bookmarkEnd w:id="4"/>
      <w:r w:rsidRPr="009D37CD">
        <w:t xml:space="preserve"> </w:t>
      </w:r>
      <w:bookmarkStart w:id="5" w:name="References"/>
      <w:r w:rsidRPr="009D37CD">
        <w:t>(2026/2612(RSP))</w:t>
      </w:r>
      <w:bookmarkEnd w:id="5"/>
    </w:p>
    <w:p w14:paraId="0E0AC180" w14:textId="77777777" w:rsidR="00E50867" w:rsidRPr="009D37CD" w:rsidRDefault="00E50867" w:rsidP="00E50867">
      <w:pPr>
        <w:pStyle w:val="EPComma"/>
      </w:pPr>
      <w:bookmarkStart w:id="6" w:name="TextBodyBegin"/>
      <w:bookmarkEnd w:id="6"/>
      <w:r w:rsidRPr="009D37CD">
        <w:rPr>
          <w:i/>
        </w:rPr>
        <w:t>Evropský parlament</w:t>
      </w:r>
      <w:r w:rsidRPr="009D37CD">
        <w:t>,</w:t>
      </w:r>
    </w:p>
    <w:p w14:paraId="4DADF65C" w14:textId="77777777" w:rsidR="00E50867" w:rsidRPr="009D37CD" w:rsidRDefault="00E50867" w:rsidP="009D37CD">
      <w:pPr>
        <w:pStyle w:val="NormalHanging12a"/>
      </w:pPr>
      <w:r w:rsidRPr="009D37CD">
        <w:t>–</w:t>
      </w:r>
      <w:r w:rsidRPr="009D37CD">
        <w:tab/>
        <w:t xml:space="preserve"> s ohledem na svá předchozí usnesení o Íránu,</w:t>
      </w:r>
    </w:p>
    <w:p w14:paraId="25D0FD5E" w14:textId="77777777" w:rsidR="00E50867" w:rsidRPr="009D37CD" w:rsidRDefault="00E50867" w:rsidP="009D37CD">
      <w:pPr>
        <w:pStyle w:val="NormalHanging12a"/>
      </w:pPr>
      <w:r w:rsidRPr="009D37CD">
        <w:t>–</w:t>
      </w:r>
      <w:r w:rsidRPr="009D37CD">
        <w:tab/>
        <w:t>s ohledem na čl. 150 odst. 5 a čl. 136 odst. 4 jednacího řádu,</w:t>
      </w:r>
    </w:p>
    <w:p w14:paraId="5D94BFBC" w14:textId="77777777" w:rsidR="00E50867" w:rsidRPr="009D37CD" w:rsidRDefault="00E50867" w:rsidP="009D37CD">
      <w:pPr>
        <w:pStyle w:val="NormalHanging12a"/>
      </w:pPr>
      <w:r w:rsidRPr="009D37CD">
        <w:t>A.</w:t>
      </w:r>
      <w:r w:rsidRPr="009D37CD">
        <w:tab/>
        <w:t xml:space="preserve">vzhledem k tomu, že Íránská islámská republika systematicky utiskuje svůj lid tím, že se dopouští svévolného zatýkání, násilného mizení, mučení, mimosoudního zabíjení, výkonu trestu smrti, sexuálního násilí a ukládání kolektivních trestů a že vězněné osoby </w:t>
      </w:r>
      <w:proofErr w:type="gramStart"/>
      <w:r w:rsidRPr="009D37CD">
        <w:t>drží</w:t>
      </w:r>
      <w:proofErr w:type="gramEnd"/>
      <w:r w:rsidRPr="009D37CD">
        <w:t xml:space="preserve"> v nelidských podmínkách; </w:t>
      </w:r>
    </w:p>
    <w:p w14:paraId="2E8C7F2B" w14:textId="77777777" w:rsidR="00E50867" w:rsidRPr="009D37CD" w:rsidRDefault="00E50867" w:rsidP="009D37CD">
      <w:pPr>
        <w:pStyle w:val="NormalHanging12a"/>
      </w:pPr>
      <w:r w:rsidRPr="009D37CD">
        <w:t>B.</w:t>
      </w:r>
      <w:r w:rsidRPr="009D37CD">
        <w:tab/>
        <w:t>vzhledem k tomu, že nedávné protesty v Íránu si vyžádaly oběti, jejichž počet se odhaduje v rozmezí několika tisíc až více než 35 000 zemřelých, včetně žen, dětí a starších osob; vzhledem k tomu, že mezi oběťmi byli i občané EU;</w:t>
      </w:r>
    </w:p>
    <w:p w14:paraId="5EF74F5D" w14:textId="77777777" w:rsidR="00E50867" w:rsidRPr="009D37CD" w:rsidRDefault="00E50867" w:rsidP="009D37CD">
      <w:pPr>
        <w:pStyle w:val="NormalHanging12a"/>
      </w:pPr>
      <w:r w:rsidRPr="009D37CD">
        <w:t>C.</w:t>
      </w:r>
      <w:r w:rsidRPr="009D37CD">
        <w:tab/>
        <w:t>vzhledem k tomu, že došlo ke svévolnému zatčení desítek tisíc osob, přičemž jejich skutečný počet bude vyšší; vzhledem k tomu, že zadržované osoby nemají přístup k právním zástupcům, rodinným příslušníkům ani přiměřené lékařské péči, že jsou mučeny a vystaveny jinému špatnému zacházení v důsledku nedostatku spánku apod. a že jsou jejich přiznání vynucená;</w:t>
      </w:r>
    </w:p>
    <w:p w14:paraId="50AC8C35" w14:textId="77777777" w:rsidR="00E50867" w:rsidRDefault="00E50867" w:rsidP="009D37CD">
      <w:pPr>
        <w:pStyle w:val="NormalHanging12a"/>
      </w:pPr>
      <w:r w:rsidRPr="009D37CD">
        <w:t>D.</w:t>
      </w:r>
      <w:r w:rsidRPr="009D37CD">
        <w:tab/>
        <w:t>vzhledem k tomu, že zdokumentované činy představují jednání, které naplňuje skutkovou podstatu zločinů proti lidskosti;</w:t>
      </w:r>
    </w:p>
    <w:p w14:paraId="005F66D8" w14:textId="77777777" w:rsidR="001925D1" w:rsidRDefault="005907C3" w:rsidP="009D37CD">
      <w:pPr>
        <w:pStyle w:val="NormalHanging12a"/>
        <w:rPr>
          <w:bCs/>
          <w:iCs/>
        </w:rPr>
      </w:pPr>
      <w:r>
        <w:rPr>
          <w:bCs/>
          <w:iCs/>
        </w:rPr>
        <w:t>E</w:t>
      </w:r>
      <w:r w:rsidR="00396116" w:rsidRPr="00D122ED">
        <w:rPr>
          <w:bCs/>
          <w:iCs/>
        </w:rPr>
        <w:t>.</w:t>
      </w:r>
      <w:r w:rsidR="00396116" w:rsidRPr="00D122ED">
        <w:rPr>
          <w:bCs/>
          <w:iCs/>
        </w:rPr>
        <w:tab/>
        <w:t xml:space="preserve">vzhledem k tomu, že se Írán prostřednictvím nátlaku v zastoupení zapojuje do nadnárodních represí, mj. v případě Muhammada </w:t>
      </w:r>
      <w:proofErr w:type="spellStart"/>
      <w:r w:rsidR="00396116" w:rsidRPr="00D122ED">
        <w:rPr>
          <w:bCs/>
          <w:iCs/>
        </w:rPr>
        <w:t>Ámera</w:t>
      </w:r>
      <w:proofErr w:type="spellEnd"/>
      <w:r w:rsidR="00396116" w:rsidRPr="00D122ED">
        <w:rPr>
          <w:bCs/>
          <w:iCs/>
        </w:rPr>
        <w:t xml:space="preserve"> </w:t>
      </w:r>
      <w:proofErr w:type="spellStart"/>
      <w:r w:rsidR="00396116" w:rsidRPr="00D122ED">
        <w:rPr>
          <w:bCs/>
          <w:iCs/>
        </w:rPr>
        <w:t>Dadafarzína</w:t>
      </w:r>
      <w:proofErr w:type="spellEnd"/>
      <w:r w:rsidR="00396116" w:rsidRPr="00D122ED">
        <w:rPr>
          <w:bCs/>
          <w:iCs/>
        </w:rPr>
        <w:t xml:space="preserve">, syna obránkyně lidských práv </w:t>
      </w:r>
      <w:proofErr w:type="spellStart"/>
      <w:r w:rsidR="00396116" w:rsidRPr="00D122ED">
        <w:rPr>
          <w:bCs/>
          <w:iCs/>
        </w:rPr>
        <w:t>Faríby</w:t>
      </w:r>
      <w:proofErr w:type="spellEnd"/>
      <w:r w:rsidR="00396116" w:rsidRPr="00D122ED">
        <w:rPr>
          <w:bCs/>
          <w:iCs/>
        </w:rPr>
        <w:t xml:space="preserve"> </w:t>
      </w:r>
      <w:proofErr w:type="spellStart"/>
      <w:r w:rsidR="00396116" w:rsidRPr="00D122ED">
        <w:rPr>
          <w:bCs/>
          <w:iCs/>
        </w:rPr>
        <w:t>Balúčové</w:t>
      </w:r>
      <w:proofErr w:type="spellEnd"/>
      <w:r w:rsidR="00396116" w:rsidRPr="00D122ED">
        <w:rPr>
          <w:bCs/>
          <w:iCs/>
        </w:rPr>
        <w:t>, který byl svévolně zadržován a mučen v odvetě za práci své matky v oblasti lidských práv a za její svědectví před Evropským parlamentem</w:t>
      </w:r>
      <w:r w:rsidR="002E0EE8">
        <w:rPr>
          <w:bCs/>
          <w:iCs/>
        </w:rPr>
        <w:t>;</w:t>
      </w:r>
    </w:p>
    <w:p w14:paraId="068BBCE7" w14:textId="52C23B07" w:rsidR="00E50867" w:rsidRPr="009D37CD" w:rsidRDefault="005907C3" w:rsidP="009D37CD">
      <w:pPr>
        <w:pStyle w:val="NormalHanging12a"/>
      </w:pPr>
      <w:r>
        <w:t>F</w:t>
      </w:r>
      <w:r w:rsidR="00E50867" w:rsidRPr="009D37CD">
        <w:t>.</w:t>
      </w:r>
      <w:r w:rsidR="00E50867" w:rsidRPr="009D37CD">
        <w:tab/>
        <w:t xml:space="preserve">vzhledem k tomu, že při těchto represích hrají ústřední úlohu Islámské revoluční gardy, </w:t>
      </w:r>
      <w:r w:rsidR="00E50867" w:rsidRPr="009D37CD">
        <w:lastRenderedPageBreak/>
        <w:t>které jednají beztrestně; vzhledem k tomu, že je EU označila za teroristickou organizaci;</w:t>
      </w:r>
    </w:p>
    <w:p w14:paraId="39DA8FC2" w14:textId="5EDE1DD7" w:rsidR="00E50867" w:rsidRPr="009D37CD" w:rsidRDefault="00E50867" w:rsidP="009D37CD">
      <w:pPr>
        <w:pStyle w:val="NormalHanging12a"/>
      </w:pPr>
      <w:r w:rsidRPr="009D37CD">
        <w:t>1.</w:t>
      </w:r>
      <w:r w:rsidRPr="009D37CD">
        <w:tab/>
        <w:t>vyjadřuje solidaritu s íránským lidem a znovu potvrzuje, že občané Íránu jsou jediným legitimním zdrojem svrchovanosti v Íránu;</w:t>
      </w:r>
      <w:r w:rsidR="00396116" w:rsidRPr="00396116">
        <w:rPr>
          <w:bCs/>
          <w:iCs/>
        </w:rPr>
        <w:t xml:space="preserve"> </w:t>
      </w:r>
      <w:r w:rsidR="00396116" w:rsidRPr="00D122ED">
        <w:rPr>
          <w:bCs/>
          <w:iCs/>
        </w:rPr>
        <w:t>podporuje íránský lid, který usiluje o</w:t>
      </w:r>
      <w:r w:rsidR="002E0EE8" w:rsidRPr="009D37CD">
        <w:t> </w:t>
      </w:r>
      <w:r w:rsidR="00396116" w:rsidRPr="00D122ED">
        <w:rPr>
          <w:bCs/>
          <w:iCs/>
        </w:rPr>
        <w:t>svobodu a právo žít bez islamistického nátlaku;</w:t>
      </w:r>
    </w:p>
    <w:p w14:paraId="10C9D4E7" w14:textId="77777777" w:rsidR="00E50867" w:rsidRPr="009D37CD" w:rsidRDefault="00E50867" w:rsidP="009D37CD">
      <w:pPr>
        <w:pStyle w:val="NormalHanging12a"/>
      </w:pPr>
      <w:r w:rsidRPr="009D37CD">
        <w:t>2.</w:t>
      </w:r>
      <w:r w:rsidRPr="009D37CD">
        <w:tab/>
        <w:t>odsuzuje, že íránský režim systematicky používá svévolné zatýkání, mučení, mimosoudní popravy a trest smrti jako nástroj represí; požaduje okamžité zrušení trestu smrti;</w:t>
      </w:r>
    </w:p>
    <w:p w14:paraId="29F96A13" w14:textId="77777777" w:rsidR="00E50867" w:rsidRPr="009D37CD" w:rsidRDefault="00E50867" w:rsidP="009D37CD">
      <w:pPr>
        <w:pStyle w:val="NormalHanging12a"/>
      </w:pPr>
      <w:r w:rsidRPr="009D37CD">
        <w:t>3.</w:t>
      </w:r>
      <w:r w:rsidRPr="009D37CD">
        <w:tab/>
        <w:t>vyzývá íránský režim, aby ukončil veškeré násilí vůči civilistům, zastavil výkon všech poprav a ukončil represe; požaduje propuštění všech svévolně zadržovaných osob, mj. cizích státních příslušníků a osob s dvojím občanstvím;</w:t>
      </w:r>
    </w:p>
    <w:p w14:paraId="606731AB" w14:textId="77777777" w:rsidR="00E50867" w:rsidRPr="009D37CD" w:rsidRDefault="00E50867" w:rsidP="009D37CD">
      <w:pPr>
        <w:pStyle w:val="NormalHanging12a"/>
      </w:pPr>
      <w:r w:rsidRPr="009D37CD">
        <w:t>4.</w:t>
      </w:r>
      <w:r w:rsidRPr="009D37CD">
        <w:tab/>
        <w:t>naléhavě vyzývá íránské orgány, aby přestaly pronásledovat lékaře a zdravotnické pracovníky, kteří ošetřují zraněné demonstranty;</w:t>
      </w:r>
    </w:p>
    <w:p w14:paraId="71E953FF" w14:textId="77777777" w:rsidR="00E50867" w:rsidRPr="009D37CD" w:rsidRDefault="00E50867" w:rsidP="009D37CD">
      <w:pPr>
        <w:pStyle w:val="NormalHanging12a"/>
      </w:pPr>
      <w:r w:rsidRPr="009D37CD">
        <w:t>5.</w:t>
      </w:r>
      <w:r w:rsidRPr="009D37CD">
        <w:tab/>
        <w:t>vyzývá k tomu, aby orgány OSN provedly nezávislou dokumentaci všech zvěrstev a aby zajistily důkazy pro budoucí trestní stíhání; zdůrazňuje, že je nutné zajistit odpovědnost v rámci mezinárodních soudních mechanismů, mj. tím, že by Rada bezpečnosti OSN předala případ Íránu Mezinárodnímu trestnímu soudu;</w:t>
      </w:r>
    </w:p>
    <w:p w14:paraId="1F48468A" w14:textId="77777777" w:rsidR="00E50867" w:rsidRPr="009D37CD" w:rsidRDefault="00E50867" w:rsidP="009D37CD">
      <w:pPr>
        <w:pStyle w:val="NormalHanging12a"/>
      </w:pPr>
      <w:r w:rsidRPr="009D37CD">
        <w:t>6.</w:t>
      </w:r>
      <w:r w:rsidRPr="009D37CD">
        <w:tab/>
        <w:t xml:space="preserve">s politováním konstatuje, že režim pronásleduje demonstranty, aktivisty, novináře, obránce lidských práv, zahraniční státní příslušníky a osoby s dvojím občanstvím, ženy, menšiny a celé komunity, mj. Kurdy, </w:t>
      </w:r>
      <w:proofErr w:type="spellStart"/>
      <w:r w:rsidRPr="009D37CD">
        <w:t>Balúče</w:t>
      </w:r>
      <w:proofErr w:type="spellEnd"/>
      <w:r w:rsidRPr="009D37CD">
        <w:t>, Araby žijící v </w:t>
      </w:r>
      <w:proofErr w:type="spellStart"/>
      <w:r w:rsidRPr="009D37CD">
        <w:t>Chúzistánu</w:t>
      </w:r>
      <w:proofErr w:type="spellEnd"/>
      <w:r w:rsidRPr="009D37CD">
        <w:t xml:space="preserve">, </w:t>
      </w:r>
      <w:proofErr w:type="spellStart"/>
      <w:r w:rsidRPr="009D37CD">
        <w:t>baháisty</w:t>
      </w:r>
      <w:proofErr w:type="spellEnd"/>
      <w:r w:rsidRPr="009D37CD">
        <w:t xml:space="preserve"> a křesťany; vyzývá k propuštění osob, které jsou zadržovány pouze z důvodu své etnické příslušnosti nebo náboženského přesvědčení;</w:t>
      </w:r>
    </w:p>
    <w:p w14:paraId="32C6DB00" w14:textId="77777777" w:rsidR="00E50867" w:rsidRDefault="00E50867" w:rsidP="009D37CD">
      <w:pPr>
        <w:pStyle w:val="NormalHanging12a"/>
      </w:pPr>
      <w:r w:rsidRPr="009D37CD">
        <w:t>7.</w:t>
      </w:r>
      <w:r w:rsidRPr="009D37CD">
        <w:tab/>
        <w:t>naléhavě vyzývá Radu a členské státy, aby rozšířily cílené sankce, včetně zmrazení majetku a zákazu cestování, přijaté proti osobám odpovědným za toto protiprávní jednání, mj. proti členům Islámských revolučních gard a politickým vedoucím činitelům, státním zástupcům a vězeňským a bezpečnostním pracovníkům, a aby tyto sankce prosazovaly a zabránily jejich obcházení;</w:t>
      </w:r>
    </w:p>
    <w:p w14:paraId="716C8741" w14:textId="31B7119A" w:rsidR="006D788C" w:rsidRPr="009D37CD" w:rsidRDefault="005907C3" w:rsidP="009D37CD">
      <w:pPr>
        <w:pStyle w:val="NormalHanging12a"/>
      </w:pPr>
      <w:r>
        <w:t>8</w:t>
      </w:r>
      <w:r w:rsidR="006D788C">
        <w:t>.</w:t>
      </w:r>
      <w:r w:rsidR="006D788C">
        <w:tab/>
      </w:r>
      <w:r w:rsidR="006D788C" w:rsidRPr="006D788C">
        <w:t>důrazně odsuzuje zvolení Íránské islámské republiky místopředsedkyní Komise OSN pro sociální rozvoj a vyjadřuje politování nad zprávami o tom, že generální tajemník OSN vyslal režimu blahopřejn</w:t>
      </w:r>
      <w:r w:rsidR="00396116">
        <w:t>ou zprávu</w:t>
      </w:r>
      <w:r w:rsidR="006D788C" w:rsidRPr="006D788C">
        <w:t xml:space="preserve"> k výročí islámské revoluce, </w:t>
      </w:r>
      <w:r w:rsidR="00396116">
        <w:t>což</w:t>
      </w:r>
      <w:r w:rsidR="006D788C" w:rsidRPr="006D788C">
        <w:t xml:space="preserve"> legitimizuje vládu odpovědnou za masové zabíjení, mučení a svévolné zadržování a oslabuje mezinárodní odpovědnost;</w:t>
      </w:r>
    </w:p>
    <w:p w14:paraId="11CC51B0" w14:textId="21F950E9" w:rsidR="00E50867" w:rsidRPr="009D37CD" w:rsidRDefault="005907C3" w:rsidP="009D37CD">
      <w:pPr>
        <w:pStyle w:val="NormalHanging12a"/>
      </w:pPr>
      <w:r>
        <w:t>9</w:t>
      </w:r>
      <w:r w:rsidR="00E50867" w:rsidRPr="009D37CD">
        <w:t>.</w:t>
      </w:r>
      <w:r w:rsidR="00E50867" w:rsidRPr="009D37CD">
        <w:tab/>
        <w:t xml:space="preserve">odsuzuje utiskování žen a vyzývá k okamžitému propuštění všech zadržovaných žen, zejména laureátky Nobelovy ceny míru </w:t>
      </w:r>
      <w:proofErr w:type="spellStart"/>
      <w:r w:rsidR="00E50867" w:rsidRPr="009D37CD">
        <w:t>Narges</w:t>
      </w:r>
      <w:proofErr w:type="spellEnd"/>
      <w:r w:rsidR="00E50867" w:rsidRPr="009D37CD">
        <w:t xml:space="preserve"> </w:t>
      </w:r>
      <w:proofErr w:type="spellStart"/>
      <w:r w:rsidR="00E50867" w:rsidRPr="009D37CD">
        <w:t>Muhammadíové</w:t>
      </w:r>
      <w:proofErr w:type="spellEnd"/>
      <w:r w:rsidR="00E50867" w:rsidRPr="009D37CD">
        <w:t>;</w:t>
      </w:r>
    </w:p>
    <w:p w14:paraId="666699BD" w14:textId="74A1AE58" w:rsidR="00E50867" w:rsidRPr="009D37CD" w:rsidRDefault="005907C3" w:rsidP="009D37CD">
      <w:pPr>
        <w:pStyle w:val="NormalHanging12a"/>
      </w:pPr>
      <w:r>
        <w:t>10</w:t>
      </w:r>
      <w:r w:rsidR="00E50867" w:rsidRPr="009D37CD">
        <w:t>.</w:t>
      </w:r>
      <w:r w:rsidR="00E50867" w:rsidRPr="009D37CD">
        <w:tab/>
        <w:t>odsuzuje íránské orgány za to, že úmyslně požívají diplomacii využívající rukojmích; naléhavě vyzývá EU a její členské státy, aby v reakci na toto jednání vypracovaly strategii, která by pomohla rodinám zadržovaných a zabránila braní dalších rukojmích;</w:t>
      </w:r>
    </w:p>
    <w:p w14:paraId="0924C879" w14:textId="79AA4C8B" w:rsidR="00E50867" w:rsidRPr="009D37CD" w:rsidRDefault="00E50867" w:rsidP="009D37CD">
      <w:pPr>
        <w:pStyle w:val="NormalHanging12a"/>
      </w:pPr>
      <w:r w:rsidRPr="009D37CD">
        <w:t>1</w:t>
      </w:r>
      <w:r w:rsidR="005907C3">
        <w:t>1</w:t>
      </w:r>
      <w:r w:rsidRPr="009D37CD">
        <w:t>.</w:t>
      </w:r>
      <w:r w:rsidRPr="009D37CD">
        <w:tab/>
        <w:t>vyzývá EU a její členské státy, aby osobám, jejich život je vážně ohrožen, poskytly ochranu a humanitární pomoc a aby podpořily řešení zaměřená na obnovení přístupu k internetu;</w:t>
      </w:r>
    </w:p>
    <w:p w14:paraId="07D8A700" w14:textId="154763F7" w:rsidR="00E365E1" w:rsidRPr="009D37CD" w:rsidRDefault="00E50867" w:rsidP="009D37CD">
      <w:pPr>
        <w:pStyle w:val="NormalHanging12a"/>
      </w:pPr>
      <w:r w:rsidRPr="009D37CD">
        <w:t>1</w:t>
      </w:r>
      <w:r w:rsidR="005907C3">
        <w:t>2</w:t>
      </w:r>
      <w:r w:rsidRPr="009D37CD">
        <w:t>.</w:t>
      </w:r>
      <w:r w:rsidRPr="009D37CD">
        <w:tab/>
        <w:t xml:space="preserve">pověřuje svou předsedkyni, aby předala toto usnesení Radě, Komisi, místopředsedkyni </w:t>
      </w:r>
      <w:r w:rsidRPr="009D37CD">
        <w:lastRenderedPageBreak/>
        <w:t>Komise, vysoké představitelce, členským státům, OSN a íránským orgánům.</w:t>
      </w:r>
    </w:p>
    <w:sectPr w:rsidR="00E365E1" w:rsidRPr="009D37CD" w:rsidSect="006E5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4113B" w14:textId="77777777" w:rsidR="00E45A1A" w:rsidRPr="006E583C" w:rsidRDefault="00E45A1A">
      <w:r w:rsidRPr="006E583C">
        <w:separator/>
      </w:r>
    </w:p>
  </w:endnote>
  <w:endnote w:type="continuationSeparator" w:id="0">
    <w:p w14:paraId="25C6F339" w14:textId="77777777" w:rsidR="00E45A1A" w:rsidRPr="006E583C" w:rsidRDefault="00E45A1A">
      <w:r w:rsidRPr="006E58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F15DD" w14:textId="77777777" w:rsidR="00064002" w:rsidRPr="006E58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5BDA" w14:textId="77777777" w:rsidR="00064002" w:rsidRPr="006E58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73F3E" w14:textId="77777777" w:rsidR="00064002" w:rsidRPr="006E58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4553" w14:textId="77777777" w:rsidR="00E45A1A" w:rsidRPr="006E583C" w:rsidRDefault="00E45A1A">
      <w:r w:rsidRPr="006E583C">
        <w:separator/>
      </w:r>
    </w:p>
  </w:footnote>
  <w:footnote w:type="continuationSeparator" w:id="0">
    <w:p w14:paraId="017ED207" w14:textId="77777777" w:rsidR="00E45A1A" w:rsidRPr="006E583C" w:rsidRDefault="00E45A1A">
      <w:r w:rsidRPr="006E58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17444" w14:textId="77777777" w:rsidR="00064002" w:rsidRPr="006E58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459D" w14:textId="77777777" w:rsidR="00064002" w:rsidRPr="006E58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1E96" w14:textId="77777777" w:rsidR="00064002" w:rsidRPr="006E58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3302759">
    <w:abstractNumId w:val="9"/>
  </w:num>
  <w:num w:numId="2" w16cid:durableId="202906087">
    <w:abstractNumId w:val="9"/>
  </w:num>
  <w:num w:numId="3" w16cid:durableId="497578572">
    <w:abstractNumId w:val="7"/>
  </w:num>
  <w:num w:numId="4" w16cid:durableId="1851791436">
    <w:abstractNumId w:val="7"/>
  </w:num>
  <w:num w:numId="5" w16cid:durableId="1447506159">
    <w:abstractNumId w:val="6"/>
  </w:num>
  <w:num w:numId="6" w16cid:durableId="1062371299">
    <w:abstractNumId w:val="6"/>
  </w:num>
  <w:num w:numId="7" w16cid:durableId="227813478">
    <w:abstractNumId w:val="5"/>
  </w:num>
  <w:num w:numId="8" w16cid:durableId="577252453">
    <w:abstractNumId w:val="5"/>
  </w:num>
  <w:num w:numId="9" w16cid:durableId="697589106">
    <w:abstractNumId w:val="4"/>
  </w:num>
  <w:num w:numId="10" w16cid:durableId="398745401">
    <w:abstractNumId w:val="4"/>
  </w:num>
  <w:num w:numId="11" w16cid:durableId="2029939123">
    <w:abstractNumId w:val="8"/>
  </w:num>
  <w:num w:numId="12" w16cid:durableId="813180949">
    <w:abstractNumId w:val="8"/>
  </w:num>
  <w:num w:numId="13" w16cid:durableId="497579254">
    <w:abstractNumId w:val="3"/>
  </w:num>
  <w:num w:numId="14" w16cid:durableId="1529752650">
    <w:abstractNumId w:val="3"/>
  </w:num>
  <w:num w:numId="15" w16cid:durableId="1457866330">
    <w:abstractNumId w:val="2"/>
  </w:num>
  <w:num w:numId="16" w16cid:durableId="881751010">
    <w:abstractNumId w:val="2"/>
  </w:num>
  <w:num w:numId="17" w16cid:durableId="111286315">
    <w:abstractNumId w:val="1"/>
  </w:num>
  <w:num w:numId="18" w16cid:durableId="1679386887">
    <w:abstractNumId w:val="1"/>
  </w:num>
  <w:num w:numId="19" w16cid:durableId="248924657">
    <w:abstractNumId w:val="0"/>
  </w:num>
  <w:num w:numId="20" w16cid:durableId="60753692">
    <w:abstractNumId w:val="0"/>
  </w:num>
  <w:num w:numId="21" w16cid:durableId="764956174">
    <w:abstractNumId w:val="9"/>
  </w:num>
  <w:num w:numId="22" w16cid:durableId="711005663">
    <w:abstractNumId w:val="7"/>
  </w:num>
  <w:num w:numId="23" w16cid:durableId="591863792">
    <w:abstractNumId w:val="6"/>
  </w:num>
  <w:num w:numId="24" w16cid:durableId="1551453661">
    <w:abstractNumId w:val="5"/>
  </w:num>
  <w:num w:numId="25" w16cid:durableId="1583446740">
    <w:abstractNumId w:val="4"/>
  </w:num>
  <w:num w:numId="26" w16cid:durableId="2022002521">
    <w:abstractNumId w:val="8"/>
  </w:num>
  <w:num w:numId="27" w16cid:durableId="320351261">
    <w:abstractNumId w:val="3"/>
  </w:num>
  <w:num w:numId="28" w16cid:durableId="757291939">
    <w:abstractNumId w:val="2"/>
  </w:num>
  <w:num w:numId="29" w16cid:durableId="505676622">
    <w:abstractNumId w:val="1"/>
  </w:num>
  <w:num w:numId="30" w16cid:durableId="297565703">
    <w:abstractNumId w:val="0"/>
  </w:num>
  <w:num w:numId="31" w16cid:durableId="390737700">
    <w:abstractNumId w:val="9"/>
  </w:num>
  <w:num w:numId="32" w16cid:durableId="223957052">
    <w:abstractNumId w:val="7"/>
  </w:num>
  <w:num w:numId="33" w16cid:durableId="1927685713">
    <w:abstractNumId w:val="6"/>
  </w:num>
  <w:num w:numId="34" w16cid:durableId="1810903527">
    <w:abstractNumId w:val="5"/>
  </w:num>
  <w:num w:numId="35" w16cid:durableId="925307256">
    <w:abstractNumId w:val="4"/>
  </w:num>
  <w:num w:numId="36" w16cid:durableId="1877497384">
    <w:abstractNumId w:val="8"/>
  </w:num>
  <w:num w:numId="37" w16cid:durableId="1913468550">
    <w:abstractNumId w:val="3"/>
  </w:num>
  <w:num w:numId="38" w16cid:durableId="721058795">
    <w:abstractNumId w:val="2"/>
  </w:num>
  <w:num w:numId="39" w16cid:durableId="1618640828">
    <w:abstractNumId w:val="1"/>
  </w:num>
  <w:num w:numId="40" w16cid:durableId="32586484">
    <w:abstractNumId w:val="0"/>
  </w:num>
  <w:num w:numId="41" w16cid:durableId="1776365894">
    <w:abstractNumId w:val="10"/>
  </w:num>
  <w:num w:numId="42" w16cid:durableId="2066558317">
    <w:abstractNumId w:val="10"/>
  </w:num>
  <w:num w:numId="43" w16cid:durableId="982348613">
    <w:abstractNumId w:val="10"/>
  </w:num>
  <w:num w:numId="44" w16cid:durableId="11347559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/2026"/>
    <w:docVar w:name="dvlangue" w:val="CS"/>
    <w:docVar w:name="dvnumam" w:val="0"/>
    <w:docVar w:name="dvpe" w:val="782.073"/>
    <w:docVar w:name="dvtitre" w:val="Usnesení Evropského parlamentu ze dne 12. února 2026 o systematickém útlaku, nelidských podmínkách a svévolném zadržování ze strany íránského režimu(2026/2612(RSP))"/>
  </w:docVars>
  <w:rsids>
    <w:rsidRoot w:val="00E45A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5D1"/>
    <w:rsid w:val="001D584B"/>
    <w:rsid w:val="001F32AE"/>
    <w:rsid w:val="002767FF"/>
    <w:rsid w:val="002B18FE"/>
    <w:rsid w:val="002B5493"/>
    <w:rsid w:val="002E0EE8"/>
    <w:rsid w:val="00343214"/>
    <w:rsid w:val="00361C00"/>
    <w:rsid w:val="00395FA1"/>
    <w:rsid w:val="0039611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7C3"/>
    <w:rsid w:val="005C2568"/>
    <w:rsid w:val="005F1B17"/>
    <w:rsid w:val="006037C0"/>
    <w:rsid w:val="006631B6"/>
    <w:rsid w:val="00680577"/>
    <w:rsid w:val="006D788C"/>
    <w:rsid w:val="006E583C"/>
    <w:rsid w:val="006F74FA"/>
    <w:rsid w:val="00731ADD"/>
    <w:rsid w:val="00734777"/>
    <w:rsid w:val="00747932"/>
    <w:rsid w:val="00751A4A"/>
    <w:rsid w:val="00756632"/>
    <w:rsid w:val="00762C74"/>
    <w:rsid w:val="00766AAD"/>
    <w:rsid w:val="00786EC0"/>
    <w:rsid w:val="007D1690"/>
    <w:rsid w:val="007D55A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7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6AC"/>
    <w:rsid w:val="00C05BFE"/>
    <w:rsid w:val="00C23CD4"/>
    <w:rsid w:val="00C61C0C"/>
    <w:rsid w:val="00C941CB"/>
    <w:rsid w:val="00CC2357"/>
    <w:rsid w:val="00CF071A"/>
    <w:rsid w:val="00D058B8"/>
    <w:rsid w:val="00D122ED"/>
    <w:rsid w:val="00D56C11"/>
    <w:rsid w:val="00D834A0"/>
    <w:rsid w:val="00D872DF"/>
    <w:rsid w:val="00D91E21"/>
    <w:rsid w:val="00DA7FCD"/>
    <w:rsid w:val="00DC6955"/>
    <w:rsid w:val="00E365E1"/>
    <w:rsid w:val="00E45A1A"/>
    <w:rsid w:val="00E5086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2D88C"/>
  <w15:chartTrackingRefBased/>
  <w15:docId w15:val="{49843F6F-D2CE-415A-9358-EA91F7E5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50867"/>
    <w:pPr>
      <w:spacing w:after="240"/>
      <w:ind w:left="567" w:hanging="567"/>
    </w:pPr>
  </w:style>
  <w:style w:type="paragraph" w:customStyle="1" w:styleId="EPComma">
    <w:name w:val="EPComma"/>
    <w:basedOn w:val="Normal"/>
    <w:rsid w:val="00E5086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50867"/>
    <w:rPr>
      <w:sz w:val="24"/>
      <w:lang w:val="cs-CZ"/>
    </w:rPr>
  </w:style>
  <w:style w:type="paragraph" w:styleId="Revision">
    <w:name w:val="Revision"/>
    <w:hidden/>
    <w:uiPriority w:val="99"/>
    <w:semiHidden/>
    <w:rsid w:val="006D788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J_relec</dc:creator>
  <cp:keywords/>
  <cp:lastModifiedBy>KONOPKOVA Jindra</cp:lastModifiedBy>
  <cp:revision>2</cp:revision>
  <cp:lastPrinted>2004-11-19T15:42:00Z</cp:lastPrinted>
  <dcterms:created xsi:type="dcterms:W3CDTF">2026-02-12T13:28:00Z</dcterms:created>
  <dcterms:modified xsi:type="dcterms:W3CDTF">2026-02-12T13:28:00Z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B10-0110/2026</vt:lpwstr>
  </property>
  <property fmtid="{D5CDD505-2E9C-101B-9397-08002B2CF9AE}" pid="4" name="&lt;Type&gt;">
    <vt:lpwstr>RR</vt:lpwstr>
  </property>
</Properties>
</file>