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442A3" w14:paraId="157E0E4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F41BC2C" w14:textId="77777777" w:rsidR="00751A4A" w:rsidRPr="00C442A3" w:rsidRDefault="007F2915" w:rsidP="0010095E">
            <w:pPr>
              <w:pStyle w:val="EPName"/>
            </w:pPr>
            <w:r w:rsidRPr="00C442A3">
              <w:t>Parlamento Europeo</w:t>
            </w:r>
          </w:p>
          <w:p w14:paraId="57DCBF65" w14:textId="77777777" w:rsidR="00751A4A" w:rsidRPr="00C442A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442A3">
              <w:t>2024</w:t>
            </w:r>
            <w:r w:rsidR="00817416" w:rsidRPr="00C442A3">
              <w:t>-202</w:t>
            </w:r>
            <w:r w:rsidRPr="00C442A3">
              <w:t>9</w:t>
            </w:r>
          </w:p>
        </w:tc>
        <w:tc>
          <w:tcPr>
            <w:tcW w:w="2268" w:type="dxa"/>
            <w:shd w:val="clear" w:color="auto" w:fill="auto"/>
          </w:tcPr>
          <w:p w14:paraId="4AA7769C" w14:textId="77777777" w:rsidR="00751A4A" w:rsidRPr="00C442A3" w:rsidRDefault="00187494" w:rsidP="0010095E">
            <w:pPr>
              <w:pStyle w:val="EPLogo"/>
            </w:pPr>
            <w:r w:rsidRPr="00C442A3">
              <w:rPr>
                <w:noProof/>
                <w:lang w:eastAsia="ja-JP"/>
              </w:rPr>
              <w:drawing>
                <wp:inline distT="0" distB="0" distL="0" distR="0" wp14:anchorId="21CC62A6" wp14:editId="38F1483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F55CFB" w14:textId="77777777" w:rsidR="00D058B8" w:rsidRPr="00C442A3" w:rsidRDefault="00D058B8" w:rsidP="004C5D52">
      <w:pPr>
        <w:pStyle w:val="LineTop"/>
      </w:pPr>
    </w:p>
    <w:p w14:paraId="22FCD7B6" w14:textId="77777777" w:rsidR="00680577" w:rsidRPr="00C442A3" w:rsidRDefault="007F2915" w:rsidP="00680577">
      <w:pPr>
        <w:pStyle w:val="EPBodyTA1"/>
      </w:pPr>
      <w:r w:rsidRPr="00C442A3">
        <w:t>TEXTOS APROBADOS</w:t>
      </w:r>
    </w:p>
    <w:p w14:paraId="58EC2261" w14:textId="77777777" w:rsidR="00D058B8" w:rsidRPr="00C442A3" w:rsidRDefault="00D058B8" w:rsidP="00D058B8">
      <w:pPr>
        <w:pStyle w:val="LineBottom"/>
      </w:pPr>
    </w:p>
    <w:p w14:paraId="75EFC517" w14:textId="6BC1824B" w:rsidR="007F2915" w:rsidRPr="00C442A3" w:rsidRDefault="007F2915" w:rsidP="007F2915">
      <w:pPr>
        <w:pStyle w:val="ATHeading1"/>
      </w:pPr>
      <w:bookmarkStart w:id="0" w:name="TANumber"/>
      <w:r w:rsidRPr="00C442A3">
        <w:t>P10_</w:t>
      </w:r>
      <w:proofErr w:type="gramStart"/>
      <w:r w:rsidRPr="00C442A3">
        <w:t>TA(</w:t>
      </w:r>
      <w:proofErr w:type="gramEnd"/>
      <w:r w:rsidRPr="00C442A3">
        <w:t>2026)00</w:t>
      </w:r>
      <w:r w:rsidR="004014EC" w:rsidRPr="00C442A3">
        <w:t>46</w:t>
      </w:r>
      <w:bookmarkEnd w:id="0"/>
    </w:p>
    <w:p w14:paraId="0A690C1A" w14:textId="77777777" w:rsidR="007F2915" w:rsidRPr="00C442A3" w:rsidRDefault="007F2915" w:rsidP="007F2915">
      <w:pPr>
        <w:pStyle w:val="ATHeading2"/>
      </w:pPr>
      <w:bookmarkStart w:id="1" w:name="title"/>
      <w:r w:rsidRPr="00C442A3">
        <w:t>Opresión sistémica, condiciones inhumanas y detenciones arbitrarias practicadas por el régimen en Irán</w:t>
      </w:r>
      <w:bookmarkEnd w:id="1"/>
    </w:p>
    <w:p w14:paraId="7B0207F3" w14:textId="77777777" w:rsidR="007F2915" w:rsidRPr="00C442A3" w:rsidRDefault="007F2915" w:rsidP="007F2915">
      <w:pPr>
        <w:rPr>
          <w:i/>
          <w:vanish/>
        </w:rPr>
      </w:pPr>
      <w:r w:rsidRPr="00C442A3">
        <w:rPr>
          <w:i/>
        </w:rPr>
        <w:fldChar w:fldCharType="begin"/>
      </w:r>
      <w:r w:rsidRPr="00C442A3">
        <w:rPr>
          <w:i/>
        </w:rPr>
        <w:instrText xml:space="preserve"> TC"(</w:instrText>
      </w:r>
      <w:bookmarkStart w:id="2" w:name="DocNumber"/>
      <w:r w:rsidRPr="00C442A3">
        <w:rPr>
          <w:i/>
        </w:rPr>
        <w:instrText>B10-0110, 0119, 0122, 0128, 0130 y 0133/2026</w:instrText>
      </w:r>
      <w:bookmarkEnd w:id="2"/>
      <w:r w:rsidRPr="00C442A3">
        <w:rPr>
          <w:i/>
        </w:rPr>
        <w:instrText xml:space="preserve">)"\l3 \n&gt; \* MERGEFORMAT </w:instrText>
      </w:r>
      <w:r w:rsidRPr="00C442A3">
        <w:rPr>
          <w:i/>
        </w:rPr>
        <w:fldChar w:fldCharType="end"/>
      </w:r>
    </w:p>
    <w:p w14:paraId="17F7F28F" w14:textId="77777777" w:rsidR="007F2915" w:rsidRPr="00C442A3" w:rsidRDefault="007F2915" w:rsidP="007F2915">
      <w:pPr>
        <w:rPr>
          <w:vanish/>
        </w:rPr>
      </w:pPr>
      <w:bookmarkStart w:id="3" w:name="PE"/>
      <w:r w:rsidRPr="00C442A3">
        <w:rPr>
          <w:vanish/>
        </w:rPr>
        <w:t>PE782.073</w:t>
      </w:r>
      <w:bookmarkEnd w:id="3"/>
    </w:p>
    <w:p w14:paraId="1E212667" w14:textId="77777777" w:rsidR="007F2915" w:rsidRPr="00C442A3" w:rsidRDefault="007F2915" w:rsidP="007F2915">
      <w:pPr>
        <w:pStyle w:val="ATHeading3"/>
      </w:pPr>
      <w:bookmarkStart w:id="4" w:name="Sujet"/>
      <w:r w:rsidRPr="00C442A3">
        <w:t>Resolución del Parlamento Europeo, de 12 de febrero de 2026, sobre la opresión sistémica, las condiciones inhumanas y las detenciones arbitrarias practicadas por el régimen en Irán</w:t>
      </w:r>
      <w:bookmarkEnd w:id="4"/>
      <w:r w:rsidRPr="00C442A3">
        <w:t xml:space="preserve"> </w:t>
      </w:r>
      <w:bookmarkStart w:id="5" w:name="References"/>
      <w:r w:rsidRPr="00C442A3">
        <w:t>(2026/2612(RSP))</w:t>
      </w:r>
      <w:bookmarkEnd w:id="5"/>
    </w:p>
    <w:p w14:paraId="3120A4A2" w14:textId="77777777" w:rsidR="0028195F" w:rsidRPr="00C442A3" w:rsidRDefault="0028195F" w:rsidP="0028195F">
      <w:pPr>
        <w:pStyle w:val="EPComma"/>
      </w:pPr>
      <w:bookmarkStart w:id="6" w:name="TextBodyBegin"/>
      <w:bookmarkEnd w:id="6"/>
      <w:r w:rsidRPr="00C442A3">
        <w:rPr>
          <w:i/>
        </w:rPr>
        <w:t>El Parlamento Europeo</w:t>
      </w:r>
      <w:r w:rsidRPr="00C442A3">
        <w:t>,</w:t>
      </w:r>
    </w:p>
    <w:p w14:paraId="4C58AF72" w14:textId="77777777" w:rsidR="0028195F" w:rsidRPr="00C442A3" w:rsidRDefault="0028195F" w:rsidP="007133D3">
      <w:pPr>
        <w:pStyle w:val="NormalHanging12a"/>
      </w:pPr>
      <w:r w:rsidRPr="00C442A3">
        <w:t>–</w:t>
      </w:r>
      <w:r w:rsidRPr="00C442A3">
        <w:tab/>
        <w:t>Vistas sus anteriores Resoluciones sobre Irán,</w:t>
      </w:r>
    </w:p>
    <w:p w14:paraId="014F8508" w14:textId="77777777" w:rsidR="0028195F" w:rsidRPr="00C442A3" w:rsidRDefault="0028195F" w:rsidP="007133D3">
      <w:pPr>
        <w:pStyle w:val="NormalHanging12a"/>
      </w:pPr>
      <w:r w:rsidRPr="00C442A3">
        <w:t>–</w:t>
      </w:r>
      <w:r w:rsidRPr="00C442A3">
        <w:tab/>
        <w:t>Vistos el artículo 150, apartado 5, y el artículo 136, apartado 4, de su Reglamento interno,</w:t>
      </w:r>
    </w:p>
    <w:p w14:paraId="62AF2480" w14:textId="77777777" w:rsidR="0028195F" w:rsidRPr="00C442A3" w:rsidRDefault="0028195F" w:rsidP="007133D3">
      <w:pPr>
        <w:pStyle w:val="NormalHanging12a"/>
      </w:pPr>
      <w:r w:rsidRPr="00C442A3">
        <w:t>A.</w:t>
      </w:r>
      <w:r w:rsidRPr="00C442A3">
        <w:tab/>
        <w:t>Considerando que la República Islámica oprime sistemáticamente a su pueblo mediante detenciones arbitrarias, desapariciones forzadas, torturas, ejecuciones arbitrarias, la pena de muerte, violencia sexual, castigos colectivos y condiciones de detención inhumanas;</w:t>
      </w:r>
    </w:p>
    <w:p w14:paraId="74181CDD" w14:textId="77777777" w:rsidR="0028195F" w:rsidRPr="00C442A3" w:rsidRDefault="0028195F" w:rsidP="007133D3">
      <w:pPr>
        <w:pStyle w:val="NormalHanging12a"/>
      </w:pPr>
      <w:r w:rsidRPr="00C442A3">
        <w:t>B.</w:t>
      </w:r>
      <w:r w:rsidRPr="00C442A3">
        <w:tab/>
        <w:t>Considerando que las estimaciones del número de víctimas mortales de las recientes protestas oscilan desde varios miles hasta más de 35 000, entre las que se cuentan mujeres, niños y personas de edad avanzada; que entre las víctimas hay ciudadanos de la Unión;</w:t>
      </w:r>
    </w:p>
    <w:p w14:paraId="5C1831D6" w14:textId="77777777" w:rsidR="0028195F" w:rsidRPr="00C442A3" w:rsidRDefault="0028195F" w:rsidP="007133D3">
      <w:pPr>
        <w:pStyle w:val="NormalHanging12a"/>
      </w:pPr>
      <w:r w:rsidRPr="00C442A3">
        <w:t>C.</w:t>
      </w:r>
      <w:r w:rsidRPr="00C442A3">
        <w:tab/>
        <w:t>Considerando que se han llevado a cabo decenas de miles de detenciones arbitrarias, con una magnitud notificada inferior a la real; que se mantiene a los detenidos sin acceso a abogados, familia o atención médica adecuada y se los somete sometidos a torturas, malos tratos a base de privación del sueño y otros abusos y se les extraen confesiones forzadas;</w:t>
      </w:r>
    </w:p>
    <w:p w14:paraId="273CB9C8" w14:textId="77777777" w:rsidR="0028195F" w:rsidRPr="00C442A3" w:rsidRDefault="0028195F" w:rsidP="007133D3">
      <w:pPr>
        <w:pStyle w:val="NormalHanging12a"/>
      </w:pPr>
      <w:r w:rsidRPr="00C442A3">
        <w:t>D.</w:t>
      </w:r>
      <w:r w:rsidRPr="00C442A3">
        <w:tab/>
        <w:t>Considerando que los actos documentados alcanzan el umbral para considerarse crímenes contra la humanidad;</w:t>
      </w:r>
    </w:p>
    <w:p w14:paraId="0E256FE5" w14:textId="0D0A0066" w:rsidR="00C46FBF" w:rsidRPr="00C442A3" w:rsidRDefault="00AD0BE5" w:rsidP="007133D3">
      <w:pPr>
        <w:pStyle w:val="NormalHanging12a"/>
        <w:rPr>
          <w:bCs/>
          <w:iCs/>
        </w:rPr>
      </w:pPr>
      <w:r w:rsidRPr="00C442A3">
        <w:rPr>
          <w:bCs/>
          <w:iCs/>
        </w:rPr>
        <w:t>E</w:t>
      </w:r>
      <w:r w:rsidR="00C46FBF" w:rsidRPr="00C442A3">
        <w:rPr>
          <w:bCs/>
          <w:iCs/>
        </w:rPr>
        <w:t>.</w:t>
      </w:r>
      <w:r w:rsidR="00C46FBF" w:rsidRPr="00C442A3">
        <w:rPr>
          <w:bCs/>
          <w:iCs/>
        </w:rPr>
        <w:tab/>
        <w:t xml:space="preserve">Considerando que Irán ejerce la represión transnacional mediante la coacción vicaria, como en el caso de Mohamed </w:t>
      </w:r>
      <w:proofErr w:type="spellStart"/>
      <w:r w:rsidR="00C46FBF" w:rsidRPr="00C442A3">
        <w:rPr>
          <w:bCs/>
          <w:iCs/>
        </w:rPr>
        <w:t>Amer</w:t>
      </w:r>
      <w:proofErr w:type="spellEnd"/>
      <w:r w:rsidR="00C46FBF" w:rsidRPr="00C442A3">
        <w:rPr>
          <w:bCs/>
          <w:iCs/>
        </w:rPr>
        <w:t xml:space="preserve"> </w:t>
      </w:r>
      <w:proofErr w:type="spellStart"/>
      <w:r w:rsidR="00C46FBF" w:rsidRPr="00C442A3">
        <w:rPr>
          <w:bCs/>
          <w:iCs/>
        </w:rPr>
        <w:t>Dadafarzin</w:t>
      </w:r>
      <w:proofErr w:type="spellEnd"/>
      <w:r w:rsidR="00C46FBF" w:rsidRPr="00C442A3">
        <w:rPr>
          <w:bCs/>
          <w:iCs/>
        </w:rPr>
        <w:t xml:space="preserve">, hijo de la defensora de los </w:t>
      </w:r>
      <w:r w:rsidR="00EE206C" w:rsidRPr="00C442A3">
        <w:rPr>
          <w:bCs/>
          <w:iCs/>
        </w:rPr>
        <w:t xml:space="preserve">derechos </w:t>
      </w:r>
      <w:r w:rsidR="00C46FBF" w:rsidRPr="00C442A3">
        <w:rPr>
          <w:bCs/>
          <w:iCs/>
        </w:rPr>
        <w:t xml:space="preserve">humanos </w:t>
      </w:r>
      <w:proofErr w:type="spellStart"/>
      <w:r w:rsidR="00C46FBF" w:rsidRPr="00C442A3">
        <w:rPr>
          <w:bCs/>
          <w:iCs/>
        </w:rPr>
        <w:t>Fariba</w:t>
      </w:r>
      <w:proofErr w:type="spellEnd"/>
      <w:r w:rsidR="00C46FBF" w:rsidRPr="00C442A3">
        <w:rPr>
          <w:bCs/>
          <w:iCs/>
        </w:rPr>
        <w:t xml:space="preserve"> </w:t>
      </w:r>
      <w:proofErr w:type="spellStart"/>
      <w:r w:rsidR="00C46FBF" w:rsidRPr="00C442A3">
        <w:rPr>
          <w:bCs/>
          <w:iCs/>
        </w:rPr>
        <w:t>Baloch</w:t>
      </w:r>
      <w:proofErr w:type="spellEnd"/>
      <w:r w:rsidR="00C46FBF" w:rsidRPr="00C442A3">
        <w:rPr>
          <w:bCs/>
          <w:iCs/>
        </w:rPr>
        <w:t>, detenido arbitrariamente y torturado en represalia por el trabajo y testimonio de su madre en materia de derechos humanos ante el Parlamento Europeo;</w:t>
      </w:r>
    </w:p>
    <w:p w14:paraId="5FAFFBBB" w14:textId="42A023D7" w:rsidR="0028195F" w:rsidRPr="00C442A3" w:rsidRDefault="007133D3" w:rsidP="007133D3">
      <w:pPr>
        <w:pStyle w:val="NormalHanging12a"/>
      </w:pPr>
      <w:r w:rsidRPr="00C442A3">
        <w:t>F</w:t>
      </w:r>
      <w:r w:rsidR="0028195F" w:rsidRPr="00C442A3">
        <w:t>.</w:t>
      </w:r>
      <w:r w:rsidR="0028195F" w:rsidRPr="00C442A3">
        <w:tab/>
        <w:t xml:space="preserve">Considerando que el Cuerpo de los Guardianes de la Revolución Islámica desempeña </w:t>
      </w:r>
      <w:r w:rsidR="0028195F" w:rsidRPr="00C442A3">
        <w:lastRenderedPageBreak/>
        <w:t>un papel central en la represión, actuando con impunidad; que la Unión ha designado al Cuerpo de los Guardianes de la Revolución Islámica como organización terrorista;</w:t>
      </w:r>
    </w:p>
    <w:p w14:paraId="7D59191C" w14:textId="782A8E4B" w:rsidR="0028195F" w:rsidRPr="00C442A3" w:rsidRDefault="0028195F" w:rsidP="007133D3">
      <w:pPr>
        <w:pStyle w:val="NormalHanging12a"/>
      </w:pPr>
      <w:r w:rsidRPr="00C442A3">
        <w:t>1.</w:t>
      </w:r>
      <w:r w:rsidRPr="00C442A3">
        <w:tab/>
        <w:t>Expresa su solidaridad con el pueblo iraní y reafirma que es la única fuente legítima de soberanía en Irán;</w:t>
      </w:r>
      <w:r w:rsidR="00C46FBF" w:rsidRPr="00C442A3">
        <w:t xml:space="preserve"> apoya al pueblo iraní, que busca la libertad y el derecho a vivir sin coacción islamista;</w:t>
      </w:r>
    </w:p>
    <w:p w14:paraId="5E2541C1" w14:textId="77777777" w:rsidR="0028195F" w:rsidRPr="00C442A3" w:rsidRDefault="0028195F" w:rsidP="007133D3">
      <w:pPr>
        <w:pStyle w:val="NormalHanging12a"/>
      </w:pPr>
      <w:r w:rsidRPr="00C442A3">
        <w:t>2.</w:t>
      </w:r>
      <w:r w:rsidRPr="00C442A3">
        <w:tab/>
        <w:t>Lamenta el uso sistemático por parte del régimen de la detención arbitraria, la tortura, las ejecuciones extrajudiciales y la pena de muerte como instrumentos de represión; pide la abolición inmediata de la pena de muerte;</w:t>
      </w:r>
    </w:p>
    <w:p w14:paraId="5658693F" w14:textId="77777777" w:rsidR="0028195F" w:rsidRPr="00C442A3" w:rsidRDefault="0028195F" w:rsidP="007133D3">
      <w:pPr>
        <w:pStyle w:val="NormalHanging12a"/>
      </w:pPr>
      <w:r w:rsidRPr="00C442A3">
        <w:t>3.</w:t>
      </w:r>
      <w:r w:rsidRPr="00C442A3">
        <w:tab/>
        <w:t>Pide al régimen que ponga fin a toda violencia contra los civiles, detenga todas las ejecuciones y acabe con la represión; exige la liberación de todas las personas detenidas arbitrariamente, incluidos los extranjeros y las personas con doble nacionalidad;</w:t>
      </w:r>
    </w:p>
    <w:p w14:paraId="18CA7174" w14:textId="77777777" w:rsidR="0028195F" w:rsidRPr="00C442A3" w:rsidRDefault="0028195F" w:rsidP="007133D3">
      <w:pPr>
        <w:pStyle w:val="NormalHanging12a"/>
      </w:pPr>
      <w:r w:rsidRPr="00C442A3">
        <w:t>4.</w:t>
      </w:r>
      <w:r w:rsidRPr="00C442A3">
        <w:tab/>
        <w:t>Insta a las autoridades a que dejen de atacar a médicos y profesionales sanitarios por tratar a manifestantes heridos;</w:t>
      </w:r>
    </w:p>
    <w:p w14:paraId="296F2145" w14:textId="77777777" w:rsidR="0028195F" w:rsidRPr="00C442A3" w:rsidRDefault="0028195F" w:rsidP="007133D3">
      <w:pPr>
        <w:pStyle w:val="NormalHanging12a"/>
      </w:pPr>
      <w:r w:rsidRPr="00C442A3">
        <w:t>5.</w:t>
      </w:r>
      <w:r w:rsidRPr="00C442A3">
        <w:tab/>
        <w:t>Pide una documentación independiente, por parte de órganos de las Naciones Unidas, de las atrocidades y la conservación de las pruebas para futuros enjuiciamientos; destaca la necesidad de rendición de cuentas mediante mecanismos judiciales internacionales, en especial que el Consejo de Seguridad de las Naciones Unidas remita a Irán a la Corte Penal Internacional;</w:t>
      </w:r>
    </w:p>
    <w:p w14:paraId="275C1B66" w14:textId="77777777" w:rsidR="0028195F" w:rsidRPr="00C442A3" w:rsidRDefault="0028195F" w:rsidP="007133D3">
      <w:pPr>
        <w:pStyle w:val="NormalHanging12a"/>
      </w:pPr>
      <w:r w:rsidRPr="00C442A3">
        <w:t>6.</w:t>
      </w:r>
      <w:r w:rsidRPr="00C442A3">
        <w:tab/>
        <w:t xml:space="preserve">Lamenta que el régimen dirija sus ataques contra manifestantes, activistas, periodistas, defensores de los derechos humanos, ciudadanos extranjeros y con doble nacionalidad, mujeres, minorías y comunidades, incluidos kurdos, </w:t>
      </w:r>
      <w:proofErr w:type="spellStart"/>
      <w:r w:rsidRPr="00C442A3">
        <w:t>baluchis</w:t>
      </w:r>
      <w:proofErr w:type="spellEnd"/>
      <w:r w:rsidRPr="00C442A3">
        <w:t xml:space="preserve">, árabes </w:t>
      </w:r>
      <w:proofErr w:type="spellStart"/>
      <w:r w:rsidRPr="00C442A3">
        <w:t>ahvazíes</w:t>
      </w:r>
      <w:proofErr w:type="spellEnd"/>
      <w:r w:rsidRPr="00C442A3">
        <w:t>, bahaíes y cristianos, entre otros; pide la liberación de las personas detenidas únicamente por su origen étnico o sus creencias religiosas;</w:t>
      </w:r>
    </w:p>
    <w:p w14:paraId="1393EEE6" w14:textId="77777777" w:rsidR="0028195F" w:rsidRPr="00C442A3" w:rsidRDefault="0028195F" w:rsidP="007133D3">
      <w:pPr>
        <w:pStyle w:val="NormalHanging12a"/>
      </w:pPr>
      <w:r w:rsidRPr="00C442A3">
        <w:t>7.</w:t>
      </w:r>
      <w:r w:rsidRPr="00C442A3">
        <w:tab/>
        <w:t>Insta al Consejo y a los Estados miembros a que amplíen las sanciones específicas, incluidas la inmovilización de activos y la prohibición de viajar, contra los responsables de los abusos, en particular los miembros del Cuerpo de los Guardianes de la Revolución Islámica y los dirigentes políticos, los fiscales y los funcionarios de prisiones y el personal de las fuerzas de seguridad, y a que apliquen las sanciones y eviten su elusión;</w:t>
      </w:r>
    </w:p>
    <w:p w14:paraId="328AB8CC" w14:textId="78C1EE07" w:rsidR="00C46FBF" w:rsidRPr="00C442A3" w:rsidRDefault="00F54414" w:rsidP="007133D3">
      <w:pPr>
        <w:pStyle w:val="NormalHanging12a"/>
      </w:pPr>
      <w:r w:rsidRPr="00C442A3">
        <w:t>8.</w:t>
      </w:r>
      <w:r w:rsidRPr="00C442A3">
        <w:tab/>
      </w:r>
      <w:r w:rsidR="00B00EDF" w:rsidRPr="00C442A3">
        <w:t xml:space="preserve">Condena enérgicamente la elección de la República Islámica de Irán como vicepresidenta de la Comisión de Naciones Unidas para el Desarrollo Social y lamenta las informaciones según las cuales el secretario general de Naciones Unidas envió un mensaje felicitando al régimen por el </w:t>
      </w:r>
      <w:r w:rsidRPr="00C442A3">
        <w:t>aniversario</w:t>
      </w:r>
      <w:r w:rsidR="00B00EDF" w:rsidRPr="00C442A3">
        <w:t xml:space="preserve"> de la Revolución Islámica, lo cual legitima a un gobierno responsable de masacres, torturas y detenciones arbitrarias y soca</w:t>
      </w:r>
      <w:r w:rsidR="00CA2826">
        <w:t>v</w:t>
      </w:r>
      <w:r w:rsidR="00B00EDF" w:rsidRPr="00C442A3">
        <w:t>a la re</w:t>
      </w:r>
      <w:r w:rsidRPr="00C442A3">
        <w:t xml:space="preserve">ndición de cuentas </w:t>
      </w:r>
      <w:r w:rsidR="00B00EDF" w:rsidRPr="00C442A3">
        <w:t>internacional;</w:t>
      </w:r>
    </w:p>
    <w:p w14:paraId="2D40B50A" w14:textId="148BC44D" w:rsidR="0028195F" w:rsidRPr="00C442A3" w:rsidRDefault="00F54414" w:rsidP="007133D3">
      <w:pPr>
        <w:pStyle w:val="NormalHanging12a"/>
      </w:pPr>
      <w:r w:rsidRPr="00C442A3">
        <w:t>9</w:t>
      </w:r>
      <w:r w:rsidR="0028195F" w:rsidRPr="00C442A3">
        <w:t>.</w:t>
      </w:r>
      <w:r w:rsidR="0028195F" w:rsidRPr="00C442A3">
        <w:tab/>
        <w:t xml:space="preserve">Condena la opresión de las mujeres y pide la liberación inmediata de todas las mujeres detenidas, especialmente </w:t>
      </w:r>
      <w:proofErr w:type="spellStart"/>
      <w:r w:rsidR="0028195F" w:rsidRPr="00C442A3">
        <w:t>Narges</w:t>
      </w:r>
      <w:proofErr w:type="spellEnd"/>
      <w:r w:rsidR="0028195F" w:rsidRPr="00C442A3">
        <w:t xml:space="preserve"> </w:t>
      </w:r>
      <w:proofErr w:type="spellStart"/>
      <w:r w:rsidR="0028195F" w:rsidRPr="00C442A3">
        <w:t>Mohamadi</w:t>
      </w:r>
      <w:proofErr w:type="spellEnd"/>
      <w:r w:rsidR="0028195F" w:rsidRPr="00C442A3">
        <w:t>, galardonada con el Premio Nobel;</w:t>
      </w:r>
    </w:p>
    <w:p w14:paraId="266DFF0D" w14:textId="50F6859A" w:rsidR="0028195F" w:rsidRPr="00C442A3" w:rsidRDefault="00F54414" w:rsidP="007133D3">
      <w:pPr>
        <w:pStyle w:val="NormalHanging12a"/>
      </w:pPr>
      <w:r w:rsidRPr="00C442A3">
        <w:t>10</w:t>
      </w:r>
      <w:r w:rsidR="0028195F" w:rsidRPr="00C442A3">
        <w:t>.</w:t>
      </w:r>
      <w:r w:rsidR="0028195F" w:rsidRPr="00C442A3">
        <w:tab/>
        <w:t xml:space="preserve">Condena el uso deliberado de la diplomacia de rehenes por parte de las autoridades iraníes; insta a la Unión y a sus Estados miembros a que elaboren una </w:t>
      </w:r>
      <w:proofErr w:type="spellStart"/>
      <w:r w:rsidR="0028195F" w:rsidRPr="00C442A3">
        <w:t>contraestrategia</w:t>
      </w:r>
      <w:proofErr w:type="spellEnd"/>
      <w:r w:rsidR="0028195F" w:rsidRPr="00C442A3">
        <w:t xml:space="preserve"> para ayudar a las familias de los detenidos y evitar que continúe la toma de rehenes;</w:t>
      </w:r>
    </w:p>
    <w:p w14:paraId="64DE54F6" w14:textId="1C7057AA" w:rsidR="0028195F" w:rsidRPr="00C442A3" w:rsidRDefault="0028195F" w:rsidP="007133D3">
      <w:pPr>
        <w:pStyle w:val="NormalHanging12a"/>
      </w:pPr>
      <w:r w:rsidRPr="00C442A3">
        <w:t>1</w:t>
      </w:r>
      <w:r w:rsidR="00F54414" w:rsidRPr="00C442A3">
        <w:t>1</w:t>
      </w:r>
      <w:r w:rsidRPr="00C442A3">
        <w:t>.</w:t>
      </w:r>
      <w:r w:rsidRPr="00C442A3">
        <w:tab/>
        <w:t xml:space="preserve">Pide a la Unión y a sus Estados miembros que proporcionen protección y asistencia humanitaria a las personas cuya vida se encuentre gravemente en riesgo, y que apoyen </w:t>
      </w:r>
      <w:r w:rsidRPr="00C442A3">
        <w:lastRenderedPageBreak/>
        <w:t>soluciones para restablecer el acceso a internet;</w:t>
      </w:r>
    </w:p>
    <w:p w14:paraId="67E765CC" w14:textId="1CDFCBC2" w:rsidR="00E365E1" w:rsidRPr="00C442A3" w:rsidRDefault="0028195F" w:rsidP="00A06DB1">
      <w:pPr>
        <w:spacing w:after="240"/>
        <w:ind w:left="567" w:hanging="567"/>
      </w:pPr>
      <w:r w:rsidRPr="00C442A3">
        <w:t>1</w:t>
      </w:r>
      <w:r w:rsidR="00F54414" w:rsidRPr="00C442A3">
        <w:t>2</w:t>
      </w:r>
      <w:r w:rsidRPr="00C442A3">
        <w:t>.</w:t>
      </w:r>
      <w:r w:rsidRPr="00C442A3">
        <w:tab/>
        <w:t>Encarga a su presidenta que transmita la presente Resolución al Consejo, a la Comisión, a la VP/AR, a los Estados miembros, a las Naciones Unidas y a las autoridades iraníes.</w:t>
      </w:r>
    </w:p>
    <w:p w14:paraId="54F43385" w14:textId="77777777" w:rsidR="000D7F3C" w:rsidRPr="00C442A3" w:rsidRDefault="000D7F3C" w:rsidP="00A06DB1">
      <w:pPr>
        <w:spacing w:after="240"/>
        <w:ind w:left="567" w:hanging="567"/>
      </w:pPr>
    </w:p>
    <w:sectPr w:rsidR="000D7F3C" w:rsidRPr="00C442A3" w:rsidSect="00FA773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7F74E" w14:textId="77777777" w:rsidR="007F2915" w:rsidRPr="00FA773D" w:rsidRDefault="007F2915">
      <w:r w:rsidRPr="00FA773D">
        <w:separator/>
      </w:r>
    </w:p>
  </w:endnote>
  <w:endnote w:type="continuationSeparator" w:id="0">
    <w:p w14:paraId="76FFED94" w14:textId="77777777" w:rsidR="007F2915" w:rsidRPr="00FA773D" w:rsidRDefault="007F2915">
      <w:r w:rsidRPr="00FA77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E2A4F" w14:textId="77777777" w:rsidR="007F2915" w:rsidRPr="00FA773D" w:rsidRDefault="007F2915">
      <w:r w:rsidRPr="00FA773D">
        <w:separator/>
      </w:r>
    </w:p>
  </w:footnote>
  <w:footnote w:type="continuationSeparator" w:id="0">
    <w:p w14:paraId="276F203D" w14:textId="77777777" w:rsidR="007F2915" w:rsidRPr="00FA773D" w:rsidRDefault="007F2915">
      <w:r w:rsidRPr="00FA773D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66761616">
    <w:abstractNumId w:val="9"/>
  </w:num>
  <w:num w:numId="2" w16cid:durableId="1126660423">
    <w:abstractNumId w:val="9"/>
  </w:num>
  <w:num w:numId="3" w16cid:durableId="957103958">
    <w:abstractNumId w:val="7"/>
  </w:num>
  <w:num w:numId="4" w16cid:durableId="1024332560">
    <w:abstractNumId w:val="7"/>
  </w:num>
  <w:num w:numId="5" w16cid:durableId="1140533187">
    <w:abstractNumId w:val="6"/>
  </w:num>
  <w:num w:numId="6" w16cid:durableId="691493876">
    <w:abstractNumId w:val="6"/>
  </w:num>
  <w:num w:numId="7" w16cid:durableId="664671047">
    <w:abstractNumId w:val="5"/>
  </w:num>
  <w:num w:numId="8" w16cid:durableId="1784032584">
    <w:abstractNumId w:val="5"/>
  </w:num>
  <w:num w:numId="9" w16cid:durableId="2026011324">
    <w:abstractNumId w:val="4"/>
  </w:num>
  <w:num w:numId="10" w16cid:durableId="397628142">
    <w:abstractNumId w:val="4"/>
  </w:num>
  <w:num w:numId="11" w16cid:durableId="300768365">
    <w:abstractNumId w:val="8"/>
  </w:num>
  <w:num w:numId="12" w16cid:durableId="2119983425">
    <w:abstractNumId w:val="8"/>
  </w:num>
  <w:num w:numId="13" w16cid:durableId="283853996">
    <w:abstractNumId w:val="3"/>
  </w:num>
  <w:num w:numId="14" w16cid:durableId="306786548">
    <w:abstractNumId w:val="3"/>
  </w:num>
  <w:num w:numId="15" w16cid:durableId="639917634">
    <w:abstractNumId w:val="2"/>
  </w:num>
  <w:num w:numId="16" w16cid:durableId="968974254">
    <w:abstractNumId w:val="2"/>
  </w:num>
  <w:num w:numId="17" w16cid:durableId="679431426">
    <w:abstractNumId w:val="1"/>
  </w:num>
  <w:num w:numId="18" w16cid:durableId="1882473637">
    <w:abstractNumId w:val="1"/>
  </w:num>
  <w:num w:numId="19" w16cid:durableId="1935169345">
    <w:abstractNumId w:val="0"/>
  </w:num>
  <w:num w:numId="20" w16cid:durableId="818770771">
    <w:abstractNumId w:val="0"/>
  </w:num>
  <w:num w:numId="21" w16cid:durableId="1883208639">
    <w:abstractNumId w:val="9"/>
  </w:num>
  <w:num w:numId="22" w16cid:durableId="1618683095">
    <w:abstractNumId w:val="7"/>
  </w:num>
  <w:num w:numId="23" w16cid:durableId="1134058588">
    <w:abstractNumId w:val="6"/>
  </w:num>
  <w:num w:numId="24" w16cid:durableId="107479070">
    <w:abstractNumId w:val="5"/>
  </w:num>
  <w:num w:numId="25" w16cid:durableId="1043291051">
    <w:abstractNumId w:val="4"/>
  </w:num>
  <w:num w:numId="26" w16cid:durableId="370418455">
    <w:abstractNumId w:val="8"/>
  </w:num>
  <w:num w:numId="27" w16cid:durableId="361830688">
    <w:abstractNumId w:val="3"/>
  </w:num>
  <w:num w:numId="28" w16cid:durableId="307708792">
    <w:abstractNumId w:val="2"/>
  </w:num>
  <w:num w:numId="29" w16cid:durableId="526482891">
    <w:abstractNumId w:val="1"/>
  </w:num>
  <w:num w:numId="30" w16cid:durableId="1415931518">
    <w:abstractNumId w:val="0"/>
  </w:num>
  <w:num w:numId="31" w16cid:durableId="1888444270">
    <w:abstractNumId w:val="9"/>
  </w:num>
  <w:num w:numId="32" w16cid:durableId="2021228394">
    <w:abstractNumId w:val="7"/>
  </w:num>
  <w:num w:numId="33" w16cid:durableId="1011955553">
    <w:abstractNumId w:val="6"/>
  </w:num>
  <w:num w:numId="34" w16cid:durableId="84232793">
    <w:abstractNumId w:val="5"/>
  </w:num>
  <w:num w:numId="35" w16cid:durableId="1631549337">
    <w:abstractNumId w:val="4"/>
  </w:num>
  <w:num w:numId="36" w16cid:durableId="6251244">
    <w:abstractNumId w:val="8"/>
  </w:num>
  <w:num w:numId="37" w16cid:durableId="974407371">
    <w:abstractNumId w:val="3"/>
  </w:num>
  <w:num w:numId="38" w16cid:durableId="1021274103">
    <w:abstractNumId w:val="2"/>
  </w:num>
  <w:num w:numId="39" w16cid:durableId="1785155628">
    <w:abstractNumId w:val="1"/>
  </w:num>
  <w:num w:numId="40" w16cid:durableId="2031101737">
    <w:abstractNumId w:val="0"/>
  </w:num>
  <w:num w:numId="41" w16cid:durableId="469127182">
    <w:abstractNumId w:val="10"/>
  </w:num>
  <w:num w:numId="42" w16cid:durableId="300306648">
    <w:abstractNumId w:val="10"/>
  </w:num>
  <w:num w:numId="43" w16cid:durableId="2006784855">
    <w:abstractNumId w:val="10"/>
  </w:num>
  <w:num w:numId="44" w16cid:durableId="19028608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10, 0119, 0122, 0128, 0130 y 0133/2026"/>
    <w:docVar w:name="dvlangue" w:val="ES"/>
    <w:docVar w:name="dvnumam" w:val="0"/>
    <w:docVar w:name="dvpe" w:val="782.073"/>
    <w:docVar w:name="dvtitre" w:val="Resolución del Parlamento Europeo, de 12 de febrero de 2026, sobre la opresión sistémica, las condiciones inhumanas y las detenciones arbitrarias practicadas por el régimen en Irán(2026/2612(RSP))"/>
  </w:docVars>
  <w:rsids>
    <w:rsidRoot w:val="007F2915"/>
    <w:rsid w:val="00002272"/>
    <w:rsid w:val="00064002"/>
    <w:rsid w:val="000677B9"/>
    <w:rsid w:val="000831BA"/>
    <w:rsid w:val="000A42CC"/>
    <w:rsid w:val="000D7F3C"/>
    <w:rsid w:val="000E7DD9"/>
    <w:rsid w:val="0010095E"/>
    <w:rsid w:val="0010557A"/>
    <w:rsid w:val="00115692"/>
    <w:rsid w:val="00125B37"/>
    <w:rsid w:val="00187494"/>
    <w:rsid w:val="001F32AE"/>
    <w:rsid w:val="002767FF"/>
    <w:rsid w:val="0028195F"/>
    <w:rsid w:val="002B18FE"/>
    <w:rsid w:val="002B5493"/>
    <w:rsid w:val="00343214"/>
    <w:rsid w:val="00361C00"/>
    <w:rsid w:val="00395FA1"/>
    <w:rsid w:val="003A5060"/>
    <w:rsid w:val="003E15D4"/>
    <w:rsid w:val="004014EC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34AB"/>
    <w:rsid w:val="006631B6"/>
    <w:rsid w:val="00680577"/>
    <w:rsid w:val="006F74FA"/>
    <w:rsid w:val="007133D3"/>
    <w:rsid w:val="00731ADD"/>
    <w:rsid w:val="00734777"/>
    <w:rsid w:val="00747932"/>
    <w:rsid w:val="00751A4A"/>
    <w:rsid w:val="00756632"/>
    <w:rsid w:val="00762C74"/>
    <w:rsid w:val="0077605F"/>
    <w:rsid w:val="00786EC0"/>
    <w:rsid w:val="007D1690"/>
    <w:rsid w:val="007E22AD"/>
    <w:rsid w:val="007F291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595E"/>
    <w:rsid w:val="009E0F22"/>
    <w:rsid w:val="00A06DB1"/>
    <w:rsid w:val="00A1687D"/>
    <w:rsid w:val="00A43E52"/>
    <w:rsid w:val="00A4678D"/>
    <w:rsid w:val="00A778C7"/>
    <w:rsid w:val="00AB441E"/>
    <w:rsid w:val="00AB6293"/>
    <w:rsid w:val="00AD0BE5"/>
    <w:rsid w:val="00AE0928"/>
    <w:rsid w:val="00AF3B82"/>
    <w:rsid w:val="00B00EDF"/>
    <w:rsid w:val="00B12E95"/>
    <w:rsid w:val="00B22876"/>
    <w:rsid w:val="00B558F0"/>
    <w:rsid w:val="00B908EC"/>
    <w:rsid w:val="00BD48FE"/>
    <w:rsid w:val="00BD7BD8"/>
    <w:rsid w:val="00BE6ADC"/>
    <w:rsid w:val="00C05BFE"/>
    <w:rsid w:val="00C23CD4"/>
    <w:rsid w:val="00C442A3"/>
    <w:rsid w:val="00C46FBF"/>
    <w:rsid w:val="00C61C0C"/>
    <w:rsid w:val="00C941CB"/>
    <w:rsid w:val="00CA2826"/>
    <w:rsid w:val="00CC2357"/>
    <w:rsid w:val="00CF071A"/>
    <w:rsid w:val="00D058B8"/>
    <w:rsid w:val="00D56C11"/>
    <w:rsid w:val="00D834A0"/>
    <w:rsid w:val="00D872DF"/>
    <w:rsid w:val="00D91E21"/>
    <w:rsid w:val="00DA7FCD"/>
    <w:rsid w:val="00E12A4C"/>
    <w:rsid w:val="00E365E1"/>
    <w:rsid w:val="00E820A4"/>
    <w:rsid w:val="00EB006A"/>
    <w:rsid w:val="00EB4772"/>
    <w:rsid w:val="00ED169E"/>
    <w:rsid w:val="00ED4235"/>
    <w:rsid w:val="00EE206C"/>
    <w:rsid w:val="00F04346"/>
    <w:rsid w:val="00F075DC"/>
    <w:rsid w:val="00F149E9"/>
    <w:rsid w:val="00F21A62"/>
    <w:rsid w:val="00F5134D"/>
    <w:rsid w:val="00F54414"/>
    <w:rsid w:val="00F74202"/>
    <w:rsid w:val="00F87713"/>
    <w:rsid w:val="00FA773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AD8736"/>
  <w15:chartTrackingRefBased/>
  <w15:docId w15:val="{C21C8C59-1A8F-47B9-ADF5-1F8AE4B2A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8195F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28195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8195F"/>
    <w:rPr>
      <w:sz w:val="24"/>
      <w:lang w:val="es-ES_tradnl"/>
    </w:rPr>
  </w:style>
  <w:style w:type="character" w:customStyle="1" w:styleId="EPCommaChar">
    <w:name w:val="EPComma Char"/>
    <w:basedOn w:val="DefaultParagraphFont"/>
    <w:link w:val="EPComma"/>
    <w:rsid w:val="0028195F"/>
    <w:rPr>
      <w:sz w:val="24"/>
      <w:lang w:val="es-ES_tradnl"/>
    </w:rPr>
  </w:style>
  <w:style w:type="paragraph" w:styleId="Revision">
    <w:name w:val="Revision"/>
    <w:hidden/>
    <w:uiPriority w:val="99"/>
    <w:semiHidden/>
    <w:rsid w:val="000D7F3C"/>
    <w:rPr>
      <w:sz w:val="24"/>
      <w:lang w:val="es-ES_tradnl"/>
    </w:rPr>
  </w:style>
  <w:style w:type="character" w:styleId="CommentReference">
    <w:name w:val="annotation reference"/>
    <w:basedOn w:val="DefaultParagraphFont"/>
    <w:rsid w:val="00C46FBF"/>
    <w:rPr>
      <w:sz w:val="16"/>
      <w:szCs w:val="16"/>
    </w:rPr>
  </w:style>
  <w:style w:type="paragraph" w:styleId="CommentText">
    <w:name w:val="annotation text"/>
    <w:basedOn w:val="Normal"/>
    <w:link w:val="CommentTextChar"/>
    <w:rsid w:val="00C46FB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46FBF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C46F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46FBF"/>
    <w:rPr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836</Words>
  <Characters>4686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MLG_Relfinale</dc:creator>
  <cp:keywords/>
  <cp:lastModifiedBy>MLG</cp:lastModifiedBy>
  <cp:revision>2</cp:revision>
  <cp:lastPrinted>2004-11-19T15:42:00Z</cp:lastPrinted>
  <dcterms:created xsi:type="dcterms:W3CDTF">2026-02-12T15:42:00Z</dcterms:created>
  <dcterms:modified xsi:type="dcterms:W3CDTF">2026-02-12T15:42:00Z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P10_TA(2026)0046_</vt:lpwstr>
  </property>
  <property fmtid="{D5CDD505-2E9C-101B-9397-08002B2CF9AE}" pid="4" name="&lt;Type&gt;">
    <vt:lpwstr>RR</vt:lpwstr>
  </property>
</Properties>
</file>