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CA15EE" w14:paraId="68F8ABBD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734C70DF" w14:textId="77777777" w:rsidR="00751A4A" w:rsidRPr="00CA15EE" w:rsidRDefault="00F525E2" w:rsidP="0010095E">
            <w:pPr>
              <w:pStyle w:val="EPName"/>
            </w:pPr>
            <w:r w:rsidRPr="00CA15EE">
              <w:t xml:space="preserve">Parlamento </w:t>
            </w:r>
            <w:proofErr w:type="gramStart"/>
            <w:r w:rsidRPr="00CA15EE">
              <w:t>Europeu</w:t>
            </w:r>
            <w:proofErr w:type="gramEnd"/>
          </w:p>
          <w:p w14:paraId="56931CB6" w14:textId="77777777" w:rsidR="00751A4A" w:rsidRPr="00CA15EE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CA15EE">
              <w:t>2024</w:t>
            </w:r>
            <w:r w:rsidR="00817416" w:rsidRPr="00CA15EE">
              <w:t>-202</w:t>
            </w:r>
            <w:r w:rsidRPr="00CA15EE">
              <w:t>9</w:t>
            </w:r>
          </w:p>
        </w:tc>
        <w:tc>
          <w:tcPr>
            <w:tcW w:w="2268" w:type="dxa"/>
            <w:shd w:val="clear" w:color="auto" w:fill="auto"/>
          </w:tcPr>
          <w:p w14:paraId="64C15C24" w14:textId="77777777" w:rsidR="00751A4A" w:rsidRPr="00CA15EE" w:rsidRDefault="00187494" w:rsidP="0010095E">
            <w:pPr>
              <w:pStyle w:val="EPLogo"/>
            </w:pPr>
            <w:r w:rsidRPr="00CA15EE">
              <w:rPr>
                <w:noProof/>
                <w:lang w:eastAsia="ja-JP"/>
              </w:rPr>
              <w:drawing>
                <wp:inline distT="0" distB="0" distL="0" distR="0" wp14:anchorId="758179D1" wp14:editId="032B2F15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26E1699F" w14:textId="77777777" w:rsidR="00D058B8" w:rsidRPr="00CA15EE" w:rsidRDefault="00D058B8" w:rsidP="004C5D52">
      <w:pPr>
        <w:pStyle w:val="LineTop"/>
      </w:pPr>
    </w:p>
    <w:p w14:paraId="309DCB2F" w14:textId="77777777" w:rsidR="00680577" w:rsidRPr="00CA15EE" w:rsidRDefault="00F525E2" w:rsidP="00680577">
      <w:pPr>
        <w:pStyle w:val="EPBodyTA1"/>
      </w:pPr>
      <w:r w:rsidRPr="00CA15EE">
        <w:t>TEXTOS APROVADOS</w:t>
      </w:r>
    </w:p>
    <w:p w14:paraId="30889C6C" w14:textId="77777777" w:rsidR="00D058B8" w:rsidRPr="00CA15EE" w:rsidRDefault="00D058B8" w:rsidP="00D058B8">
      <w:pPr>
        <w:pStyle w:val="LineBottom"/>
      </w:pPr>
    </w:p>
    <w:p w14:paraId="03E5A69E" w14:textId="7D76B162" w:rsidR="00F525E2" w:rsidRPr="00CA15EE" w:rsidRDefault="00F525E2" w:rsidP="00F525E2">
      <w:pPr>
        <w:pStyle w:val="ATHeading1"/>
      </w:pPr>
      <w:bookmarkStart w:id="0" w:name="TANumber"/>
      <w:r w:rsidRPr="00CA15EE">
        <w:t>P10_TA(2026)00</w:t>
      </w:r>
      <w:r w:rsidR="0065779D" w:rsidRPr="00CA15EE">
        <w:t>46</w:t>
      </w:r>
      <w:bookmarkEnd w:id="0"/>
    </w:p>
    <w:p w14:paraId="1C35A489" w14:textId="77777777" w:rsidR="00F525E2" w:rsidRPr="00CA15EE" w:rsidRDefault="00F525E2" w:rsidP="00F525E2">
      <w:pPr>
        <w:pStyle w:val="ATHeading2"/>
      </w:pPr>
      <w:bookmarkStart w:id="1" w:name="title"/>
      <w:r w:rsidRPr="00CA15EE">
        <w:t>Opressão sistémica, condições desumanas e detenções arbitrárias levadas a cabo pelo regime do Irão</w:t>
      </w:r>
      <w:bookmarkEnd w:id="1"/>
    </w:p>
    <w:p w14:paraId="50F5EAE5" w14:textId="2BC1C644" w:rsidR="00F525E2" w:rsidRPr="00CA15EE" w:rsidRDefault="00F525E2" w:rsidP="00F525E2">
      <w:pPr>
        <w:rPr>
          <w:i/>
          <w:vanish/>
        </w:rPr>
      </w:pPr>
      <w:r w:rsidRPr="00CA15EE">
        <w:rPr>
          <w:i/>
        </w:rPr>
        <w:fldChar w:fldCharType="begin"/>
      </w:r>
      <w:r w:rsidRPr="00CA15EE">
        <w:rPr>
          <w:i/>
        </w:rPr>
        <w:instrText xml:space="preserve"> TC"(</w:instrText>
      </w:r>
      <w:bookmarkStart w:id="2" w:name="DocNumber"/>
      <w:r w:rsidRPr="00CA15EE">
        <w:rPr>
          <w:i/>
        </w:rPr>
        <w:instrText>B10-0110, 0119, 0122, 0128, 0130</w:instrText>
      </w:r>
      <w:r w:rsidR="009812B2" w:rsidRPr="00CA15EE">
        <w:rPr>
          <w:i/>
        </w:rPr>
        <w:instrText xml:space="preserve"> e</w:instrText>
      </w:r>
      <w:r w:rsidRPr="00CA15EE">
        <w:rPr>
          <w:i/>
        </w:rPr>
        <w:instrText xml:space="preserve"> 0133/2026</w:instrText>
      </w:r>
      <w:bookmarkEnd w:id="2"/>
      <w:r w:rsidRPr="00CA15EE">
        <w:rPr>
          <w:i/>
        </w:rPr>
        <w:instrText xml:space="preserve">)"\l3 \n&gt; \* MERGEFORMAT </w:instrText>
      </w:r>
      <w:r w:rsidRPr="00CA15EE">
        <w:rPr>
          <w:i/>
        </w:rPr>
        <w:fldChar w:fldCharType="end"/>
      </w:r>
    </w:p>
    <w:p w14:paraId="054125D7" w14:textId="77777777" w:rsidR="00F525E2" w:rsidRPr="00CA15EE" w:rsidRDefault="00F525E2" w:rsidP="00F525E2">
      <w:pPr>
        <w:rPr>
          <w:vanish/>
        </w:rPr>
      </w:pPr>
      <w:bookmarkStart w:id="3" w:name="PE"/>
      <w:r w:rsidRPr="00CA15EE">
        <w:rPr>
          <w:vanish/>
        </w:rPr>
        <w:t>PE782.073</w:t>
      </w:r>
      <w:bookmarkEnd w:id="3"/>
    </w:p>
    <w:p w14:paraId="7AD01AA6" w14:textId="5167DE20" w:rsidR="00F525E2" w:rsidRPr="00CA15EE" w:rsidRDefault="00F525E2" w:rsidP="00F525E2">
      <w:pPr>
        <w:pStyle w:val="ATHeading3"/>
      </w:pPr>
      <w:bookmarkStart w:id="4" w:name="Sujet"/>
      <w:r w:rsidRPr="00CA15EE">
        <w:t xml:space="preserve">Resolução do Parlamento Europeu, de </w:t>
      </w:r>
      <w:r w:rsidR="004D4167" w:rsidRPr="00CA15EE">
        <w:t>12</w:t>
      </w:r>
      <w:r w:rsidRPr="00CA15EE">
        <w:t xml:space="preserve"> de </w:t>
      </w:r>
      <w:r w:rsidR="004D4167" w:rsidRPr="00CA15EE">
        <w:t>fevereiro</w:t>
      </w:r>
      <w:r w:rsidRPr="00CA15EE">
        <w:t xml:space="preserve"> de 2026, sobre a opressão sistémica, condições desumanas e detenções arbitrárias levadas a cabo pelo regime do Irão</w:t>
      </w:r>
      <w:bookmarkEnd w:id="4"/>
      <w:r w:rsidRPr="00CA15EE">
        <w:t xml:space="preserve"> </w:t>
      </w:r>
      <w:bookmarkStart w:id="5" w:name="References"/>
      <w:r w:rsidRPr="00CA15EE">
        <w:t>(2026/2612(RSP))</w:t>
      </w:r>
      <w:bookmarkEnd w:id="5"/>
    </w:p>
    <w:p w14:paraId="23F38AD9" w14:textId="77777777" w:rsidR="000E615C" w:rsidRPr="00CA15EE" w:rsidRDefault="000E615C" w:rsidP="000E615C">
      <w:pPr>
        <w:pStyle w:val="EPComma"/>
      </w:pPr>
      <w:bookmarkStart w:id="6" w:name="TextBodyBegin"/>
      <w:bookmarkEnd w:id="6"/>
      <w:r w:rsidRPr="00CA15EE">
        <w:rPr>
          <w:i/>
          <w:iCs/>
        </w:rPr>
        <w:t>O Parlamento Europeu,</w:t>
      </w:r>
    </w:p>
    <w:p w14:paraId="51227DE6" w14:textId="77777777" w:rsidR="000E615C" w:rsidRPr="00CA15EE" w:rsidRDefault="000E615C" w:rsidP="000E615C">
      <w:pPr>
        <w:pStyle w:val="NormalHanging12a"/>
      </w:pPr>
      <w:r w:rsidRPr="00CA15EE">
        <w:t>–</w:t>
      </w:r>
      <w:r w:rsidRPr="00CA15EE">
        <w:tab/>
        <w:t>Tendo em conta as suas anteriores resoluções sobre o Irão,</w:t>
      </w:r>
    </w:p>
    <w:p w14:paraId="3344BCF1" w14:textId="77777777" w:rsidR="000E615C" w:rsidRPr="00CA15EE" w:rsidRDefault="000E615C" w:rsidP="000E615C">
      <w:pPr>
        <w:pStyle w:val="NormalHanging12a"/>
      </w:pPr>
      <w:r w:rsidRPr="00CA15EE">
        <w:t>–</w:t>
      </w:r>
      <w:r w:rsidRPr="00CA15EE">
        <w:tab/>
        <w:t>Tendo em conta o artigo 150.º, n.º 5, e o artigo 136.º, n.º 4, do seu Regimento,</w:t>
      </w:r>
    </w:p>
    <w:p w14:paraId="6F1141F7" w14:textId="77777777" w:rsidR="000E615C" w:rsidRPr="00CA15EE" w:rsidRDefault="000E615C" w:rsidP="000E615C">
      <w:pPr>
        <w:pStyle w:val="NormalHanging12a"/>
      </w:pPr>
      <w:r w:rsidRPr="00CA15EE">
        <w:t>A.</w:t>
      </w:r>
      <w:r w:rsidRPr="00CA15EE">
        <w:tab/>
        <w:t>Considerando que o Irão exerce uma opressão sistemática sobre o seu povo através de detenções arbitrárias, de desaparecimentos forçados, da tortura, de execuções extrajudiciais, da pena de morte, da violência sexual, da punição coletiva e de condições de detenção desumanas;</w:t>
      </w:r>
    </w:p>
    <w:p w14:paraId="041C8776" w14:textId="21323884" w:rsidR="000E615C" w:rsidRPr="00CA15EE" w:rsidRDefault="000E615C" w:rsidP="000E615C">
      <w:pPr>
        <w:pStyle w:val="NormalHanging12a"/>
      </w:pPr>
      <w:r w:rsidRPr="00CA15EE">
        <w:t>B.</w:t>
      </w:r>
      <w:r w:rsidRPr="00CA15EE">
        <w:tab/>
        <w:t>Considerando que se estima que o número de vítimas mortais dos recentes protestos se situe entre vários milhares e mais de 35</w:t>
      </w:r>
      <w:r w:rsidR="001E5424" w:rsidRPr="00CA15EE">
        <w:t> </w:t>
      </w:r>
      <w:r w:rsidRPr="00CA15EE">
        <w:t>000, nas quais se incluem mulheres, crianças e idosos</w:t>
      </w:r>
      <w:r w:rsidR="005A1666" w:rsidRPr="00CA15EE">
        <w:t>; considerando que</w:t>
      </w:r>
      <w:r w:rsidRPr="00CA15EE">
        <w:t xml:space="preserve"> entre as vítimas estão também cidadãos da UE;</w:t>
      </w:r>
    </w:p>
    <w:p w14:paraId="55856E8A" w14:textId="45306786" w:rsidR="000E615C" w:rsidRPr="00CA15EE" w:rsidRDefault="000E615C" w:rsidP="000E615C">
      <w:pPr>
        <w:pStyle w:val="NormalHanging12a"/>
      </w:pPr>
      <w:r w:rsidRPr="00CA15EE">
        <w:t>C.</w:t>
      </w:r>
      <w:r w:rsidRPr="00CA15EE">
        <w:tab/>
        <w:t>Considerando que foram feitas dezenas de milhares de detenções arbitrárias e que se subestima a verdadeira dimensão dos números</w:t>
      </w:r>
      <w:r w:rsidR="005A1666" w:rsidRPr="00CA15EE">
        <w:t>; considerando que</w:t>
      </w:r>
      <w:r w:rsidRPr="00CA15EE">
        <w:t xml:space="preserve"> as pessoas detidas não têm acesso a um advogado, nem às suas famílias ou a cuidados médicos adequados, e são sujeitas a tortura, a maus</w:t>
      </w:r>
      <w:r w:rsidR="00651063" w:rsidRPr="00CA15EE">
        <w:t>-</w:t>
      </w:r>
      <w:r w:rsidRPr="00CA15EE">
        <w:t>tratos –– como a privação do sono e outros abusos –– e a confissões forçadas;</w:t>
      </w:r>
    </w:p>
    <w:p w14:paraId="7AEE9891" w14:textId="77777777" w:rsidR="000E615C" w:rsidRPr="00CA15EE" w:rsidRDefault="000E615C" w:rsidP="000E615C">
      <w:pPr>
        <w:pStyle w:val="NormalHanging12a"/>
      </w:pPr>
      <w:r w:rsidRPr="00CA15EE">
        <w:t>D.</w:t>
      </w:r>
      <w:r w:rsidRPr="00CA15EE">
        <w:tab/>
        <w:t>Considerando que os atos documentados atingem o limiar necessário para serem considerados crimes contra a humanidade;</w:t>
      </w:r>
    </w:p>
    <w:p w14:paraId="2A5E36DF" w14:textId="75A7B8DA" w:rsidR="006764EE" w:rsidRPr="00CA15EE" w:rsidRDefault="0065779D" w:rsidP="000E615C">
      <w:pPr>
        <w:pStyle w:val="NormalHanging12a"/>
      </w:pPr>
      <w:r w:rsidRPr="00CA15EE">
        <w:t>E.</w:t>
      </w:r>
      <w:r w:rsidR="006764EE" w:rsidRPr="00CA15EE">
        <w:tab/>
        <w:t xml:space="preserve">Considerando que o Irão recorre ao uso da repressão transnacional através da coação por procuração, designadamente no caso de Mohammad </w:t>
      </w:r>
      <w:proofErr w:type="spellStart"/>
      <w:r w:rsidR="006764EE" w:rsidRPr="00CA15EE">
        <w:t>Amer</w:t>
      </w:r>
      <w:proofErr w:type="spellEnd"/>
      <w:r w:rsidR="006764EE" w:rsidRPr="00CA15EE">
        <w:t xml:space="preserve"> </w:t>
      </w:r>
      <w:proofErr w:type="spellStart"/>
      <w:r w:rsidR="006764EE" w:rsidRPr="00CA15EE">
        <w:t>Dadafarzin</w:t>
      </w:r>
      <w:proofErr w:type="spellEnd"/>
      <w:r w:rsidR="006764EE" w:rsidRPr="00CA15EE">
        <w:t xml:space="preserve">, filho da defensora dos direitos humanos </w:t>
      </w:r>
      <w:proofErr w:type="spellStart"/>
      <w:r w:rsidR="006764EE" w:rsidRPr="00CA15EE">
        <w:t>Fariba</w:t>
      </w:r>
      <w:proofErr w:type="spellEnd"/>
      <w:r w:rsidR="006764EE" w:rsidRPr="00CA15EE">
        <w:t xml:space="preserve"> </w:t>
      </w:r>
      <w:proofErr w:type="spellStart"/>
      <w:r w:rsidR="006764EE" w:rsidRPr="00CA15EE">
        <w:t>Baloch</w:t>
      </w:r>
      <w:proofErr w:type="spellEnd"/>
      <w:r w:rsidR="006764EE" w:rsidRPr="00CA15EE">
        <w:t>, que foi detido arbitrariamente e torturado em retaliação pelo trabalho da sua mãe no domínio dos direitos humanos e pelo testemunho desta perante o Parlamento Europeu;</w:t>
      </w:r>
    </w:p>
    <w:p w14:paraId="2E5FFD38" w14:textId="4D8006D8" w:rsidR="000E615C" w:rsidRPr="00CA15EE" w:rsidRDefault="0065779D" w:rsidP="000E615C">
      <w:pPr>
        <w:pStyle w:val="NormalHanging12a"/>
      </w:pPr>
      <w:r w:rsidRPr="00CA15EE">
        <w:t>F</w:t>
      </w:r>
      <w:r w:rsidR="000E615C" w:rsidRPr="00CA15EE">
        <w:t>.</w:t>
      </w:r>
      <w:r w:rsidR="000E615C" w:rsidRPr="00CA15EE">
        <w:tab/>
        <w:t xml:space="preserve">Considerando que o Corpo de Guardas da Revolução Islâmica (IRGC) desempenha um </w:t>
      </w:r>
      <w:r w:rsidR="000E615C" w:rsidRPr="00CA15EE">
        <w:lastRenderedPageBreak/>
        <w:t>papel central na repressão e opera impunemente</w:t>
      </w:r>
      <w:r w:rsidR="005A1666" w:rsidRPr="00CA15EE">
        <w:t>; considerando que</w:t>
      </w:r>
      <w:r w:rsidR="000E615C" w:rsidRPr="00CA15EE">
        <w:t xml:space="preserve"> o IRGC foi designado pela UE como organização terrorista;</w:t>
      </w:r>
    </w:p>
    <w:p w14:paraId="338221A4" w14:textId="6ED1C902" w:rsidR="000E615C" w:rsidRPr="00CA15EE" w:rsidRDefault="000E615C" w:rsidP="000E615C">
      <w:pPr>
        <w:pStyle w:val="NormalHanging12a"/>
      </w:pPr>
      <w:r w:rsidRPr="00CA15EE">
        <w:t>1.</w:t>
      </w:r>
      <w:r w:rsidRPr="00CA15EE">
        <w:tab/>
        <w:t>Expressa solidariedade para com os cidadãos iranianos e reafirma que estes são a única fonte legítima de soberania no Irão;</w:t>
      </w:r>
      <w:r w:rsidR="006764EE" w:rsidRPr="00CA15EE">
        <w:t xml:space="preserve"> apoia os cidadãos iranianos que desejam a liberdade e reclamam o direito de viver sem coerção islamita;</w:t>
      </w:r>
    </w:p>
    <w:p w14:paraId="22515151" w14:textId="77777777" w:rsidR="000E615C" w:rsidRPr="00CA15EE" w:rsidRDefault="000E615C" w:rsidP="000E615C">
      <w:pPr>
        <w:pStyle w:val="NormalHanging12a"/>
      </w:pPr>
      <w:r w:rsidRPr="00CA15EE">
        <w:t>2.</w:t>
      </w:r>
      <w:r w:rsidRPr="00CA15EE">
        <w:tab/>
        <w:t>Lamenta o recurso sistemático por parte do regime às detenções arbitrárias, à tortura, às execuções extrajudiciais e à pena de morte como instrumentos de repressão; reclama a abolição imediata da pena de morte;</w:t>
      </w:r>
    </w:p>
    <w:p w14:paraId="24A967DE" w14:textId="77777777" w:rsidR="000E615C" w:rsidRPr="00CA15EE" w:rsidRDefault="000E615C" w:rsidP="000E615C">
      <w:pPr>
        <w:pStyle w:val="NormalHanging12a"/>
      </w:pPr>
      <w:r w:rsidRPr="00CA15EE">
        <w:t>3.</w:t>
      </w:r>
      <w:r w:rsidRPr="00CA15EE">
        <w:tab/>
        <w:t>Apela ao regime para que cesse toda a violência contra civis, acabe com todas as execuções e ponha fim à repressão; pede a libertação de todas as pessoas detidas arbitrariamente, incluindo os estrangeiros e os cidadãos com dupla nacionalidade;</w:t>
      </w:r>
    </w:p>
    <w:p w14:paraId="12028884" w14:textId="77777777" w:rsidR="000E615C" w:rsidRPr="00CA15EE" w:rsidRDefault="000E615C" w:rsidP="000E615C">
      <w:pPr>
        <w:pStyle w:val="NormalHanging12a"/>
      </w:pPr>
      <w:r w:rsidRPr="00CA15EE">
        <w:t>4.</w:t>
      </w:r>
      <w:r w:rsidRPr="00CA15EE">
        <w:tab/>
        <w:t>Pede às autoridades que deixem imediatamente de visar médicos e profissionais de saúde por tratarem dos manifestantes feridos;</w:t>
      </w:r>
    </w:p>
    <w:p w14:paraId="063BF3C4" w14:textId="09866DD7" w:rsidR="000E615C" w:rsidRPr="00CA15EE" w:rsidRDefault="000E615C" w:rsidP="000E615C">
      <w:pPr>
        <w:pStyle w:val="NormalHanging12a"/>
      </w:pPr>
      <w:r w:rsidRPr="00CA15EE">
        <w:t>5.</w:t>
      </w:r>
      <w:r w:rsidRPr="00CA15EE">
        <w:tab/>
        <w:t xml:space="preserve">Solicita que as atrocidades sejam documentadas por organismos da </w:t>
      </w:r>
      <w:r w:rsidR="001E5424" w:rsidRPr="00CA15EE">
        <w:t>ONU</w:t>
      </w:r>
      <w:r w:rsidRPr="00CA15EE">
        <w:t xml:space="preserve"> e que as provas sejam conservadas para serem usadas em futuras ações penais; insiste na necessidade de responsabilização através de mecanismos judiciais internacionais, inclusivamente na necessidade de o Conselho de Segurança da ONU submeter a situação no Irão à apreciação do Tribunal Penal Internacional;</w:t>
      </w:r>
    </w:p>
    <w:p w14:paraId="45036871" w14:textId="77777777" w:rsidR="000E615C" w:rsidRPr="00CA15EE" w:rsidRDefault="000E615C" w:rsidP="000E615C">
      <w:pPr>
        <w:pStyle w:val="NormalHanging12a"/>
      </w:pPr>
      <w:r w:rsidRPr="00CA15EE">
        <w:t>6.</w:t>
      </w:r>
      <w:r w:rsidRPr="00CA15EE">
        <w:tab/>
        <w:t xml:space="preserve">Lamenta os ataques levados a cabo pelo regime contra protestantes, ativistas, jornalistas, defensores dos direitos humanos, estrangeiros e pessoas com dupla nacionalidade, mulheres e comunidades minoritárias, incluindo as de curdos, </w:t>
      </w:r>
      <w:proofErr w:type="spellStart"/>
      <w:r w:rsidRPr="00CA15EE">
        <w:t>baluchis</w:t>
      </w:r>
      <w:proofErr w:type="spellEnd"/>
      <w:r w:rsidRPr="00CA15EE">
        <w:t xml:space="preserve">, </w:t>
      </w:r>
      <w:proofErr w:type="spellStart"/>
      <w:r w:rsidRPr="00CA15EE">
        <w:t>bahaís</w:t>
      </w:r>
      <w:proofErr w:type="spellEnd"/>
      <w:r w:rsidRPr="00CA15EE">
        <w:t xml:space="preserve"> e cristãos; pede a libertação daqueles que se encontram detidos apenas pela sua etnia ou crença religiosa;</w:t>
      </w:r>
    </w:p>
    <w:p w14:paraId="2ECA8068" w14:textId="77777777" w:rsidR="000E615C" w:rsidRPr="00CA15EE" w:rsidRDefault="000E615C" w:rsidP="000E615C">
      <w:pPr>
        <w:pStyle w:val="NormalHanging12a"/>
      </w:pPr>
      <w:r w:rsidRPr="00CA15EE">
        <w:t>7.</w:t>
      </w:r>
      <w:r w:rsidRPr="00CA15EE">
        <w:tab/>
        <w:t>Insta o Conselho e os Estados</w:t>
      </w:r>
      <w:r w:rsidRPr="00CA15EE">
        <w:noBreakHyphen/>
        <w:t>Membros a alargarem as sanções específicas, incluindo o congelamento de bens e a proibição de viajar, aos responsáveis pelos abusos –– nomeadamente, membros do IRGC, dirigentes políticos, procuradores, agentes prisionais e de segurança ––, a executarem as sanções e a impedirem que as sanções sejam contornadas;</w:t>
      </w:r>
    </w:p>
    <w:p w14:paraId="61140E45" w14:textId="4D7F7AB8" w:rsidR="006764EE" w:rsidRPr="00CA15EE" w:rsidRDefault="006764EE" w:rsidP="000E615C">
      <w:pPr>
        <w:pStyle w:val="NormalHanging12a"/>
      </w:pPr>
      <w:r w:rsidRPr="00CA15EE">
        <w:t>8.</w:t>
      </w:r>
      <w:r w:rsidRPr="00CA15EE">
        <w:tab/>
        <w:t>Condena veementemente a eleição da República Islâmica do Irão como Vice-Presidente da Comissão da</w:t>
      </w:r>
      <w:r w:rsidR="00C01913" w:rsidRPr="00CA15EE">
        <w:t>s</w:t>
      </w:r>
      <w:r w:rsidRPr="00CA15EE">
        <w:t xml:space="preserve"> Nações Unidas para o Desenvolvimento Social e lamenta os relatos de que o Secretário-Geral da</w:t>
      </w:r>
      <w:r w:rsidR="00C01913" w:rsidRPr="00CA15EE">
        <w:t>s Nações Unidas</w:t>
      </w:r>
      <w:r w:rsidRPr="00CA15EE">
        <w:t xml:space="preserve"> enviou uma mensagem de felicitações ao regime por ocasião do aniversário da Revolução Islâmica, </w:t>
      </w:r>
      <w:r w:rsidR="00D0140D" w:rsidRPr="00CA15EE">
        <w:t>a qual</w:t>
      </w:r>
      <w:r w:rsidRPr="00CA15EE">
        <w:t xml:space="preserve"> legitima um governo responsável por assassínios em massa, tortura e detenções arbitrárias e compromete a responsabilização internacional;</w:t>
      </w:r>
    </w:p>
    <w:p w14:paraId="29ACE8F4" w14:textId="053080B0" w:rsidR="000E615C" w:rsidRPr="00CA15EE" w:rsidRDefault="0065779D" w:rsidP="000E615C">
      <w:pPr>
        <w:pStyle w:val="NormalHanging12a"/>
      </w:pPr>
      <w:r w:rsidRPr="00CA15EE">
        <w:t>9</w:t>
      </w:r>
      <w:r w:rsidR="000E615C" w:rsidRPr="00CA15EE">
        <w:t>.</w:t>
      </w:r>
      <w:r w:rsidR="000E615C" w:rsidRPr="00CA15EE">
        <w:tab/>
        <w:t xml:space="preserve">Condena a opressão das mulheres e pede a libertação imediata de todas as mulheres que se encontram detidas, em especial </w:t>
      </w:r>
      <w:proofErr w:type="spellStart"/>
      <w:r w:rsidR="000E615C" w:rsidRPr="00CA15EE">
        <w:t>Narges</w:t>
      </w:r>
      <w:proofErr w:type="spellEnd"/>
      <w:r w:rsidR="000E615C" w:rsidRPr="00CA15EE">
        <w:t xml:space="preserve"> </w:t>
      </w:r>
      <w:proofErr w:type="spellStart"/>
      <w:r w:rsidR="000E615C" w:rsidRPr="00CA15EE">
        <w:t>Mohammadi</w:t>
      </w:r>
      <w:proofErr w:type="spellEnd"/>
      <w:r w:rsidR="000E615C" w:rsidRPr="00CA15EE">
        <w:t>, laureada com o Prémio Nobel;</w:t>
      </w:r>
    </w:p>
    <w:p w14:paraId="6971A3F1" w14:textId="30C5A087" w:rsidR="000E615C" w:rsidRPr="00CA15EE" w:rsidRDefault="0065779D" w:rsidP="000E615C">
      <w:pPr>
        <w:pStyle w:val="NormalHanging12a"/>
      </w:pPr>
      <w:r w:rsidRPr="00CA15EE">
        <w:t>10</w:t>
      </w:r>
      <w:r w:rsidR="000E615C" w:rsidRPr="00CA15EE">
        <w:t>.</w:t>
      </w:r>
      <w:r w:rsidR="000E615C" w:rsidRPr="00CA15EE">
        <w:tab/>
        <w:t>Condena o uso deliberado pelas autoridades iranianas da diplomacia de reféns; exorta a UE e os seus Estados</w:t>
      </w:r>
      <w:r w:rsidR="000E615C" w:rsidRPr="00CA15EE">
        <w:noBreakHyphen/>
        <w:t xml:space="preserve">Membros a elaborarem uma </w:t>
      </w:r>
      <w:proofErr w:type="spellStart"/>
      <w:r w:rsidR="000E615C" w:rsidRPr="00CA15EE">
        <w:t>contra</w:t>
      </w:r>
      <w:r w:rsidR="000E615C" w:rsidRPr="00CA15EE">
        <w:noBreakHyphen/>
        <w:t>estratégia</w:t>
      </w:r>
      <w:proofErr w:type="spellEnd"/>
      <w:r w:rsidR="000E615C" w:rsidRPr="00CA15EE">
        <w:t xml:space="preserve"> para prestar assistência às famílias dos detidos e para prevenir novas tomadas de reféns;</w:t>
      </w:r>
    </w:p>
    <w:p w14:paraId="47AB4372" w14:textId="28AC248D" w:rsidR="000E615C" w:rsidRPr="00CA15EE" w:rsidRDefault="0065779D" w:rsidP="000E615C">
      <w:pPr>
        <w:pStyle w:val="NormalHanging12a"/>
      </w:pPr>
      <w:r w:rsidRPr="00CA15EE">
        <w:t>11</w:t>
      </w:r>
      <w:r w:rsidR="000E615C" w:rsidRPr="00CA15EE">
        <w:t>.</w:t>
      </w:r>
      <w:r w:rsidR="000E615C" w:rsidRPr="00CA15EE">
        <w:tab/>
        <w:t>Solicita à UE e aos seus Estados</w:t>
      </w:r>
      <w:r w:rsidR="000E615C" w:rsidRPr="00CA15EE">
        <w:noBreakHyphen/>
        <w:t>Membros que ofereçam proteção e assistência humanitária àqueles que veem a sua vida seriamente ameaçada e que apoiem as soluções para o restabelecimento do acesso à Internet;</w:t>
      </w:r>
    </w:p>
    <w:p w14:paraId="14DB6E65" w14:textId="6F02EFF7" w:rsidR="00E365E1" w:rsidRPr="00CA15EE" w:rsidRDefault="0065779D" w:rsidP="006764EE">
      <w:pPr>
        <w:pStyle w:val="NormalHanging12a"/>
      </w:pPr>
      <w:r w:rsidRPr="00CA15EE">
        <w:lastRenderedPageBreak/>
        <w:t>12</w:t>
      </w:r>
      <w:r w:rsidR="000E615C" w:rsidRPr="00CA15EE">
        <w:t>.</w:t>
      </w:r>
      <w:r w:rsidR="000E615C" w:rsidRPr="00CA15EE">
        <w:tab/>
        <w:t>Encarrega a sua Presidente de transmitir a presente resolução ao Conselho, à Comissão, à VP/AR, aos Estados</w:t>
      </w:r>
      <w:r w:rsidR="000E615C" w:rsidRPr="00CA15EE">
        <w:noBreakHyphen/>
        <w:t>Membros, às Nações Unidas e às autoridades iranianas.</w:t>
      </w:r>
    </w:p>
    <w:sectPr w:rsidR="00E365E1" w:rsidRPr="00CA15EE" w:rsidSect="00967722"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5488CF4" w14:textId="77777777" w:rsidR="00F525E2" w:rsidRPr="00967722" w:rsidRDefault="00F525E2">
      <w:r w:rsidRPr="00967722">
        <w:separator/>
      </w:r>
    </w:p>
  </w:endnote>
  <w:endnote w:type="continuationSeparator" w:id="0">
    <w:p w14:paraId="0604C934" w14:textId="77777777" w:rsidR="00F525E2" w:rsidRPr="00967722" w:rsidRDefault="00F525E2">
      <w:r w:rsidRPr="00967722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6ACBBA0" w14:textId="77777777" w:rsidR="00F525E2" w:rsidRPr="00967722" w:rsidRDefault="00F525E2">
      <w:r w:rsidRPr="00967722">
        <w:separator/>
      </w:r>
    </w:p>
  </w:footnote>
  <w:footnote w:type="continuationSeparator" w:id="0">
    <w:p w14:paraId="6744B2E4" w14:textId="77777777" w:rsidR="00F525E2" w:rsidRPr="00967722" w:rsidRDefault="00F525E2">
      <w:r w:rsidRPr="00967722"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 w16cid:durableId="635451700">
    <w:abstractNumId w:val="9"/>
  </w:num>
  <w:num w:numId="2" w16cid:durableId="768352748">
    <w:abstractNumId w:val="9"/>
  </w:num>
  <w:num w:numId="3" w16cid:durableId="1302073725">
    <w:abstractNumId w:val="7"/>
  </w:num>
  <w:num w:numId="4" w16cid:durableId="837888583">
    <w:abstractNumId w:val="7"/>
  </w:num>
  <w:num w:numId="5" w16cid:durableId="1560629234">
    <w:abstractNumId w:val="6"/>
  </w:num>
  <w:num w:numId="6" w16cid:durableId="1448040222">
    <w:abstractNumId w:val="6"/>
  </w:num>
  <w:num w:numId="7" w16cid:durableId="952707620">
    <w:abstractNumId w:val="5"/>
  </w:num>
  <w:num w:numId="8" w16cid:durableId="814296938">
    <w:abstractNumId w:val="5"/>
  </w:num>
  <w:num w:numId="9" w16cid:durableId="1437167281">
    <w:abstractNumId w:val="4"/>
  </w:num>
  <w:num w:numId="10" w16cid:durableId="1683166203">
    <w:abstractNumId w:val="4"/>
  </w:num>
  <w:num w:numId="11" w16cid:durableId="1025905995">
    <w:abstractNumId w:val="8"/>
  </w:num>
  <w:num w:numId="12" w16cid:durableId="2007127416">
    <w:abstractNumId w:val="8"/>
  </w:num>
  <w:num w:numId="13" w16cid:durableId="190996530">
    <w:abstractNumId w:val="3"/>
  </w:num>
  <w:num w:numId="14" w16cid:durableId="881360842">
    <w:abstractNumId w:val="3"/>
  </w:num>
  <w:num w:numId="15" w16cid:durableId="1943418305">
    <w:abstractNumId w:val="2"/>
  </w:num>
  <w:num w:numId="16" w16cid:durableId="1459910637">
    <w:abstractNumId w:val="2"/>
  </w:num>
  <w:num w:numId="17" w16cid:durableId="500892588">
    <w:abstractNumId w:val="1"/>
  </w:num>
  <w:num w:numId="18" w16cid:durableId="1984265203">
    <w:abstractNumId w:val="1"/>
  </w:num>
  <w:num w:numId="19" w16cid:durableId="1795447003">
    <w:abstractNumId w:val="0"/>
  </w:num>
  <w:num w:numId="20" w16cid:durableId="1836342267">
    <w:abstractNumId w:val="0"/>
  </w:num>
  <w:num w:numId="21" w16cid:durableId="249434162">
    <w:abstractNumId w:val="9"/>
  </w:num>
  <w:num w:numId="22" w16cid:durableId="1684740404">
    <w:abstractNumId w:val="7"/>
  </w:num>
  <w:num w:numId="23" w16cid:durableId="1754083887">
    <w:abstractNumId w:val="6"/>
  </w:num>
  <w:num w:numId="24" w16cid:durableId="295263339">
    <w:abstractNumId w:val="5"/>
  </w:num>
  <w:num w:numId="25" w16cid:durableId="1294946212">
    <w:abstractNumId w:val="4"/>
  </w:num>
  <w:num w:numId="26" w16cid:durableId="2133985286">
    <w:abstractNumId w:val="8"/>
  </w:num>
  <w:num w:numId="27" w16cid:durableId="1201868021">
    <w:abstractNumId w:val="3"/>
  </w:num>
  <w:num w:numId="28" w16cid:durableId="1099327072">
    <w:abstractNumId w:val="2"/>
  </w:num>
  <w:num w:numId="29" w16cid:durableId="147525980">
    <w:abstractNumId w:val="1"/>
  </w:num>
  <w:num w:numId="30" w16cid:durableId="1140878289">
    <w:abstractNumId w:val="0"/>
  </w:num>
  <w:num w:numId="31" w16cid:durableId="883638330">
    <w:abstractNumId w:val="9"/>
  </w:num>
  <w:num w:numId="32" w16cid:durableId="151258754">
    <w:abstractNumId w:val="7"/>
  </w:num>
  <w:num w:numId="33" w16cid:durableId="1830704121">
    <w:abstractNumId w:val="6"/>
  </w:num>
  <w:num w:numId="34" w16cid:durableId="2057510242">
    <w:abstractNumId w:val="5"/>
  </w:num>
  <w:num w:numId="35" w16cid:durableId="2039237361">
    <w:abstractNumId w:val="4"/>
  </w:num>
  <w:num w:numId="36" w16cid:durableId="1958946376">
    <w:abstractNumId w:val="8"/>
  </w:num>
  <w:num w:numId="37" w16cid:durableId="959721387">
    <w:abstractNumId w:val="3"/>
  </w:num>
  <w:num w:numId="38" w16cid:durableId="1931161261">
    <w:abstractNumId w:val="2"/>
  </w:num>
  <w:num w:numId="39" w16cid:durableId="1828012694">
    <w:abstractNumId w:val="1"/>
  </w:num>
  <w:num w:numId="40" w16cid:durableId="55130005">
    <w:abstractNumId w:val="0"/>
  </w:num>
  <w:num w:numId="41" w16cid:durableId="1974629009">
    <w:abstractNumId w:val="10"/>
  </w:num>
  <w:num w:numId="42" w16cid:durableId="1996451381">
    <w:abstractNumId w:val="10"/>
  </w:num>
  <w:num w:numId="43" w16cid:durableId="297077939">
    <w:abstractNumId w:val="10"/>
  </w:num>
  <w:num w:numId="44" w16cid:durableId="333915918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hdrShapeDefaults>
    <o:shapedefaults v:ext="edit" spidmax="4097"/>
  </w:hdrShapeDefaults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dvdocse" w:val="B10-0110, 0119, 0122, 0128, 0130, 0133/2026"/>
    <w:docVar w:name="dvlangue" w:val="PT"/>
    <w:docVar w:name="dvnumam" w:val="0"/>
    <w:docVar w:name="dvpe" w:val="782.073"/>
    <w:docVar w:name="dvtitre" w:val="Resolução do Parlamento Europeu, de ... de ... de 2026,_x000d__x000a_ sobre a opressão sistémica, condições desumanas e detenções arbitrárias levadas a cabo pelo regime do Irão(2026/2612(RSP))"/>
  </w:docVars>
  <w:rsids>
    <w:rsidRoot w:val="00F525E2"/>
    <w:rsid w:val="00002272"/>
    <w:rsid w:val="00064002"/>
    <w:rsid w:val="000677B9"/>
    <w:rsid w:val="000831BA"/>
    <w:rsid w:val="000A42CC"/>
    <w:rsid w:val="000E615C"/>
    <w:rsid w:val="000E7DD9"/>
    <w:rsid w:val="0010095E"/>
    <w:rsid w:val="00125B37"/>
    <w:rsid w:val="00137502"/>
    <w:rsid w:val="00187494"/>
    <w:rsid w:val="001E5424"/>
    <w:rsid w:val="001F32AE"/>
    <w:rsid w:val="002767FF"/>
    <w:rsid w:val="002B18FE"/>
    <w:rsid w:val="002B5493"/>
    <w:rsid w:val="00343214"/>
    <w:rsid w:val="00361C00"/>
    <w:rsid w:val="00395FA1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4D4167"/>
    <w:rsid w:val="0050519A"/>
    <w:rsid w:val="005072A1"/>
    <w:rsid w:val="00514517"/>
    <w:rsid w:val="00545827"/>
    <w:rsid w:val="00560270"/>
    <w:rsid w:val="005A1666"/>
    <w:rsid w:val="005C2568"/>
    <w:rsid w:val="005F1B17"/>
    <w:rsid w:val="006037C0"/>
    <w:rsid w:val="00651063"/>
    <w:rsid w:val="006529C2"/>
    <w:rsid w:val="0065779D"/>
    <w:rsid w:val="006631B6"/>
    <w:rsid w:val="006764EE"/>
    <w:rsid w:val="00680577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67722"/>
    <w:rsid w:val="009812B2"/>
    <w:rsid w:val="00981893"/>
    <w:rsid w:val="00A1687D"/>
    <w:rsid w:val="00A43E52"/>
    <w:rsid w:val="00A4678D"/>
    <w:rsid w:val="00A778C7"/>
    <w:rsid w:val="00A8301D"/>
    <w:rsid w:val="00AB441E"/>
    <w:rsid w:val="00AB6293"/>
    <w:rsid w:val="00AE0928"/>
    <w:rsid w:val="00AF3B82"/>
    <w:rsid w:val="00B12E95"/>
    <w:rsid w:val="00B22876"/>
    <w:rsid w:val="00B558F0"/>
    <w:rsid w:val="00BB3373"/>
    <w:rsid w:val="00BD48FE"/>
    <w:rsid w:val="00BD7BD8"/>
    <w:rsid w:val="00BE6ADC"/>
    <w:rsid w:val="00C01913"/>
    <w:rsid w:val="00C05BFE"/>
    <w:rsid w:val="00C23CD4"/>
    <w:rsid w:val="00C61C0C"/>
    <w:rsid w:val="00C941CB"/>
    <w:rsid w:val="00CA15EE"/>
    <w:rsid w:val="00CC2357"/>
    <w:rsid w:val="00CF071A"/>
    <w:rsid w:val="00D0140D"/>
    <w:rsid w:val="00D058B8"/>
    <w:rsid w:val="00D56C11"/>
    <w:rsid w:val="00D834A0"/>
    <w:rsid w:val="00D872DF"/>
    <w:rsid w:val="00D91E21"/>
    <w:rsid w:val="00DA7FCD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525E2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7"/>
    <o:shapelayout v:ext="edit">
      <o:idmap v:ext="edit" data="1"/>
    </o:shapelayout>
  </w:shapeDefaults>
  <w:decimalSymbol w:val=","/>
  <w:listSeparator w:val=";"/>
  <w14:docId w14:val="3A432C80"/>
  <w15:chartTrackingRefBased/>
  <w15:docId w15:val="{4D693B37-CBF5-48CE-AB32-0FC3BB68A2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pt-PT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semiHidden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semiHidden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semiHidden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NormalHanging12a">
    <w:name w:val="NormalHanging12a"/>
    <w:basedOn w:val="Normal"/>
    <w:link w:val="NormalHanging12aChar"/>
    <w:rsid w:val="000E615C"/>
    <w:pPr>
      <w:spacing w:after="240"/>
      <w:ind w:left="567" w:hanging="567"/>
    </w:pPr>
  </w:style>
  <w:style w:type="paragraph" w:customStyle="1" w:styleId="EPComma">
    <w:name w:val="EPComma"/>
    <w:basedOn w:val="Normal"/>
    <w:link w:val="EPCommaChar"/>
    <w:rsid w:val="000E615C"/>
    <w:pPr>
      <w:spacing w:before="480" w:after="240"/>
    </w:pPr>
  </w:style>
  <w:style w:type="character" w:customStyle="1" w:styleId="NormalHanging12aChar">
    <w:name w:val="NormalHanging12a Char"/>
    <w:basedOn w:val="DefaultParagraphFont"/>
    <w:link w:val="NormalHanging12a"/>
    <w:locked/>
    <w:rsid w:val="000E615C"/>
    <w:rPr>
      <w:sz w:val="24"/>
      <w:lang w:val="pt-PT"/>
    </w:rPr>
  </w:style>
  <w:style w:type="character" w:customStyle="1" w:styleId="EPCommaChar">
    <w:name w:val="EPComma Char"/>
    <w:basedOn w:val="DefaultParagraphFont"/>
    <w:link w:val="EPComma"/>
    <w:rsid w:val="000E615C"/>
    <w:rPr>
      <w:sz w:val="24"/>
      <w:lang w:val="pt-PT"/>
    </w:rPr>
  </w:style>
  <w:style w:type="paragraph" w:styleId="Revision">
    <w:name w:val="Revision"/>
    <w:hidden/>
    <w:uiPriority w:val="99"/>
    <w:semiHidden/>
    <w:rsid w:val="00651063"/>
    <w:rPr>
      <w:sz w:val="24"/>
      <w:lang w:val="pt-PT"/>
    </w:rPr>
  </w:style>
  <w:style w:type="character" w:styleId="CommentReference">
    <w:name w:val="annotation reference"/>
    <w:basedOn w:val="DefaultParagraphFont"/>
    <w:rsid w:val="0065779D"/>
    <w:rPr>
      <w:sz w:val="16"/>
      <w:szCs w:val="16"/>
    </w:rPr>
  </w:style>
  <w:style w:type="paragraph" w:styleId="CommentText">
    <w:name w:val="annotation text"/>
    <w:basedOn w:val="Normal"/>
    <w:link w:val="CommentTextChar"/>
    <w:rsid w:val="0065779D"/>
    <w:rPr>
      <w:sz w:val="20"/>
    </w:rPr>
  </w:style>
  <w:style w:type="character" w:customStyle="1" w:styleId="CommentTextChar">
    <w:name w:val="Comment Text Char"/>
    <w:basedOn w:val="DefaultParagraphFont"/>
    <w:link w:val="CommentText"/>
    <w:rsid w:val="0065779D"/>
    <w:rPr>
      <w:lang w:val="pt-PT"/>
    </w:rPr>
  </w:style>
  <w:style w:type="paragraph" w:styleId="CommentSubject">
    <w:name w:val="annotation subject"/>
    <w:basedOn w:val="CommentText"/>
    <w:next w:val="CommentText"/>
    <w:link w:val="CommentSubjectChar"/>
    <w:rsid w:val="0065779D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65779D"/>
    <w:rPr>
      <w:b/>
      <w:bCs/>
      <w:lang w:val="pt-PT"/>
    </w:rPr>
  </w:style>
  <w:style w:type="character" w:styleId="Hyperlink">
    <w:name w:val="Hyperlink"/>
    <w:basedOn w:val="DefaultParagraphFont"/>
    <w:rsid w:val="0065779D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65779D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rsid w:val="00137502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rsid w:val="00137502"/>
    <w:rPr>
      <w:sz w:val="24"/>
      <w:lang w:val="pt-PT"/>
    </w:rPr>
  </w:style>
  <w:style w:type="paragraph" w:styleId="Footer">
    <w:name w:val="footer"/>
    <w:basedOn w:val="Normal"/>
    <w:link w:val="FooterChar"/>
    <w:rsid w:val="00137502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rsid w:val="00137502"/>
    <w:rPr>
      <w:sz w:val="24"/>
      <w:lang w:val="pt-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03638B-3BDB-408A-AEAA-BCE6197A2C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800</Words>
  <Characters>4548</Characters>
  <Application>Microsoft Office Word</Application>
  <DocSecurity>0</DocSecurity>
  <Lines>133</Lines>
  <Paragraphs>54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5294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SEMEDO Teresa</dc:creator>
  <cp:keywords/>
  <cp:lastModifiedBy>SEMEDO Teresa</cp:lastModifiedBy>
  <cp:revision>2</cp:revision>
  <cp:lastPrinted>2004-11-19T15:42:00Z</cp:lastPrinted>
  <dcterms:created xsi:type="dcterms:W3CDTF">2026-02-12T15:57:00Z</dcterms:created>
  <dcterms:modified xsi:type="dcterms:W3CDTF">2026-02-12T15:57:00Z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PT</vt:lpwstr>
  </property>
  <property fmtid="{D5CDD505-2E9C-101B-9397-08002B2CF9AE}" pid="3" name="&lt;FdR&gt;">
    <vt:lpwstr>B10-0110, 0119, 0122, 0128, 0130, 0133/2026</vt:lpwstr>
  </property>
  <property fmtid="{D5CDD505-2E9C-101B-9397-08002B2CF9AE}" pid="4" name="&lt;Type&gt;">
    <vt:lpwstr>RR</vt:lpwstr>
  </property>
</Properties>
</file>