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0147" w14:paraId="5F15A8F5" w14:textId="77777777" w:rsidTr="0010095E">
        <w:trPr>
          <w:trHeight w:hRule="exact" w:val="1418"/>
        </w:trPr>
        <w:tc>
          <w:tcPr>
            <w:tcW w:w="6804" w:type="dxa"/>
            <w:shd w:val="clear" w:color="auto" w:fill="auto"/>
            <w:vAlign w:val="center"/>
          </w:tcPr>
          <w:p w14:paraId="36232F9D" w14:textId="77777777" w:rsidR="00751A4A" w:rsidRPr="007F0147" w:rsidRDefault="00EC31DD" w:rsidP="0010095E">
            <w:pPr>
              <w:pStyle w:val="EPName"/>
            </w:pPr>
            <w:r w:rsidRPr="007F0147">
              <w:t>Euroopan parlamentti</w:t>
            </w:r>
          </w:p>
          <w:p w14:paraId="7EE66556" w14:textId="77777777" w:rsidR="00751A4A" w:rsidRPr="007F0147" w:rsidRDefault="005F1B17" w:rsidP="005F1B17">
            <w:pPr>
              <w:pStyle w:val="EPTerm"/>
              <w:rPr>
                <w:rStyle w:val="HideTWBExt"/>
                <w:noProof w:val="0"/>
                <w:vanish w:val="0"/>
                <w:color w:val="auto"/>
              </w:rPr>
            </w:pPr>
            <w:r w:rsidRPr="007F0147">
              <w:t>2024</w:t>
            </w:r>
            <w:r w:rsidR="00817416" w:rsidRPr="007F0147">
              <w:t>-202</w:t>
            </w:r>
            <w:r w:rsidRPr="007F0147">
              <w:t>9</w:t>
            </w:r>
          </w:p>
        </w:tc>
        <w:tc>
          <w:tcPr>
            <w:tcW w:w="2268" w:type="dxa"/>
            <w:shd w:val="clear" w:color="auto" w:fill="auto"/>
          </w:tcPr>
          <w:p w14:paraId="67CA8322" w14:textId="77777777" w:rsidR="00751A4A" w:rsidRPr="007F0147" w:rsidRDefault="00187494" w:rsidP="0010095E">
            <w:pPr>
              <w:pStyle w:val="EPLogo"/>
            </w:pPr>
            <w:r w:rsidRPr="007F0147">
              <w:rPr>
                <w:noProof/>
                <w:lang w:eastAsia="ja-JP"/>
              </w:rPr>
              <w:drawing>
                <wp:inline distT="0" distB="0" distL="0" distR="0" wp14:anchorId="5EF8DAED" wp14:editId="0BF39D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FFB7A3" w14:textId="77777777" w:rsidR="00D058B8" w:rsidRPr="007F0147" w:rsidRDefault="00D058B8" w:rsidP="004C5D52">
      <w:pPr>
        <w:pStyle w:val="LineTop"/>
      </w:pPr>
    </w:p>
    <w:p w14:paraId="5934D2FD" w14:textId="77777777" w:rsidR="00680577" w:rsidRPr="007F0147" w:rsidRDefault="00EC31DD" w:rsidP="00680577">
      <w:pPr>
        <w:pStyle w:val="EPBodyTA1"/>
      </w:pPr>
      <w:r w:rsidRPr="007F0147">
        <w:t>HYVÄKSYTYT TEKSTIT</w:t>
      </w:r>
    </w:p>
    <w:p w14:paraId="5A8F0787" w14:textId="77777777" w:rsidR="00D058B8" w:rsidRPr="007F0147" w:rsidRDefault="00D058B8" w:rsidP="00D058B8">
      <w:pPr>
        <w:pStyle w:val="LineBottom"/>
      </w:pPr>
    </w:p>
    <w:p w14:paraId="3C20BB28" w14:textId="158801F1" w:rsidR="00EC31DD" w:rsidRPr="007F0147" w:rsidRDefault="00EC31DD" w:rsidP="00EC31DD">
      <w:pPr>
        <w:pStyle w:val="ATHeading1"/>
      </w:pPr>
      <w:bookmarkStart w:id="0" w:name="TANumber"/>
      <w:r w:rsidRPr="007F0147">
        <w:t>P10_TA(2026)00</w:t>
      </w:r>
      <w:r w:rsidR="002434D1" w:rsidRPr="007F0147">
        <w:t>47</w:t>
      </w:r>
      <w:bookmarkEnd w:id="0"/>
    </w:p>
    <w:p w14:paraId="4EB8C3B3" w14:textId="18BABC11" w:rsidR="00EC31DD" w:rsidRPr="007F0147" w:rsidRDefault="00624D8B" w:rsidP="00624D8B">
      <w:pPr>
        <w:pStyle w:val="ATHeading2"/>
      </w:pPr>
      <w:bookmarkStart w:id="1" w:name="title"/>
      <w:r w:rsidRPr="007F0147">
        <w:rPr>
          <w:bCs/>
        </w:rPr>
        <w:t>Ulkomaisten toimittajien ja ulkomaisten kristittyjen kohdennettu karkottaminen Turkissa kansalliseen turvallisuuteen vedoten</w:t>
      </w:r>
      <w:bookmarkEnd w:id="1"/>
    </w:p>
    <w:p w14:paraId="21387F86" w14:textId="07C8FA96" w:rsidR="00EC31DD" w:rsidRPr="007F0147" w:rsidRDefault="00EC31DD" w:rsidP="00EC31DD">
      <w:pPr>
        <w:rPr>
          <w:i/>
          <w:vanish/>
        </w:rPr>
      </w:pPr>
      <w:r w:rsidRPr="007F0147">
        <w:rPr>
          <w:i/>
        </w:rPr>
        <w:fldChar w:fldCharType="begin"/>
      </w:r>
      <w:r w:rsidRPr="007F0147">
        <w:rPr>
          <w:i/>
        </w:rPr>
        <w:instrText xml:space="preserve"> TC"(</w:instrText>
      </w:r>
      <w:bookmarkStart w:id="2" w:name="DocNumber"/>
      <w:r w:rsidRPr="007F0147">
        <w:rPr>
          <w:i/>
        </w:rPr>
        <w:instrText>B10-</w:instrText>
      </w:r>
      <w:r w:rsidR="00624D8B" w:rsidRPr="007F0147">
        <w:rPr>
          <w:i/>
        </w:rPr>
        <w:instrText>0120, 0129, 0131 ja 0134</w:instrText>
      </w:r>
      <w:r w:rsidRPr="007F0147">
        <w:rPr>
          <w:i/>
        </w:rPr>
        <w:instrText>/2026</w:instrText>
      </w:r>
      <w:bookmarkEnd w:id="2"/>
      <w:r w:rsidRPr="007F0147">
        <w:rPr>
          <w:i/>
        </w:rPr>
        <w:instrText xml:space="preserve">)"\l3 \n&gt; \* MERGEFORMAT </w:instrText>
      </w:r>
      <w:r w:rsidRPr="007F0147">
        <w:rPr>
          <w:i/>
        </w:rPr>
        <w:fldChar w:fldCharType="end"/>
      </w:r>
    </w:p>
    <w:p w14:paraId="0F80F4D3" w14:textId="77777777" w:rsidR="00EC31DD" w:rsidRPr="007F0147" w:rsidRDefault="00EC31DD" w:rsidP="00EC31DD">
      <w:pPr>
        <w:rPr>
          <w:vanish/>
        </w:rPr>
      </w:pPr>
      <w:bookmarkStart w:id="3" w:name="PE"/>
      <w:r w:rsidRPr="007F0147">
        <w:rPr>
          <w:vanish/>
        </w:rPr>
        <w:t>PE782.934</w:t>
      </w:r>
      <w:bookmarkEnd w:id="3"/>
    </w:p>
    <w:p w14:paraId="613CFE85" w14:textId="77777777" w:rsidR="00EC31DD" w:rsidRPr="007F0147" w:rsidRDefault="00EC31DD" w:rsidP="00EC31DD">
      <w:pPr>
        <w:pStyle w:val="ATHeading3"/>
      </w:pPr>
      <w:bookmarkStart w:id="4" w:name="Sujet"/>
      <w:r w:rsidRPr="007F0147">
        <w:t>Euroopan parlamentin päätöslauselma 12. helmikuuta 2026 ulkomaisten toimittajien ja ulkomaisten kristittyjen kohdennetusta karkottamisesta Turkissa kansalliseen turvallisuuteen vedoten</w:t>
      </w:r>
      <w:bookmarkEnd w:id="4"/>
      <w:r w:rsidRPr="007F0147">
        <w:t xml:space="preserve"> </w:t>
      </w:r>
      <w:bookmarkStart w:id="5" w:name="References"/>
      <w:r w:rsidRPr="007F0147">
        <w:t>(2026/2613(RSP))</w:t>
      </w:r>
      <w:bookmarkEnd w:id="5"/>
    </w:p>
    <w:p w14:paraId="472256C3" w14:textId="77777777" w:rsidR="00F91892" w:rsidRPr="007F0147" w:rsidRDefault="00F91892" w:rsidP="00624D8B">
      <w:pPr>
        <w:pStyle w:val="EPComma"/>
        <w:widowControl/>
      </w:pPr>
      <w:bookmarkStart w:id="6" w:name="TextBodyBegin"/>
      <w:bookmarkEnd w:id="6"/>
      <w:r w:rsidRPr="007F0147">
        <w:rPr>
          <w:i/>
          <w:iCs/>
        </w:rPr>
        <w:t>Euroopan parlamentti</w:t>
      </w:r>
      <w:r w:rsidRPr="007F0147">
        <w:t>, joka</w:t>
      </w:r>
    </w:p>
    <w:p w14:paraId="0B675FD1" w14:textId="77777777" w:rsidR="00F91892" w:rsidRPr="007F0147" w:rsidRDefault="00F91892" w:rsidP="00624D8B">
      <w:pPr>
        <w:pStyle w:val="NormalHanging12a"/>
        <w:widowControl/>
      </w:pPr>
      <w:r w:rsidRPr="007F0147">
        <w:t>–</w:t>
      </w:r>
      <w:r w:rsidRPr="007F0147">
        <w:tab/>
        <w:t>ottaa huomioon työjärjestyksen 150 artiklan 5 kohdan ja 136 artiklan 4 kohdan,</w:t>
      </w:r>
    </w:p>
    <w:p w14:paraId="17D39AC3" w14:textId="77777777" w:rsidR="00F91892" w:rsidRPr="007F0147" w:rsidRDefault="00F91892" w:rsidP="00624D8B">
      <w:pPr>
        <w:pStyle w:val="NormalHanging12a"/>
        <w:widowControl/>
      </w:pPr>
      <w:r w:rsidRPr="007F0147">
        <w:t>A.</w:t>
      </w:r>
      <w:r w:rsidRPr="007F0147">
        <w:tab/>
        <w:t>ottaa huomioon, että komission Turkkia koskevassa vuoden 2025 kertomuksessa todetaan, että tiedotusvälineet eivät voi toimia maassa vapaasti eikä median moniarvoisuus toteudu; ottaa huomioon, että ulkomaisten toimittajien pidätykset ja karkotukset ovat herättäneet huolta;</w:t>
      </w:r>
    </w:p>
    <w:p w14:paraId="2BE4E968" w14:textId="43EB1E1C" w:rsidR="00F91892" w:rsidRPr="007F0147" w:rsidRDefault="00F91892" w:rsidP="00624D8B">
      <w:pPr>
        <w:pStyle w:val="NormalHanging12a"/>
        <w:widowControl/>
      </w:pPr>
      <w:r w:rsidRPr="007F0147">
        <w:t>B.</w:t>
      </w:r>
      <w:r w:rsidRPr="007F0147">
        <w:tab/>
        <w:t>ottaa huomioon, että viime vuosina ainakin 300 ulkomaista kristittyä pastoria, lähetystyöntekijää ja heidän perheenjäseniään on karkotettu Turkista ja heiltä on evätty uusi maahantulo soveltamalla N-82- ja G-87-koodeja eli hallinnollisia toimenpiteitä, joilla heidät leimataan kansalliseksi turvallisuusuhkaksi ilman todisteita, oikeudenkäyntiä tai tosiasiallista muutoksenhakumahdollisuutta;</w:t>
      </w:r>
    </w:p>
    <w:p w14:paraId="07DB07F6" w14:textId="438A88A8" w:rsidR="00F91892" w:rsidRPr="007F0147" w:rsidRDefault="00F91892" w:rsidP="00624D8B">
      <w:pPr>
        <w:pStyle w:val="NormalHanging12a"/>
        <w:widowControl/>
      </w:pPr>
      <w:r w:rsidRPr="007F0147">
        <w:t>C.</w:t>
      </w:r>
      <w:r w:rsidRPr="007F0147">
        <w:tab/>
        <w:t>ottaa huomioon, että iranilainen riippumaton freelancetoimittaja Kaveh Taheri, jonka UNHCR on määritellyt pakolaiseksi, pidätettiin 26. tammikuuta 2026 ja hänet aiotaan karkottaa, vaikka hän joutuu poliittisen vainon kohteeksi Iranissa; ottaa huomioon, että toimittaja Nujan Mala Hassan haavoittui Turkin rajavartijoiden ampuessa häntä 20. tammikuuta</w:t>
      </w:r>
      <w:r w:rsidR="005B3C24">
        <w:t xml:space="preserve"> 2026</w:t>
      </w:r>
      <w:r w:rsidRPr="007F0147">
        <w:t>, kun hän oli raportoimassa mielenosoituksista; ottaa huomioon, että muita toimittajia, kuten BBC:n kirjeenvaihtaja Mark Lowen, on jo karkotettu ja toisia, kuten ranskalainen toimittaja Raphaël Boukandoura, on pidätetty ja uhataan karkottaa;</w:t>
      </w:r>
    </w:p>
    <w:p w14:paraId="44F7E7E3" w14:textId="60645A7A" w:rsidR="004B7F39" w:rsidRPr="007F0147" w:rsidRDefault="00F91892" w:rsidP="004B7F39">
      <w:pPr>
        <w:pStyle w:val="NormalHanging12a"/>
        <w:widowControl/>
      </w:pPr>
      <w:r w:rsidRPr="007F0147">
        <w:t>D.</w:t>
      </w:r>
      <w:r w:rsidRPr="007F0147">
        <w:tab/>
        <w:t xml:space="preserve">ottaa huomioon, että kristittyjä pidetään maailman </w:t>
      </w:r>
      <w:r w:rsidR="004B7F39" w:rsidRPr="007F0147">
        <w:rPr>
          <w:bCs/>
          <w:iCs/>
        </w:rPr>
        <w:t>vainotuimpana uskonnollisena ryhmänä</w:t>
      </w:r>
      <w:r w:rsidRPr="007F0147">
        <w:t>; huomauttaa, että jos tätä todellisuutta ei tunnusteta eikä siihen puututa, uskonnon- ja vakaumuksenvapauden suojelemiseksi toteutettavien kansainvälisten toimien uskottavuus kärsii;</w:t>
      </w:r>
    </w:p>
    <w:p w14:paraId="70363930" w14:textId="77777777" w:rsidR="00F91892" w:rsidRPr="007F0147" w:rsidRDefault="00F91892" w:rsidP="00624D8B">
      <w:pPr>
        <w:pStyle w:val="NormalHanging12a"/>
        <w:widowControl/>
      </w:pPr>
      <w:r w:rsidRPr="007F0147">
        <w:t>E.</w:t>
      </w:r>
      <w:r w:rsidRPr="007F0147">
        <w:tab/>
        <w:t>ottaa huomioon, että Euroopan ihmisoikeustuomioistuimessa on vireillä useita asiaan liittyviä oikeustapauksia, mukaan lukien Wiest v. Turkki;</w:t>
      </w:r>
    </w:p>
    <w:p w14:paraId="1E9967FB" w14:textId="7A1C900C" w:rsidR="004B7F39" w:rsidRPr="007F0147" w:rsidRDefault="004B7F39" w:rsidP="00624D8B">
      <w:pPr>
        <w:pStyle w:val="NormalHanging12a"/>
        <w:widowControl/>
        <w:rPr>
          <w:bCs/>
          <w:iCs/>
        </w:rPr>
      </w:pPr>
      <w:r w:rsidRPr="007F0147">
        <w:rPr>
          <w:bCs/>
          <w:iCs/>
        </w:rPr>
        <w:lastRenderedPageBreak/>
        <w:t>F.</w:t>
      </w:r>
      <w:r w:rsidRPr="007F0147">
        <w:rPr>
          <w:bCs/>
          <w:iCs/>
        </w:rPr>
        <w:tab/>
        <w:t>ottaa huomioon, että Hagia Sofian muuttaminen moskeijaksi, kristittyjen kirkkojen tuhoaminen ja kristittyjen yhteisöjen jatkuva painostaminen ovat osoitus siitä, että perusvapauksia, myös sananvapautta ja uskonnonvapautta, rajoitetaan laajasti ja järjestelmällisesti;</w:t>
      </w:r>
    </w:p>
    <w:p w14:paraId="6B3CE870" w14:textId="77777777" w:rsidR="00F91892" w:rsidRPr="007F0147" w:rsidRDefault="00F91892" w:rsidP="00624D8B">
      <w:pPr>
        <w:pStyle w:val="NormalHanging12a"/>
        <w:widowControl/>
      </w:pPr>
      <w:r w:rsidRPr="007F0147">
        <w:t>1.</w:t>
      </w:r>
      <w:r w:rsidRPr="007F0147">
        <w:tab/>
        <w:t>tuomitsee jyrkästi ulkomaisten toimittajien ja ulkomaisten kristittyjen kohdennetut karkotukset, joita toteutetaan vedoten perusteettomasti kansalliseen turvallisuuteen ja ilman oikeudenmukaista menettelyä; pitää valitettavana, ettei todisteisiin ole mahdollista tutustua eikä merkityksellistä oikeudellista valvontaa ole;</w:t>
      </w:r>
    </w:p>
    <w:p w14:paraId="1AADF039" w14:textId="77777777" w:rsidR="00F91892" w:rsidRPr="007F0147" w:rsidRDefault="00F91892" w:rsidP="00624D8B">
      <w:pPr>
        <w:pStyle w:val="NormalHanging12a"/>
        <w:widowControl/>
      </w:pPr>
      <w:r w:rsidRPr="007F0147">
        <w:t>2.</w:t>
      </w:r>
      <w:r w:rsidRPr="007F0147">
        <w:tab/>
        <w:t>ilmaisee horjumattoman tukensa kristityille ja toteaa, että uskonnon- ja vakaumuksenvapautta, mukaan lukien oikeus harjoittaa, vaihtaa tai tunnustaa uskontoa tai uskoa yksin tai yhdessä muiden kanssa, on suojeltava kaikilta osin ihmisoikeuksia koskevan kansainvälisen oikeuden mukaisesti ja että niitä on kunnioitettava syrjimättömästi ja valtion viranomaisten sekaantumatta asiaan;</w:t>
      </w:r>
    </w:p>
    <w:p w14:paraId="4B2A78A8" w14:textId="74DF072F" w:rsidR="004B7F39" w:rsidRPr="007F0147" w:rsidRDefault="004B7F39" w:rsidP="00624D8B">
      <w:pPr>
        <w:pStyle w:val="NormalHanging12a"/>
        <w:widowControl/>
        <w:rPr>
          <w:bCs/>
          <w:iCs/>
        </w:rPr>
      </w:pPr>
      <w:r w:rsidRPr="007F0147">
        <w:rPr>
          <w:bCs/>
          <w:iCs/>
        </w:rPr>
        <w:t>3.</w:t>
      </w:r>
      <w:r w:rsidRPr="007F0147">
        <w:rPr>
          <w:bCs/>
          <w:iCs/>
        </w:rPr>
        <w:tab/>
        <w:t>toteaa, että nämä kohdennetut karkotukset ovat osa laajempaa kehitystä, jolle on ominaista demokratian taantuminen, oikeuslaitoksen riippumattomuuden rapautuminen, toisinajattelijoiden toiminnan kriminalisointi ja hyökkäykset kansalaisyhteiskuntaa vastaan;</w:t>
      </w:r>
    </w:p>
    <w:p w14:paraId="1DE584F7" w14:textId="16D093A7" w:rsidR="00F91892" w:rsidRPr="007F0147" w:rsidRDefault="004B7F39" w:rsidP="00624D8B">
      <w:pPr>
        <w:pStyle w:val="NormalHanging12a"/>
        <w:widowControl/>
      </w:pPr>
      <w:r w:rsidRPr="007F0147">
        <w:t>4</w:t>
      </w:r>
      <w:r w:rsidR="00F91892" w:rsidRPr="007F0147">
        <w:t>.</w:t>
      </w:r>
      <w:r w:rsidR="00F91892" w:rsidRPr="007F0147">
        <w:tab/>
        <w:t>vaatii Turkkia lopettamaan välittömästi ulkomaisten toimittajien kaikenlaisen oikeudellisen ja hallinnollisen häirinnän, jota harjoitetaan usein kansallisen turvallisuuden varjolla; pitää erittäin paheksuttavina tietoonsa tulleita tapauksia, joissa on tehty mielivaltaisia pidätyksiä ja vangitsemisia; vaatii Turkkia luopumaan välittömästi Kaveh Taheria ja kaikkia muita ulkomaisia toimittajia koskevista karkotusmenettelyistä; vaatii keskeyttämään kaikki oikeudelliset menettelyt ruotsalaista toimittajaa Joakim Mediniä ja kaikkia niitä toimittajia vastaan, jotka ovat saaneet tuomion vain, koska ovat tehneet työnsä;</w:t>
      </w:r>
    </w:p>
    <w:p w14:paraId="092AAB6F" w14:textId="6A9502B6" w:rsidR="00F91892" w:rsidRPr="007F0147" w:rsidRDefault="004B7F39" w:rsidP="00624D8B">
      <w:pPr>
        <w:pStyle w:val="NormalHanging12a"/>
        <w:widowControl/>
      </w:pPr>
      <w:r w:rsidRPr="007F0147">
        <w:t>5</w:t>
      </w:r>
      <w:r w:rsidR="00F91892" w:rsidRPr="007F0147">
        <w:t>.</w:t>
      </w:r>
      <w:r w:rsidR="00F91892" w:rsidRPr="007F0147">
        <w:tab/>
        <w:t>yhtyy Turkkia koskevassa vuoden 2025 kertomuksessa esitettyyn arvioon toimittajien ja kritiikkiä esittävien henkilöiden rajallisista toimintamahdollisuuksista;</w:t>
      </w:r>
    </w:p>
    <w:p w14:paraId="44FF818A" w14:textId="1F9179DA" w:rsidR="00F91892" w:rsidRPr="007F0147" w:rsidRDefault="004B7F39" w:rsidP="00624D8B">
      <w:pPr>
        <w:pStyle w:val="NormalHanging12a"/>
        <w:widowControl/>
        <w:rPr>
          <w:bCs/>
        </w:rPr>
      </w:pPr>
      <w:r w:rsidRPr="007F0147">
        <w:t>6</w:t>
      </w:r>
      <w:r w:rsidR="00F91892" w:rsidRPr="007F0147">
        <w:t>.</w:t>
      </w:r>
      <w:r w:rsidR="00F91892" w:rsidRPr="007F0147">
        <w:tab/>
        <w:t>ilmaisee solidaarisuutensa turkkilaisille toimittajille, jotka jatkavat riippumatonta raportointia erilaisista väärinkäytöksistä huolimatta; kehottaa komissiota lisäämään tukea riippumattomille tiedotusvälineille;</w:t>
      </w:r>
    </w:p>
    <w:p w14:paraId="19195829" w14:textId="526A1D86" w:rsidR="00F91892" w:rsidRPr="007F0147" w:rsidRDefault="004B7F39" w:rsidP="00624D8B">
      <w:pPr>
        <w:pStyle w:val="NormalHanging12a"/>
        <w:widowControl/>
      </w:pPr>
      <w:r w:rsidRPr="007F0147">
        <w:t>7</w:t>
      </w:r>
      <w:r w:rsidR="00F91892" w:rsidRPr="007F0147">
        <w:t>.</w:t>
      </w:r>
      <w:r w:rsidR="00F91892" w:rsidRPr="007F0147">
        <w:tab/>
        <w:t>vaatii Turkkia lopettamaan välittömästi hallinnollisten turvallisuuskoodien N-82 ja G</w:t>
      </w:r>
      <w:r w:rsidR="00F91892" w:rsidRPr="007F0147">
        <w:noBreakHyphen/>
        <w:t>87 käytön, antamaan yksilöllisiä ja perusteltuja päätöksiä ja sallimaan niiden riippumattoman oikeudellisen valvonnan sekä sallimaan mielivaltaisesti karkotettujen henkilöiden paluun;</w:t>
      </w:r>
    </w:p>
    <w:p w14:paraId="7C57EC3E" w14:textId="567C9ECC" w:rsidR="00F91892" w:rsidRPr="007F0147" w:rsidRDefault="004B7F39" w:rsidP="00624D8B">
      <w:pPr>
        <w:pStyle w:val="NormalHanging12a"/>
        <w:widowControl/>
      </w:pPr>
      <w:r w:rsidRPr="007F0147">
        <w:t>8</w:t>
      </w:r>
      <w:r w:rsidR="00F91892" w:rsidRPr="007F0147">
        <w:t>.</w:t>
      </w:r>
      <w:r w:rsidR="00F91892" w:rsidRPr="007F0147">
        <w:tab/>
        <w:t>kehottaa varapuheenjohtajaa / korkeaa edustajaa ja komissiota ottamaan nämä huolenaiheet järjestelmällisesti esille Turkin kanssa käytävässä poliittisessa vuoropuhelussa ja harkitsemaan kohdennettuja toimenpiteitä, jos tällaiset väärinkäytökset jatkuvat;</w:t>
      </w:r>
    </w:p>
    <w:p w14:paraId="540EEE13" w14:textId="043E7288" w:rsidR="00DF30B4" w:rsidRPr="007F0147" w:rsidRDefault="004B7F39" w:rsidP="00624D8B">
      <w:pPr>
        <w:pStyle w:val="NormalHanging12a"/>
        <w:widowControl/>
      </w:pPr>
      <w:r w:rsidRPr="007F0147">
        <w:t>9</w:t>
      </w:r>
      <w:r w:rsidR="00F91892" w:rsidRPr="007F0147">
        <w:t>.</w:t>
      </w:r>
      <w:r w:rsidR="00F91892" w:rsidRPr="007F0147">
        <w:tab/>
        <w:t xml:space="preserve">kehottaa puhemiestä välittämään tämän päätöslauselman neuvostolle, komissiolle, </w:t>
      </w:r>
      <w:r w:rsidR="00624D8B" w:rsidRPr="007F0147">
        <w:t xml:space="preserve">komission </w:t>
      </w:r>
      <w:r w:rsidR="00F91892" w:rsidRPr="007F0147">
        <w:t xml:space="preserve">varapuheenjohtajalle / </w:t>
      </w:r>
      <w:r w:rsidR="00624D8B" w:rsidRPr="007F0147">
        <w:t xml:space="preserve">unionin ulkoasioiden ja turvallisuuspolitiikan </w:t>
      </w:r>
      <w:r w:rsidR="00F91892" w:rsidRPr="007F0147">
        <w:t>korkealle edustajalle ja jäsenvaltioille sekä Turkin hallitukselle ja parlamentille.</w:t>
      </w:r>
    </w:p>
    <w:sectPr w:rsidR="00DF30B4" w:rsidRPr="007F0147" w:rsidSect="00DF30B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DF342" w14:textId="77777777" w:rsidR="00EC31DD" w:rsidRPr="00DF30B4" w:rsidRDefault="00EC31DD">
      <w:r w:rsidRPr="00DF30B4">
        <w:separator/>
      </w:r>
    </w:p>
  </w:endnote>
  <w:endnote w:type="continuationSeparator" w:id="0">
    <w:p w14:paraId="293CDAF6" w14:textId="77777777" w:rsidR="00EC31DD" w:rsidRPr="00DF30B4" w:rsidRDefault="00EC31DD">
      <w:r w:rsidRPr="00DF30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74615" w14:textId="77777777" w:rsidR="00EC31DD" w:rsidRPr="00DF30B4" w:rsidRDefault="00EC31DD">
      <w:r w:rsidRPr="00DF30B4">
        <w:separator/>
      </w:r>
    </w:p>
  </w:footnote>
  <w:footnote w:type="continuationSeparator" w:id="0">
    <w:p w14:paraId="215204E7" w14:textId="77777777" w:rsidR="00EC31DD" w:rsidRPr="00DF30B4" w:rsidRDefault="00EC31DD">
      <w:r w:rsidRPr="00DF30B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308285">
    <w:abstractNumId w:val="9"/>
  </w:num>
  <w:num w:numId="2" w16cid:durableId="1230577209">
    <w:abstractNumId w:val="9"/>
  </w:num>
  <w:num w:numId="3" w16cid:durableId="730889317">
    <w:abstractNumId w:val="7"/>
  </w:num>
  <w:num w:numId="4" w16cid:durableId="27340068">
    <w:abstractNumId w:val="7"/>
  </w:num>
  <w:num w:numId="5" w16cid:durableId="286745088">
    <w:abstractNumId w:val="6"/>
  </w:num>
  <w:num w:numId="6" w16cid:durableId="1983079256">
    <w:abstractNumId w:val="6"/>
  </w:num>
  <w:num w:numId="7" w16cid:durableId="546524690">
    <w:abstractNumId w:val="5"/>
  </w:num>
  <w:num w:numId="8" w16cid:durableId="561647192">
    <w:abstractNumId w:val="5"/>
  </w:num>
  <w:num w:numId="9" w16cid:durableId="1241913229">
    <w:abstractNumId w:val="4"/>
  </w:num>
  <w:num w:numId="10" w16cid:durableId="1110470344">
    <w:abstractNumId w:val="4"/>
  </w:num>
  <w:num w:numId="11" w16cid:durableId="328600467">
    <w:abstractNumId w:val="8"/>
  </w:num>
  <w:num w:numId="12" w16cid:durableId="1213076925">
    <w:abstractNumId w:val="8"/>
  </w:num>
  <w:num w:numId="13" w16cid:durableId="580137563">
    <w:abstractNumId w:val="3"/>
  </w:num>
  <w:num w:numId="14" w16cid:durableId="1301888209">
    <w:abstractNumId w:val="3"/>
  </w:num>
  <w:num w:numId="15" w16cid:durableId="158616372">
    <w:abstractNumId w:val="2"/>
  </w:num>
  <w:num w:numId="16" w16cid:durableId="190143728">
    <w:abstractNumId w:val="2"/>
  </w:num>
  <w:num w:numId="17" w16cid:durableId="1868714660">
    <w:abstractNumId w:val="1"/>
  </w:num>
  <w:num w:numId="18" w16cid:durableId="761803509">
    <w:abstractNumId w:val="1"/>
  </w:num>
  <w:num w:numId="19" w16cid:durableId="572664830">
    <w:abstractNumId w:val="0"/>
  </w:num>
  <w:num w:numId="20" w16cid:durableId="441144391">
    <w:abstractNumId w:val="0"/>
  </w:num>
  <w:num w:numId="21" w16cid:durableId="280887809">
    <w:abstractNumId w:val="9"/>
  </w:num>
  <w:num w:numId="22" w16cid:durableId="1658612661">
    <w:abstractNumId w:val="7"/>
  </w:num>
  <w:num w:numId="23" w16cid:durableId="463161407">
    <w:abstractNumId w:val="6"/>
  </w:num>
  <w:num w:numId="24" w16cid:durableId="671881888">
    <w:abstractNumId w:val="5"/>
  </w:num>
  <w:num w:numId="25" w16cid:durableId="1234120721">
    <w:abstractNumId w:val="4"/>
  </w:num>
  <w:num w:numId="26" w16cid:durableId="760567824">
    <w:abstractNumId w:val="8"/>
  </w:num>
  <w:num w:numId="27" w16cid:durableId="1806199282">
    <w:abstractNumId w:val="3"/>
  </w:num>
  <w:num w:numId="28" w16cid:durableId="290986942">
    <w:abstractNumId w:val="2"/>
  </w:num>
  <w:num w:numId="29" w16cid:durableId="754328586">
    <w:abstractNumId w:val="1"/>
  </w:num>
  <w:num w:numId="30" w16cid:durableId="46228535">
    <w:abstractNumId w:val="0"/>
  </w:num>
  <w:num w:numId="31" w16cid:durableId="553153941">
    <w:abstractNumId w:val="9"/>
  </w:num>
  <w:num w:numId="32" w16cid:durableId="932593153">
    <w:abstractNumId w:val="7"/>
  </w:num>
  <w:num w:numId="33" w16cid:durableId="679817595">
    <w:abstractNumId w:val="6"/>
  </w:num>
  <w:num w:numId="34" w16cid:durableId="1769039960">
    <w:abstractNumId w:val="5"/>
  </w:num>
  <w:num w:numId="35" w16cid:durableId="1212572329">
    <w:abstractNumId w:val="4"/>
  </w:num>
  <w:num w:numId="36" w16cid:durableId="834417634">
    <w:abstractNumId w:val="8"/>
  </w:num>
  <w:num w:numId="37" w16cid:durableId="1106772075">
    <w:abstractNumId w:val="3"/>
  </w:num>
  <w:num w:numId="38" w16cid:durableId="787237482">
    <w:abstractNumId w:val="2"/>
  </w:num>
  <w:num w:numId="39" w16cid:durableId="191573117">
    <w:abstractNumId w:val="1"/>
  </w:num>
  <w:num w:numId="40" w16cid:durableId="1233540296">
    <w:abstractNumId w:val="0"/>
  </w:num>
  <w:num w:numId="41" w16cid:durableId="863447207">
    <w:abstractNumId w:val="10"/>
  </w:num>
  <w:num w:numId="42" w16cid:durableId="716785736">
    <w:abstractNumId w:val="10"/>
  </w:num>
  <w:num w:numId="43" w16cid:durableId="1983383138">
    <w:abstractNumId w:val="10"/>
  </w:num>
  <w:num w:numId="44" w16cid:durableId="17162691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20/2026"/>
    <w:docVar w:name="dvlangue" w:val="FI"/>
    <w:docVar w:name="dvnumam" w:val="0"/>
    <w:docVar w:name="dvpe" w:val="782.934"/>
    <w:docVar w:name="dvtitre" w:val="Euroopan parlamentin päätöslauselma 12. helmikuuta 2026 ulkomaisten toimittajien ja ulkomaisten kristittyjen kohdennetusta karkottamisesta Turkissa kansalliseen turvallisuuteen vedoten(2026/2613(RSP))"/>
  </w:docVars>
  <w:rsids>
    <w:rsidRoot w:val="00EC31DD"/>
    <w:rsid w:val="00002272"/>
    <w:rsid w:val="00064002"/>
    <w:rsid w:val="000677B9"/>
    <w:rsid w:val="000831BA"/>
    <w:rsid w:val="000A42CC"/>
    <w:rsid w:val="000E7DD9"/>
    <w:rsid w:val="000F12CF"/>
    <w:rsid w:val="0010095E"/>
    <w:rsid w:val="00125B37"/>
    <w:rsid w:val="00187494"/>
    <w:rsid w:val="001F32AE"/>
    <w:rsid w:val="002434D1"/>
    <w:rsid w:val="00266E30"/>
    <w:rsid w:val="002767FF"/>
    <w:rsid w:val="002B18FE"/>
    <w:rsid w:val="002B5493"/>
    <w:rsid w:val="00343214"/>
    <w:rsid w:val="00361C00"/>
    <w:rsid w:val="00395FA1"/>
    <w:rsid w:val="003E15D4"/>
    <w:rsid w:val="00411CCE"/>
    <w:rsid w:val="0041666E"/>
    <w:rsid w:val="00421060"/>
    <w:rsid w:val="00471C19"/>
    <w:rsid w:val="004867E3"/>
    <w:rsid w:val="00494A28"/>
    <w:rsid w:val="004B7F39"/>
    <w:rsid w:val="004C0004"/>
    <w:rsid w:val="004C5D52"/>
    <w:rsid w:val="0050519A"/>
    <w:rsid w:val="005072A1"/>
    <w:rsid w:val="00514517"/>
    <w:rsid w:val="00545827"/>
    <w:rsid w:val="00560270"/>
    <w:rsid w:val="005B3C24"/>
    <w:rsid w:val="005C2568"/>
    <w:rsid w:val="005F1B17"/>
    <w:rsid w:val="006037C0"/>
    <w:rsid w:val="00624D8B"/>
    <w:rsid w:val="006631B6"/>
    <w:rsid w:val="00680577"/>
    <w:rsid w:val="006F5502"/>
    <w:rsid w:val="006F74FA"/>
    <w:rsid w:val="00731ADD"/>
    <w:rsid w:val="00734777"/>
    <w:rsid w:val="00747932"/>
    <w:rsid w:val="00751A4A"/>
    <w:rsid w:val="00756632"/>
    <w:rsid w:val="00762C74"/>
    <w:rsid w:val="00786EC0"/>
    <w:rsid w:val="007D1690"/>
    <w:rsid w:val="007E22AD"/>
    <w:rsid w:val="007F0147"/>
    <w:rsid w:val="00817416"/>
    <w:rsid w:val="00842779"/>
    <w:rsid w:val="00865F67"/>
    <w:rsid w:val="00881A7B"/>
    <w:rsid w:val="008840E5"/>
    <w:rsid w:val="00887B3E"/>
    <w:rsid w:val="008C2AC6"/>
    <w:rsid w:val="008D74BF"/>
    <w:rsid w:val="00930C23"/>
    <w:rsid w:val="00931554"/>
    <w:rsid w:val="0093193B"/>
    <w:rsid w:val="009509D8"/>
    <w:rsid w:val="00950B64"/>
    <w:rsid w:val="00981893"/>
    <w:rsid w:val="00A1687D"/>
    <w:rsid w:val="00A43E52"/>
    <w:rsid w:val="00A4678D"/>
    <w:rsid w:val="00A60B3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30B4"/>
    <w:rsid w:val="00E337E8"/>
    <w:rsid w:val="00E365E1"/>
    <w:rsid w:val="00E820A4"/>
    <w:rsid w:val="00EB006A"/>
    <w:rsid w:val="00EB4772"/>
    <w:rsid w:val="00EC31DD"/>
    <w:rsid w:val="00ED169E"/>
    <w:rsid w:val="00ED2F22"/>
    <w:rsid w:val="00ED4235"/>
    <w:rsid w:val="00F04346"/>
    <w:rsid w:val="00F075DC"/>
    <w:rsid w:val="00F149E9"/>
    <w:rsid w:val="00F5134D"/>
    <w:rsid w:val="00F74202"/>
    <w:rsid w:val="00F87713"/>
    <w:rsid w:val="00F9189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5E0BE0"/>
  <w15:chartTrackingRefBased/>
  <w15:docId w15:val="{4010860F-3E08-4EF3-B344-5983458DB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91892"/>
    <w:pPr>
      <w:spacing w:after="240"/>
      <w:ind w:left="567" w:hanging="567"/>
    </w:pPr>
  </w:style>
  <w:style w:type="paragraph" w:customStyle="1" w:styleId="EPComma">
    <w:name w:val="EPComma"/>
    <w:basedOn w:val="Normal"/>
    <w:link w:val="EPCommaChar"/>
    <w:rsid w:val="00F91892"/>
    <w:pPr>
      <w:spacing w:before="480" w:after="240"/>
    </w:pPr>
  </w:style>
  <w:style w:type="character" w:customStyle="1" w:styleId="NormalHanging12aChar">
    <w:name w:val="NormalHanging12a Char"/>
    <w:basedOn w:val="DefaultParagraphFont"/>
    <w:link w:val="NormalHanging12a"/>
    <w:locked/>
    <w:rsid w:val="00F91892"/>
    <w:rPr>
      <w:sz w:val="24"/>
      <w:lang w:val="fi-FI"/>
    </w:rPr>
  </w:style>
  <w:style w:type="character" w:customStyle="1" w:styleId="EPCommaChar">
    <w:name w:val="EPComma Char"/>
    <w:basedOn w:val="DefaultParagraphFont"/>
    <w:link w:val="EPComma"/>
    <w:rsid w:val="00F91892"/>
    <w:rPr>
      <w:sz w:val="24"/>
      <w:lang w:val="fi-FI"/>
    </w:rPr>
  </w:style>
  <w:style w:type="paragraph" w:styleId="Footer">
    <w:name w:val="footer"/>
    <w:basedOn w:val="Normal"/>
    <w:link w:val="FooterChar"/>
    <w:rsid w:val="00624D8B"/>
    <w:pPr>
      <w:tabs>
        <w:tab w:val="center" w:pos="4513"/>
        <w:tab w:val="right" w:pos="9026"/>
      </w:tabs>
    </w:pPr>
  </w:style>
  <w:style w:type="character" w:customStyle="1" w:styleId="FooterChar">
    <w:name w:val="Footer Char"/>
    <w:basedOn w:val="DefaultParagraphFont"/>
    <w:link w:val="Footer"/>
    <w:rsid w:val="00624D8B"/>
    <w:rPr>
      <w:sz w:val="24"/>
      <w:lang w:val="fi-FI"/>
    </w:rPr>
  </w:style>
  <w:style w:type="paragraph" w:styleId="Revision">
    <w:name w:val="Revision"/>
    <w:hidden/>
    <w:uiPriority w:val="99"/>
    <w:semiHidden/>
    <w:rsid w:val="00624D8B"/>
    <w:rPr>
      <w:sz w:val="24"/>
      <w:lang w:val="fi-FI"/>
    </w:rPr>
  </w:style>
  <w:style w:type="paragraph" w:customStyle="1" w:styleId="Normal6a">
    <w:name w:val="Normal6a"/>
    <w:basedOn w:val="Normal"/>
    <w:rsid w:val="004B7F39"/>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556</Words>
  <Characters>4742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SOLTYSOVA Zuzana</cp:lastModifiedBy>
  <cp:revision>3</cp:revision>
  <cp:lastPrinted>2004-11-19T15:42:00Z</cp:lastPrinted>
  <dcterms:created xsi:type="dcterms:W3CDTF">2026-03-17T16:12:00Z</dcterms:created>
  <dcterms:modified xsi:type="dcterms:W3CDTF">2026-04-30T15:20:00Z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B10-0120/2026</vt:lpwstr>
  </property>
  <property fmtid="{D5CDD505-2E9C-101B-9397-08002B2CF9AE}" pid="4" name="&lt;Type&gt;">
    <vt:lpwstr>RR</vt:lpwstr>
  </property>
</Properties>
</file>