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4AC6" w14:paraId="5855C9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F6C31E" w14:textId="77777777" w:rsidR="00751A4A" w:rsidRPr="002F4AC6" w:rsidRDefault="00F86D60" w:rsidP="0010095E">
            <w:pPr>
              <w:pStyle w:val="EPName"/>
            </w:pPr>
            <w:r w:rsidRPr="002F4AC6">
              <w:t>Parlament Europejski</w:t>
            </w:r>
          </w:p>
          <w:p w14:paraId="48A82A58" w14:textId="77777777" w:rsidR="00751A4A" w:rsidRPr="002F4A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4AC6">
              <w:t>2024</w:t>
            </w:r>
            <w:r w:rsidR="00817416" w:rsidRPr="002F4AC6">
              <w:t>-202</w:t>
            </w:r>
            <w:r w:rsidRPr="002F4AC6">
              <w:t>9</w:t>
            </w:r>
          </w:p>
        </w:tc>
        <w:tc>
          <w:tcPr>
            <w:tcW w:w="2268" w:type="dxa"/>
            <w:shd w:val="clear" w:color="auto" w:fill="auto"/>
          </w:tcPr>
          <w:p w14:paraId="766D40A4" w14:textId="77777777" w:rsidR="00751A4A" w:rsidRPr="002F4AC6" w:rsidRDefault="00187494" w:rsidP="0010095E">
            <w:pPr>
              <w:pStyle w:val="EPLogo"/>
            </w:pPr>
            <w:r w:rsidRPr="002F4AC6">
              <w:rPr>
                <w:noProof/>
                <w:lang w:eastAsia="ja-JP"/>
              </w:rPr>
              <w:drawing>
                <wp:inline distT="0" distB="0" distL="0" distR="0" wp14:anchorId="3A7FD439" wp14:editId="54FD5E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1243C4" w14:textId="77777777" w:rsidR="00D058B8" w:rsidRPr="002F4AC6" w:rsidRDefault="00D058B8" w:rsidP="004C5D52">
      <w:pPr>
        <w:pStyle w:val="LineTop"/>
      </w:pPr>
    </w:p>
    <w:p w14:paraId="4DBEA04D" w14:textId="77777777" w:rsidR="00680577" w:rsidRPr="002F4AC6" w:rsidRDefault="00F86D60" w:rsidP="00680577">
      <w:pPr>
        <w:pStyle w:val="EPBodyTA1"/>
      </w:pPr>
      <w:r w:rsidRPr="002F4AC6">
        <w:t>TEKSTY PRZYJĘTE</w:t>
      </w:r>
    </w:p>
    <w:p w14:paraId="25188B9B" w14:textId="77777777" w:rsidR="00D058B8" w:rsidRPr="002F4AC6" w:rsidRDefault="00D058B8" w:rsidP="00D058B8">
      <w:pPr>
        <w:pStyle w:val="LineBottom"/>
      </w:pPr>
    </w:p>
    <w:p w14:paraId="39B086C9" w14:textId="41795965" w:rsidR="00F86D60" w:rsidRPr="002F4AC6" w:rsidRDefault="00F86D60" w:rsidP="00F86D60">
      <w:pPr>
        <w:pStyle w:val="ATHeading1"/>
      </w:pPr>
      <w:bookmarkStart w:id="0" w:name="TANumber"/>
      <w:r w:rsidRPr="002F4AC6">
        <w:t>P10_TA(2026)00</w:t>
      </w:r>
      <w:bookmarkEnd w:id="0"/>
      <w:r w:rsidR="0060710E">
        <w:t>47</w:t>
      </w:r>
    </w:p>
    <w:p w14:paraId="7212E3BF" w14:textId="46FB49A0" w:rsidR="00F86D60" w:rsidRPr="002F4AC6" w:rsidRDefault="00F86D60" w:rsidP="00F86D60">
      <w:pPr>
        <w:pStyle w:val="ATHeading2"/>
      </w:pPr>
      <w:bookmarkStart w:id="1" w:name="title"/>
      <w:r w:rsidRPr="002F4AC6">
        <w:t>Ukierunkowane wydalenia zagranicznych dziennikarzy i chrześcijan w Turcji pod pretekstem</w:t>
      </w:r>
      <w:r w:rsidR="0060710E">
        <w:t xml:space="preserve"> </w:t>
      </w:r>
      <w:r w:rsidRPr="002F4AC6">
        <w:t>zapewniania bezpieczeństwa narodowego</w:t>
      </w:r>
      <w:bookmarkEnd w:id="1"/>
    </w:p>
    <w:p w14:paraId="59B819E2" w14:textId="62A10C85" w:rsidR="00F86D60" w:rsidRPr="002F4AC6" w:rsidRDefault="00237EC6" w:rsidP="00F86D60">
      <w:pPr>
        <w:rPr>
          <w:i/>
          <w:vanish/>
        </w:rPr>
      </w:pPr>
      <w:r w:rsidRPr="00132B79">
        <w:rPr>
          <w:i/>
        </w:rPr>
        <w:fldChar w:fldCharType="begin"/>
      </w:r>
      <w:r w:rsidRPr="00132B79">
        <w:rPr>
          <w:i/>
        </w:rPr>
        <w:instrText xml:space="preserve"> TC"(</w:instrText>
      </w:r>
      <w:bookmarkStart w:id="2" w:name="DocNumber"/>
      <w:r w:rsidRPr="00132B79">
        <w:rPr>
          <w:i/>
        </w:rPr>
        <w:instrText>B10-0120</w:instrText>
      </w:r>
      <w:r>
        <w:rPr>
          <w:i/>
        </w:rPr>
        <w:instrText>, 0129, 0131 and 0134</w:instrText>
      </w:r>
      <w:r w:rsidRPr="00132B79">
        <w:rPr>
          <w:i/>
        </w:rPr>
        <w:instrText>/2026</w:instrText>
      </w:r>
      <w:bookmarkEnd w:id="2"/>
      <w:r w:rsidRPr="00132B79">
        <w:rPr>
          <w:i/>
        </w:rPr>
        <w:instrText xml:space="preserve">)"\l3 \n&gt; \* MERGEFORMAT </w:instrText>
      </w:r>
      <w:r w:rsidRPr="00132B79">
        <w:rPr>
          <w:i/>
        </w:rPr>
        <w:fldChar w:fldCharType="end"/>
      </w:r>
    </w:p>
    <w:p w14:paraId="06C5EAEA" w14:textId="77777777" w:rsidR="00F86D60" w:rsidRPr="002F4AC6" w:rsidRDefault="00F86D60" w:rsidP="00F86D60">
      <w:pPr>
        <w:rPr>
          <w:vanish/>
        </w:rPr>
      </w:pPr>
      <w:bookmarkStart w:id="3" w:name="PE"/>
      <w:r w:rsidRPr="002F4AC6">
        <w:rPr>
          <w:vanish/>
        </w:rPr>
        <w:t>PE782.934</w:t>
      </w:r>
      <w:bookmarkEnd w:id="3"/>
    </w:p>
    <w:p w14:paraId="71D1D77D" w14:textId="5E559EFF" w:rsidR="00F86D60" w:rsidRPr="002F4AC6" w:rsidRDefault="00F86D60" w:rsidP="00F86D60">
      <w:pPr>
        <w:pStyle w:val="ATHeading3"/>
      </w:pPr>
      <w:bookmarkStart w:id="4" w:name="Sujet"/>
      <w:r w:rsidRPr="002F4AC6">
        <w:t xml:space="preserve">Rezolucja Parlamentu Europejskiego z dnia </w:t>
      </w:r>
      <w:r w:rsidR="0060710E">
        <w:t>12 lutego</w:t>
      </w:r>
      <w:r w:rsidRPr="002F4AC6">
        <w:t xml:space="preserve"> 2026 r. w sprawie ukierunkowanych wydaleń zagranicznych dziennikarzy i chrześcijan w Turcji pod pretekstem zapewniania bezpieczeństwa narodowego</w:t>
      </w:r>
      <w:bookmarkEnd w:id="4"/>
      <w:r w:rsidRPr="002F4AC6">
        <w:t xml:space="preserve"> </w:t>
      </w:r>
      <w:bookmarkStart w:id="5" w:name="References"/>
      <w:r w:rsidRPr="002F4AC6">
        <w:t>(2026/2613(RSP))</w:t>
      </w:r>
      <w:bookmarkEnd w:id="5"/>
    </w:p>
    <w:p w14:paraId="6FF2843B" w14:textId="77777777" w:rsidR="00E06118" w:rsidRPr="002F4AC6" w:rsidRDefault="00E06118" w:rsidP="00E06118">
      <w:pPr>
        <w:pStyle w:val="EPComma"/>
      </w:pPr>
      <w:bookmarkStart w:id="6" w:name="TextBodyBegin"/>
      <w:bookmarkEnd w:id="6"/>
      <w:r w:rsidRPr="002F4AC6">
        <w:rPr>
          <w:i/>
        </w:rPr>
        <w:t>Parlament Europejski</w:t>
      </w:r>
      <w:r w:rsidRPr="002F4AC6">
        <w:t>,</w:t>
      </w:r>
    </w:p>
    <w:p w14:paraId="45C7BB27" w14:textId="77777777" w:rsidR="00E06118" w:rsidRPr="002F4AC6" w:rsidRDefault="00E06118" w:rsidP="00E06118">
      <w:pPr>
        <w:pStyle w:val="NormalHanging12a"/>
      </w:pPr>
      <w:r w:rsidRPr="002F4AC6">
        <w:t>–</w:t>
      </w:r>
      <w:r w:rsidRPr="002F4AC6">
        <w:tab/>
        <w:t>uwzględniając art. 150 ust. 5 i art. 136 ust. 4 Regulaminu,</w:t>
      </w:r>
    </w:p>
    <w:p w14:paraId="1A639A6A" w14:textId="77777777" w:rsidR="00E06118" w:rsidRPr="002F4AC6" w:rsidRDefault="00E06118" w:rsidP="00E06118">
      <w:pPr>
        <w:pStyle w:val="NormalHanging12a"/>
      </w:pPr>
      <w:r w:rsidRPr="002F4AC6">
        <w:t>A.</w:t>
      </w:r>
      <w:r w:rsidRPr="002F4AC6">
        <w:tab/>
        <w:t>mając na uwadze, że w sprawozdaniu Komisji dotyczącym Turcji za 2025 r. stwierdzono, że „warunki dla wolności i pluralizmu mediów są ograniczone”; mając na uwadze, że pojawiły się obawy dotyczące przetrzymywania i deportacji zagranicznych dziennikarzy;</w:t>
      </w:r>
    </w:p>
    <w:p w14:paraId="7A27A6C7" w14:textId="77777777" w:rsidR="00E06118" w:rsidRPr="002F4AC6" w:rsidRDefault="00E06118" w:rsidP="00E06118">
      <w:pPr>
        <w:pStyle w:val="NormalHanging12a"/>
      </w:pPr>
      <w:r w:rsidRPr="002F4AC6">
        <w:t>B.</w:t>
      </w:r>
      <w:r w:rsidRPr="002F4AC6">
        <w:tab/>
        <w:t>mając na uwadze, że w ostatnich latach co najmniej 300 zagranicznych chrześcijańskich pastorów, misjonarzy i członków ich rodzin zostało deportowanych z Turcji i odmówiono im ponownego wjazdu, powołując się na środki administracyjne oznaczone odpowiednio kodami „N-82” i „G-87”, zgodnie z którymi uznano ich za zagrożenie dla bezpieczeństwa narodowego, bez przedstawienia dowodów, przeprowadzenia postępowania sądowego lub dostępu do skutecznego środka odwoławczego;</w:t>
      </w:r>
    </w:p>
    <w:p w14:paraId="5E360B10" w14:textId="77777777" w:rsidR="00E06118" w:rsidRPr="002F4AC6" w:rsidRDefault="00E06118" w:rsidP="00E06118">
      <w:pPr>
        <w:pStyle w:val="NormalHanging12a"/>
      </w:pPr>
      <w:r w:rsidRPr="002F4AC6">
        <w:t>C.</w:t>
      </w:r>
      <w:r w:rsidRPr="002F4AC6">
        <w:tab/>
        <w:t xml:space="preserve">mając na uwadze, że 26 stycznia 2026 r. zatrzymano </w:t>
      </w:r>
      <w:proofErr w:type="spellStart"/>
      <w:r w:rsidRPr="002F4AC6">
        <w:t>Kaveha</w:t>
      </w:r>
      <w:proofErr w:type="spellEnd"/>
      <w:r w:rsidRPr="002F4AC6">
        <w:t xml:space="preserve"> </w:t>
      </w:r>
      <w:proofErr w:type="spellStart"/>
      <w:r w:rsidRPr="002F4AC6">
        <w:t>Taheriego</w:t>
      </w:r>
      <w:proofErr w:type="spellEnd"/>
      <w:r w:rsidRPr="002F4AC6">
        <w:t xml:space="preserve">, irańskiego niezależnego dziennikarza uznanego przez UNHCR za uchodźcę, który ma zostać deportowany do Iranu, gdzie grozi mu prześladowanie polityczne; mając na uwadze, że 20 stycznia 2026 r. dziennikarka </w:t>
      </w:r>
      <w:proofErr w:type="spellStart"/>
      <w:r w:rsidRPr="002F4AC6">
        <w:t>Nujan</w:t>
      </w:r>
      <w:proofErr w:type="spellEnd"/>
      <w:r w:rsidRPr="002F4AC6">
        <w:t xml:space="preserve"> </w:t>
      </w:r>
      <w:proofErr w:type="spellStart"/>
      <w:r w:rsidRPr="002F4AC6">
        <w:t>Mala</w:t>
      </w:r>
      <w:proofErr w:type="spellEnd"/>
      <w:r w:rsidRPr="002F4AC6">
        <w:t xml:space="preserve"> Hassan została ranna po postrzeleniu przez turecką straż graniczną podczas relacjonowania protestów; mając na uwadze, że niektórzy dziennikarze, w tym korespondent BBC Mark </w:t>
      </w:r>
      <w:proofErr w:type="spellStart"/>
      <w:r w:rsidRPr="002F4AC6">
        <w:t>Lowen</w:t>
      </w:r>
      <w:proofErr w:type="spellEnd"/>
      <w:r w:rsidRPr="002F4AC6">
        <w:t xml:space="preserve">, zostali już deportowani, a inni, tacy jak francuski dziennikarz </w:t>
      </w:r>
      <w:proofErr w:type="spellStart"/>
      <w:r w:rsidRPr="002F4AC6">
        <w:t>Raphaël</w:t>
      </w:r>
      <w:proofErr w:type="spellEnd"/>
      <w:r w:rsidRPr="002F4AC6">
        <w:t xml:space="preserve"> </w:t>
      </w:r>
      <w:proofErr w:type="spellStart"/>
      <w:r w:rsidRPr="002F4AC6">
        <w:t>Boukandoura</w:t>
      </w:r>
      <w:proofErr w:type="spellEnd"/>
      <w:r w:rsidRPr="002F4AC6">
        <w:t>, zostali aresztowani i grożono im deportacją;</w:t>
      </w:r>
    </w:p>
    <w:p w14:paraId="5A535EDF" w14:textId="612BE90C" w:rsidR="00E06118" w:rsidRPr="002F4AC6" w:rsidRDefault="00E06118" w:rsidP="00E06118">
      <w:pPr>
        <w:pStyle w:val="NormalHanging12a"/>
      </w:pPr>
      <w:r w:rsidRPr="002F4AC6">
        <w:t>D.</w:t>
      </w:r>
      <w:r w:rsidRPr="002F4AC6">
        <w:tab/>
      </w:r>
      <w:r w:rsidR="0060710E" w:rsidRPr="0060710E">
        <w:t>mając na uwadze, że według doniesień chrześcijanie są najbardziej prześladowaną grupą religijną na świecie; mając na uwadze, że ignorowanie tej rzeczywistości i brak reakcji na nią podważa wiarygodność międzynarodowych wysiłków na rzecz ochrony wolności religii lub przekonań;</w:t>
      </w:r>
    </w:p>
    <w:p w14:paraId="4B6B66BB" w14:textId="77777777" w:rsidR="00E06118" w:rsidRDefault="00E06118" w:rsidP="00E06118">
      <w:pPr>
        <w:pStyle w:val="NormalHanging12a"/>
      </w:pPr>
      <w:r w:rsidRPr="002F4AC6">
        <w:t>E.</w:t>
      </w:r>
      <w:r w:rsidRPr="002F4AC6">
        <w:tab/>
        <w:t xml:space="preserve">mając na uwadze, że przed ETPC toczy się kilka powiązanych spraw, w tym sprawa </w:t>
      </w:r>
      <w:proofErr w:type="spellStart"/>
      <w:r w:rsidRPr="002F4AC6">
        <w:rPr>
          <w:i/>
        </w:rPr>
        <w:t>Wiest</w:t>
      </w:r>
      <w:proofErr w:type="spellEnd"/>
      <w:r w:rsidRPr="002F4AC6">
        <w:t xml:space="preserve"> przeciwko </w:t>
      </w:r>
      <w:r w:rsidRPr="002F4AC6">
        <w:rPr>
          <w:i/>
        </w:rPr>
        <w:t>Turcji</w:t>
      </w:r>
      <w:r w:rsidRPr="002F4AC6">
        <w:t>;</w:t>
      </w:r>
    </w:p>
    <w:p w14:paraId="70136F38" w14:textId="19FFC23B" w:rsidR="0060710E" w:rsidRPr="00237EC6" w:rsidRDefault="0060710E" w:rsidP="00E06118">
      <w:pPr>
        <w:pStyle w:val="NormalHanging12a"/>
      </w:pPr>
      <w:r w:rsidRPr="00237EC6">
        <w:lastRenderedPageBreak/>
        <w:t>F.</w:t>
      </w:r>
      <w:r w:rsidRPr="00237EC6">
        <w:tab/>
        <w:t xml:space="preserve">mając na uwadze, że przekształcenie </w:t>
      </w:r>
      <w:proofErr w:type="spellStart"/>
      <w:r w:rsidRPr="00237EC6">
        <w:t>Hagii</w:t>
      </w:r>
      <w:proofErr w:type="spellEnd"/>
      <w:r w:rsidRPr="00237EC6">
        <w:t xml:space="preserve"> Sophii w meczet, niszczenie kościołów chrześcijańskich i ciągła presja wywierana na wspólnoty chrześcijańskie świadczą o powszechnym i systematycznym ograniczaniu podstawowych wolności, w tym wolności wypowiedzi i wolności religii; </w:t>
      </w:r>
    </w:p>
    <w:p w14:paraId="7250E5FA" w14:textId="77777777" w:rsidR="00E06118" w:rsidRPr="002F4AC6" w:rsidRDefault="00E06118" w:rsidP="00E06118">
      <w:pPr>
        <w:pStyle w:val="NormalHanging12a"/>
      </w:pPr>
      <w:r w:rsidRPr="002F4AC6">
        <w:t>1.</w:t>
      </w:r>
      <w:r w:rsidRPr="002F4AC6">
        <w:tab/>
        <w:t>zdecydowanie potępia ukierunkowane wydalenia zagranicznych dziennikarzy i chrześcijan pod nieuzasadnionym pretekstem bezpieczeństwa narodowego i bez rzetelnego procesu sądowego; ubolewa nad brakiem dostępu do dowodów i rzetelnej kontroli sądowej;</w:t>
      </w:r>
    </w:p>
    <w:p w14:paraId="2493A40E" w14:textId="77777777" w:rsidR="00E06118" w:rsidRDefault="00E06118" w:rsidP="00E06118">
      <w:pPr>
        <w:pStyle w:val="NormalHanging12a"/>
      </w:pPr>
      <w:r w:rsidRPr="002F4AC6">
        <w:t>2.</w:t>
      </w:r>
      <w:r w:rsidRPr="002F4AC6">
        <w:tab/>
        <w:t>wyraża niezachwiane poparcie dla chrześcijan i przypomina, że wolność religii lub przekonań, w tym prawo do praktykowania i zmiany religii lub manifestowania przekonań religijnych, zarówno indywidualnie, jak i we wspólnocie, musi być w pełni chroniona zgodnie z międzynarodowym prawem dotyczącym praw człowieka i szanowana bez dyskryminacji i ingerencji ze strony władz państwowych;</w:t>
      </w:r>
    </w:p>
    <w:p w14:paraId="277463FB" w14:textId="1DDBB814" w:rsidR="0060710E" w:rsidRPr="002F4AC6" w:rsidRDefault="0060710E" w:rsidP="00E06118">
      <w:pPr>
        <w:pStyle w:val="NormalHanging12a"/>
      </w:pPr>
      <w:r>
        <w:t>3</w:t>
      </w:r>
      <w:r w:rsidRPr="0060710E">
        <w:t>.</w:t>
      </w:r>
      <w:r w:rsidRPr="0060710E">
        <w:tab/>
        <w:t>uważa, że te ukierunkowane wydalenia wpisują się w szerszy kontekst regresu demokracji, erozji niezależności sądownictwa, kryminalizacji sprzeciwu i ataków na społeczeństwo obywatelskie;</w:t>
      </w:r>
    </w:p>
    <w:p w14:paraId="4F0966DB" w14:textId="37228FFC" w:rsidR="00E06118" w:rsidRPr="002F4AC6" w:rsidRDefault="0060710E" w:rsidP="00E06118">
      <w:pPr>
        <w:pStyle w:val="NormalHanging12a"/>
      </w:pPr>
      <w:r>
        <w:t>4</w:t>
      </w:r>
      <w:r w:rsidR="00E06118" w:rsidRPr="002F4AC6">
        <w:t>.</w:t>
      </w:r>
      <w:r w:rsidR="00E06118" w:rsidRPr="002F4AC6">
        <w:tab/>
        <w:t xml:space="preserve">wzywa Turcję do natychmiastowego zaprzestania wszelkich form nękania sądowego i administracyjnego zagranicznych dziennikarzy, często pod pretekstem bezpieczeństwa narodowego; wyraża głębokie oburzenie doniesieniami o arbitralnych aresztowaniach i zatrzymaniach; wzywa Turcję do natychmiastowego wstrzymania postępowań w sprawie deportacji </w:t>
      </w:r>
      <w:proofErr w:type="spellStart"/>
      <w:r w:rsidR="00E06118" w:rsidRPr="002F4AC6">
        <w:t>Kaveha</w:t>
      </w:r>
      <w:proofErr w:type="spellEnd"/>
      <w:r w:rsidR="00E06118" w:rsidRPr="002F4AC6">
        <w:t xml:space="preserve"> </w:t>
      </w:r>
      <w:proofErr w:type="spellStart"/>
      <w:r w:rsidR="00E06118" w:rsidRPr="002F4AC6">
        <w:t>Taheriego</w:t>
      </w:r>
      <w:proofErr w:type="spellEnd"/>
      <w:r w:rsidR="00E06118" w:rsidRPr="002F4AC6">
        <w:t xml:space="preserve"> i innych zagranicznych dziennikarzy; domaga się zawieszenia wszystkich postępowań sądowych przeciwko szwedzkiemu dziennikarzowi </w:t>
      </w:r>
      <w:proofErr w:type="spellStart"/>
      <w:r w:rsidR="00E06118" w:rsidRPr="002F4AC6">
        <w:t>Joakimowi</w:t>
      </w:r>
      <w:proofErr w:type="spellEnd"/>
      <w:r w:rsidR="00E06118" w:rsidRPr="002F4AC6">
        <w:t xml:space="preserve"> </w:t>
      </w:r>
      <w:proofErr w:type="spellStart"/>
      <w:r w:rsidR="00E06118" w:rsidRPr="002F4AC6">
        <w:t>Medinowi</w:t>
      </w:r>
      <w:proofErr w:type="spellEnd"/>
      <w:r w:rsidR="00E06118" w:rsidRPr="002F4AC6">
        <w:t xml:space="preserve"> i innym dziennikarzom skazanym za wykonywanie ich pracy;</w:t>
      </w:r>
    </w:p>
    <w:p w14:paraId="36BBBB1F" w14:textId="7F50EE52" w:rsidR="00E06118" w:rsidRPr="002F4AC6" w:rsidRDefault="0060710E" w:rsidP="00E06118">
      <w:pPr>
        <w:pStyle w:val="NormalHanging12a"/>
      </w:pPr>
      <w:r>
        <w:t>5</w:t>
      </w:r>
      <w:r w:rsidR="00E06118" w:rsidRPr="002F4AC6">
        <w:t>.</w:t>
      </w:r>
      <w:r w:rsidR="00E06118" w:rsidRPr="002F4AC6">
        <w:tab/>
        <w:t>zgadza się z oceną zawartą w sprawozdaniu dotyczącym Turcji za 2025 r. w sprawie restrykcji wobec dziennikarzy i osób wyrażających krytyczne opinie;</w:t>
      </w:r>
    </w:p>
    <w:p w14:paraId="5B066CC0" w14:textId="7DEEF434" w:rsidR="00E06118" w:rsidRPr="002F4AC6" w:rsidRDefault="0060710E" w:rsidP="00E06118">
      <w:pPr>
        <w:pStyle w:val="NormalHanging12a"/>
        <w:rPr>
          <w:bCs/>
        </w:rPr>
      </w:pPr>
      <w:r>
        <w:t>6</w:t>
      </w:r>
      <w:r w:rsidR="00E06118" w:rsidRPr="002F4AC6">
        <w:t>.</w:t>
      </w:r>
      <w:r w:rsidR="00E06118" w:rsidRPr="002F4AC6">
        <w:tab/>
        <w:t>wyraża solidarność z tureckimi dziennikarzami, którzy nadal niezależnie przekazują informacje pomimo licznych nadużyć; apeluje do Komisji o zwiększenie wsparcia dla niezależnych mediów;</w:t>
      </w:r>
    </w:p>
    <w:p w14:paraId="2086EF72" w14:textId="5FAF8FCF" w:rsidR="00E06118" w:rsidRPr="002F4AC6" w:rsidRDefault="0060710E" w:rsidP="00E06118">
      <w:pPr>
        <w:pStyle w:val="NormalHanging12a"/>
      </w:pPr>
      <w:r>
        <w:t>7</w:t>
      </w:r>
      <w:r w:rsidR="00E06118" w:rsidRPr="002F4AC6">
        <w:t>.</w:t>
      </w:r>
      <w:r w:rsidR="00E06118" w:rsidRPr="002F4AC6">
        <w:tab/>
        <w:t>wzywa Turcję, by natychmiast zaprzestała stosowania administracyjnych środków bezpieczeństwa o kodach „N-82” i „G-87”, a także by wydawała indywidualne, należycie uzasadnione decyzje podlegające niezależnej kontroli sądowej oraz umożliwiła powrót arbitralnie wydalonym osobom;</w:t>
      </w:r>
    </w:p>
    <w:p w14:paraId="739CBF41" w14:textId="113CB85D" w:rsidR="00E06118" w:rsidRPr="002F4AC6" w:rsidRDefault="00237EC6" w:rsidP="00E06118">
      <w:pPr>
        <w:pStyle w:val="NormalHanging12a"/>
      </w:pPr>
      <w:r>
        <w:t>8</w:t>
      </w:r>
      <w:r w:rsidR="00E06118" w:rsidRPr="002F4AC6">
        <w:t>.</w:t>
      </w:r>
      <w:r w:rsidR="00E06118" w:rsidRPr="002F4AC6">
        <w:tab/>
        <w:t>wzywa wiceprzewodniczącą Komisji / wysoką przedstawicielkę Unii do spraw zagranicznych i polityki bezpieczeństwa oraz Komisję do systematycznego poruszania tych kwestii w dialogu politycznym z Turcją oraz do rozważenia ukierunkowanych środków, jeżeli te nadużycia będą się utrzymywać;</w:t>
      </w:r>
    </w:p>
    <w:p w14:paraId="5F620E75" w14:textId="0C694BCB" w:rsidR="002F4AC6" w:rsidRPr="002F4AC6" w:rsidRDefault="00237EC6" w:rsidP="002F4AC6">
      <w:pPr>
        <w:pStyle w:val="NormalHanging12a"/>
      </w:pPr>
      <w:r>
        <w:t>9</w:t>
      </w:r>
      <w:r w:rsidR="00E06118" w:rsidRPr="002F4AC6">
        <w:t>.</w:t>
      </w:r>
      <w:r w:rsidR="00E06118" w:rsidRPr="002F4AC6">
        <w:tab/>
        <w:t>zobowiązuje swoją przewodniczącą do przekazania niniejszej rezolucji Radzie, Komisji, wiceprzewodniczącej Komisji / wysokiej przedstawicielce Unii do spraw zagranicznych i polityki bezpieczeństwa, państwom członkowskim oraz rządowi i parlamentowi Turcji.</w:t>
      </w:r>
    </w:p>
    <w:sectPr w:rsidR="002F4AC6" w:rsidRPr="002F4AC6" w:rsidSect="002F4A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AE87F" w14:textId="77777777" w:rsidR="00F86D60" w:rsidRPr="002F4AC6" w:rsidRDefault="00F86D60">
      <w:r w:rsidRPr="002F4AC6">
        <w:separator/>
      </w:r>
    </w:p>
  </w:endnote>
  <w:endnote w:type="continuationSeparator" w:id="0">
    <w:p w14:paraId="7B2D5609" w14:textId="77777777" w:rsidR="00F86D60" w:rsidRPr="002F4AC6" w:rsidRDefault="00F86D60">
      <w:r w:rsidRPr="002F4A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7DDA9" w14:textId="77777777" w:rsidR="00064002" w:rsidRPr="002F4A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E9362" w14:textId="77777777" w:rsidR="00064002" w:rsidRPr="002F4A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6B688" w14:textId="77777777" w:rsidR="00064002" w:rsidRPr="002F4A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053C6" w14:textId="77777777" w:rsidR="00F86D60" w:rsidRPr="002F4AC6" w:rsidRDefault="00F86D60">
      <w:r w:rsidRPr="002F4AC6">
        <w:separator/>
      </w:r>
    </w:p>
  </w:footnote>
  <w:footnote w:type="continuationSeparator" w:id="0">
    <w:p w14:paraId="63B3BB71" w14:textId="77777777" w:rsidR="00F86D60" w:rsidRPr="002F4AC6" w:rsidRDefault="00F86D60">
      <w:r w:rsidRPr="002F4AC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3D80" w14:textId="77777777" w:rsidR="00064002" w:rsidRPr="002F4A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BB1A6" w14:textId="77777777" w:rsidR="00064002" w:rsidRPr="002F4A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9034B" w14:textId="77777777" w:rsidR="00064002" w:rsidRPr="002F4A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9618775">
    <w:abstractNumId w:val="9"/>
  </w:num>
  <w:num w:numId="2" w16cid:durableId="866674664">
    <w:abstractNumId w:val="9"/>
  </w:num>
  <w:num w:numId="3" w16cid:durableId="84228416">
    <w:abstractNumId w:val="7"/>
  </w:num>
  <w:num w:numId="4" w16cid:durableId="1266886543">
    <w:abstractNumId w:val="7"/>
  </w:num>
  <w:num w:numId="5" w16cid:durableId="583997065">
    <w:abstractNumId w:val="6"/>
  </w:num>
  <w:num w:numId="6" w16cid:durableId="1658653185">
    <w:abstractNumId w:val="6"/>
  </w:num>
  <w:num w:numId="7" w16cid:durableId="1808087198">
    <w:abstractNumId w:val="5"/>
  </w:num>
  <w:num w:numId="8" w16cid:durableId="969090488">
    <w:abstractNumId w:val="5"/>
  </w:num>
  <w:num w:numId="9" w16cid:durableId="1665428128">
    <w:abstractNumId w:val="4"/>
  </w:num>
  <w:num w:numId="10" w16cid:durableId="870193714">
    <w:abstractNumId w:val="4"/>
  </w:num>
  <w:num w:numId="11" w16cid:durableId="1601526346">
    <w:abstractNumId w:val="8"/>
  </w:num>
  <w:num w:numId="12" w16cid:durableId="772824597">
    <w:abstractNumId w:val="8"/>
  </w:num>
  <w:num w:numId="13" w16cid:durableId="770508291">
    <w:abstractNumId w:val="3"/>
  </w:num>
  <w:num w:numId="14" w16cid:durableId="1219435148">
    <w:abstractNumId w:val="3"/>
  </w:num>
  <w:num w:numId="15" w16cid:durableId="1602179336">
    <w:abstractNumId w:val="2"/>
  </w:num>
  <w:num w:numId="16" w16cid:durableId="713391103">
    <w:abstractNumId w:val="2"/>
  </w:num>
  <w:num w:numId="17" w16cid:durableId="316567828">
    <w:abstractNumId w:val="1"/>
  </w:num>
  <w:num w:numId="18" w16cid:durableId="1264076401">
    <w:abstractNumId w:val="1"/>
  </w:num>
  <w:num w:numId="19" w16cid:durableId="1291396718">
    <w:abstractNumId w:val="0"/>
  </w:num>
  <w:num w:numId="20" w16cid:durableId="1408458233">
    <w:abstractNumId w:val="0"/>
  </w:num>
  <w:num w:numId="21" w16cid:durableId="440148856">
    <w:abstractNumId w:val="9"/>
  </w:num>
  <w:num w:numId="22" w16cid:durableId="312224470">
    <w:abstractNumId w:val="7"/>
  </w:num>
  <w:num w:numId="23" w16cid:durableId="1521971431">
    <w:abstractNumId w:val="6"/>
  </w:num>
  <w:num w:numId="24" w16cid:durableId="1822622480">
    <w:abstractNumId w:val="5"/>
  </w:num>
  <w:num w:numId="25" w16cid:durableId="1657877632">
    <w:abstractNumId w:val="4"/>
  </w:num>
  <w:num w:numId="26" w16cid:durableId="823395772">
    <w:abstractNumId w:val="8"/>
  </w:num>
  <w:num w:numId="27" w16cid:durableId="324551888">
    <w:abstractNumId w:val="3"/>
  </w:num>
  <w:num w:numId="28" w16cid:durableId="25831856">
    <w:abstractNumId w:val="2"/>
  </w:num>
  <w:num w:numId="29" w16cid:durableId="1654217950">
    <w:abstractNumId w:val="1"/>
  </w:num>
  <w:num w:numId="30" w16cid:durableId="1315064592">
    <w:abstractNumId w:val="0"/>
  </w:num>
  <w:num w:numId="31" w16cid:durableId="441071805">
    <w:abstractNumId w:val="9"/>
  </w:num>
  <w:num w:numId="32" w16cid:durableId="1750346837">
    <w:abstractNumId w:val="7"/>
  </w:num>
  <w:num w:numId="33" w16cid:durableId="1607806598">
    <w:abstractNumId w:val="6"/>
  </w:num>
  <w:num w:numId="34" w16cid:durableId="1768384223">
    <w:abstractNumId w:val="5"/>
  </w:num>
  <w:num w:numId="35" w16cid:durableId="509367398">
    <w:abstractNumId w:val="4"/>
  </w:num>
  <w:num w:numId="36" w16cid:durableId="666325356">
    <w:abstractNumId w:val="8"/>
  </w:num>
  <w:num w:numId="37" w16cid:durableId="748306908">
    <w:abstractNumId w:val="3"/>
  </w:num>
  <w:num w:numId="38" w16cid:durableId="902058689">
    <w:abstractNumId w:val="2"/>
  </w:num>
  <w:num w:numId="39" w16cid:durableId="608972974">
    <w:abstractNumId w:val="1"/>
  </w:num>
  <w:num w:numId="40" w16cid:durableId="1258054370">
    <w:abstractNumId w:val="0"/>
  </w:num>
  <w:num w:numId="41" w16cid:durableId="848711696">
    <w:abstractNumId w:val="10"/>
  </w:num>
  <w:num w:numId="42" w16cid:durableId="874270190">
    <w:abstractNumId w:val="10"/>
  </w:num>
  <w:num w:numId="43" w16cid:durableId="1545829857">
    <w:abstractNumId w:val="10"/>
  </w:num>
  <w:num w:numId="44" w16cid:durableId="14321636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/2026"/>
    <w:docVar w:name="dvlangue" w:val="PL"/>
    <w:docVar w:name="dvnumam" w:val="0"/>
    <w:docVar w:name="dvpe" w:val="782.934"/>
    <w:docVar w:name="dvtitre" w:val="Rezolucja Parlamentu Europejskiego z dnia  2026 r. w sprawie ukierunkowanych wydaleń zagranicznych dziennikarzy i chrześcijan w Turcji pod pretekstem zapewniania bezpieczeństwa narodowego(2026/2613(RSP))"/>
  </w:docVars>
  <w:rsids>
    <w:rsidRoot w:val="00F86D6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EC6"/>
    <w:rsid w:val="002767FF"/>
    <w:rsid w:val="002B18FE"/>
    <w:rsid w:val="002B5493"/>
    <w:rsid w:val="002F4AC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10E"/>
    <w:rsid w:val="006631B6"/>
    <w:rsid w:val="0067279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E8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611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D6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B12C58"/>
  <w15:chartTrackingRefBased/>
  <w15:docId w15:val="{E7C35368-5966-44F6-8380-533153FE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0611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0611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06118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E0611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2026-03-16T08:40:00Z</dcterms:created>
  <dcterms:modified xsi:type="dcterms:W3CDTF">2026-03-16T08:40:00Z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B10-0120/2026</vt:lpwstr>
  </property>
  <property fmtid="{D5CDD505-2E9C-101B-9397-08002B2CF9AE}" pid="4" name="&lt;Type&gt;">
    <vt:lpwstr>RR</vt:lpwstr>
  </property>
</Properties>
</file>