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F3CA1" w14:paraId="390569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EF77066" w14:textId="77777777" w:rsidR="00751A4A" w:rsidRPr="00CF3CA1" w:rsidRDefault="00F2388C" w:rsidP="0010095E">
            <w:pPr>
              <w:pStyle w:val="EPName"/>
            </w:pPr>
            <w:r w:rsidRPr="00CF3CA1">
              <w:t>Evropski parlament</w:t>
            </w:r>
          </w:p>
          <w:p w14:paraId="359FD1D8" w14:textId="77777777" w:rsidR="00751A4A" w:rsidRPr="00CF3C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F3CA1">
              <w:t>2024</w:t>
            </w:r>
            <w:r w:rsidR="00817416" w:rsidRPr="00CF3CA1">
              <w:t>-202</w:t>
            </w:r>
            <w:r w:rsidRPr="00CF3CA1">
              <w:t>9</w:t>
            </w:r>
          </w:p>
        </w:tc>
        <w:tc>
          <w:tcPr>
            <w:tcW w:w="2268" w:type="dxa"/>
            <w:shd w:val="clear" w:color="auto" w:fill="auto"/>
          </w:tcPr>
          <w:p w14:paraId="4F422EAC" w14:textId="77777777" w:rsidR="00751A4A" w:rsidRPr="00CF3CA1" w:rsidRDefault="00187494" w:rsidP="0010095E">
            <w:pPr>
              <w:pStyle w:val="EPLogo"/>
            </w:pPr>
            <w:r w:rsidRPr="00CF3CA1">
              <w:rPr>
                <w:noProof/>
                <w:lang w:eastAsia="ja-JP"/>
              </w:rPr>
              <w:drawing>
                <wp:inline distT="0" distB="0" distL="0" distR="0" wp14:anchorId="2F1D7517" wp14:editId="1821BDF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A1DF3D" w14:textId="77777777" w:rsidR="00D058B8" w:rsidRPr="00CF3CA1" w:rsidRDefault="00D058B8" w:rsidP="004C5D52">
      <w:pPr>
        <w:pStyle w:val="LineTop"/>
      </w:pPr>
    </w:p>
    <w:p w14:paraId="1FFDD77E" w14:textId="77777777" w:rsidR="00680577" w:rsidRPr="00CF3CA1" w:rsidRDefault="00F2388C" w:rsidP="00680577">
      <w:pPr>
        <w:pStyle w:val="EPBodyTA1"/>
      </w:pPr>
      <w:r w:rsidRPr="00CF3CA1">
        <w:t>SPREJETA BESEDILA</w:t>
      </w:r>
    </w:p>
    <w:p w14:paraId="6840B651" w14:textId="77777777" w:rsidR="00D058B8" w:rsidRPr="00CF3CA1" w:rsidRDefault="00D058B8" w:rsidP="00D058B8">
      <w:pPr>
        <w:pStyle w:val="LineBottom"/>
      </w:pPr>
    </w:p>
    <w:p w14:paraId="159F2E73" w14:textId="5B03098F" w:rsidR="00F2388C" w:rsidRPr="00CF3CA1" w:rsidRDefault="00F2388C" w:rsidP="00F2388C">
      <w:pPr>
        <w:pStyle w:val="ATHeading1"/>
      </w:pPr>
      <w:bookmarkStart w:id="0" w:name="TANumber"/>
      <w:r w:rsidRPr="00CF3CA1">
        <w:t>P10_TA(2026)</w:t>
      </w:r>
      <w:bookmarkEnd w:id="0"/>
      <w:r w:rsidR="003B267F">
        <w:t>0047</w:t>
      </w:r>
    </w:p>
    <w:p w14:paraId="16C5B045" w14:textId="576CDB69" w:rsidR="00F2388C" w:rsidRPr="00CF3CA1" w:rsidRDefault="002A55B8" w:rsidP="00F2388C">
      <w:pPr>
        <w:pStyle w:val="ATHeading2"/>
      </w:pPr>
      <w:r w:rsidRPr="002A55B8">
        <w:t>Načrtni izgon tujih novinarjev in kristjanov iz Turčije pod pretvezo državne varnosti</w:t>
      </w:r>
    </w:p>
    <w:p w14:paraId="39080D46" w14:textId="77777777" w:rsidR="00F2388C" w:rsidRPr="00CF3CA1" w:rsidRDefault="00F2388C" w:rsidP="00F2388C">
      <w:pPr>
        <w:rPr>
          <w:i/>
          <w:vanish/>
        </w:rPr>
      </w:pPr>
      <w:r w:rsidRPr="00CF3CA1">
        <w:rPr>
          <w:i/>
        </w:rPr>
        <w:fldChar w:fldCharType="begin"/>
      </w:r>
      <w:r w:rsidRPr="00CF3CA1">
        <w:rPr>
          <w:i/>
        </w:rPr>
        <w:instrText xml:space="preserve"> TC"(</w:instrText>
      </w:r>
      <w:bookmarkStart w:id="1" w:name="DocNumber"/>
      <w:r w:rsidRPr="00CF3CA1">
        <w:rPr>
          <w:i/>
        </w:rPr>
        <w:instrText>B10-0120, 0129, 0131 in 0134/2026</w:instrText>
      </w:r>
      <w:bookmarkEnd w:id="1"/>
      <w:r w:rsidRPr="00CF3CA1">
        <w:rPr>
          <w:i/>
        </w:rPr>
        <w:instrText xml:space="preserve">)"\l3 \n&gt; \* MERGEFORMAT </w:instrText>
      </w:r>
      <w:r w:rsidRPr="00CF3CA1">
        <w:rPr>
          <w:i/>
        </w:rPr>
        <w:fldChar w:fldCharType="end"/>
      </w:r>
    </w:p>
    <w:p w14:paraId="04F217D7" w14:textId="77777777" w:rsidR="00F2388C" w:rsidRPr="00CF3CA1" w:rsidRDefault="00F2388C" w:rsidP="00F2388C">
      <w:pPr>
        <w:rPr>
          <w:vanish/>
        </w:rPr>
      </w:pPr>
      <w:bookmarkStart w:id="2" w:name="PE"/>
      <w:r w:rsidRPr="00CF3CA1">
        <w:rPr>
          <w:vanish/>
        </w:rPr>
        <w:t>PE782.934</w:t>
      </w:r>
      <w:bookmarkEnd w:id="2"/>
    </w:p>
    <w:p w14:paraId="56894BAD" w14:textId="49E23FC8" w:rsidR="00F2388C" w:rsidRPr="00CF3CA1" w:rsidRDefault="00F2388C" w:rsidP="00F2388C">
      <w:pPr>
        <w:pStyle w:val="ATHeading3"/>
      </w:pPr>
      <w:bookmarkStart w:id="3" w:name="Sujet"/>
      <w:r w:rsidRPr="00CF3CA1">
        <w:t xml:space="preserve">Resolucija Evropskega parlamenta z dne </w:t>
      </w:r>
      <w:bookmarkStart w:id="4" w:name="_Hlk221786058"/>
      <w:r w:rsidR="002A55B8">
        <w:t>12. februarja</w:t>
      </w:r>
      <w:r w:rsidRPr="00CF3CA1">
        <w:t xml:space="preserve"> </w:t>
      </w:r>
      <w:bookmarkEnd w:id="4"/>
      <w:r w:rsidRPr="00CF3CA1">
        <w:t>2026 o načrtnem izgonu tujih novinarjev in kristjanov iz Turčije pod pretvezo državne varnosti</w:t>
      </w:r>
      <w:bookmarkEnd w:id="3"/>
      <w:r w:rsidRPr="00CF3CA1">
        <w:t xml:space="preserve"> </w:t>
      </w:r>
      <w:bookmarkStart w:id="5" w:name="References"/>
      <w:r w:rsidRPr="00CF3CA1">
        <w:t>(2026/2613(RSP))</w:t>
      </w:r>
      <w:bookmarkEnd w:id="5"/>
    </w:p>
    <w:p w14:paraId="2568478E" w14:textId="77777777" w:rsidR="000D7906" w:rsidRPr="002A55B8" w:rsidRDefault="000D7906" w:rsidP="000D7906">
      <w:pPr>
        <w:pStyle w:val="EPComma"/>
        <w:rPr>
          <w:i/>
          <w:iCs/>
        </w:rPr>
      </w:pPr>
      <w:bookmarkStart w:id="6" w:name="TextBodyBegin"/>
      <w:bookmarkEnd w:id="6"/>
      <w:r w:rsidRPr="002A55B8">
        <w:rPr>
          <w:i/>
          <w:iCs/>
        </w:rPr>
        <w:t>Evropski parlament,</w:t>
      </w:r>
    </w:p>
    <w:p w14:paraId="2C8DC9E2" w14:textId="77777777" w:rsidR="000D7906" w:rsidRPr="00CF3CA1" w:rsidRDefault="000D7906" w:rsidP="000D7906">
      <w:pPr>
        <w:pStyle w:val="NormalHanging12a"/>
      </w:pPr>
      <w:r w:rsidRPr="00CF3CA1">
        <w:t>–</w:t>
      </w:r>
      <w:r w:rsidRPr="00CF3CA1">
        <w:tab/>
        <w:t>ob upoštevanju členov 150(5) in 136(4) Poslovnika,</w:t>
      </w:r>
    </w:p>
    <w:p w14:paraId="5686BEE3" w14:textId="77777777" w:rsidR="000D7906" w:rsidRPr="00CF3CA1" w:rsidRDefault="000D7906" w:rsidP="000D7906">
      <w:pPr>
        <w:pStyle w:val="NormalHanging12a"/>
      </w:pPr>
      <w:r w:rsidRPr="00CF3CA1">
        <w:t>A.</w:t>
      </w:r>
      <w:r w:rsidRPr="00CF3CA1">
        <w:tab/>
        <w:t>ker je v poročilu Komisije o Turčiji za leto 2025 ugotovljeno, da je okolje za svobodo in pluralnost medijev omejeno; ker se pojavlja zaskrbljenost zaradi pridržanja in deportacij tujih novinarjev;</w:t>
      </w:r>
    </w:p>
    <w:p w14:paraId="0A55F7DD" w14:textId="77777777" w:rsidR="000D7906" w:rsidRPr="00CF3CA1" w:rsidRDefault="000D7906" w:rsidP="000D7906">
      <w:pPr>
        <w:pStyle w:val="NormalHanging12a"/>
      </w:pPr>
      <w:r w:rsidRPr="00CF3CA1">
        <w:t>B.</w:t>
      </w:r>
      <w:r w:rsidRPr="00CF3CA1">
        <w:tab/>
        <w:t>ker je bilo v zadnjih letih vsaj 300 tujih krščanskih pastorjev, misijonarjev in njihovih družinskih članov izgnanih iz Turčije in jim je bil zavrnjen ponovni vstop z uporabo upravnih ukrepov N-82 in G-87, ko so bili brez dokazov, sojenja ali učinkovitih pravnih sredstev opredeljeni kot grožnja državni varnosti;</w:t>
      </w:r>
    </w:p>
    <w:p w14:paraId="1F129442" w14:textId="541BB034" w:rsidR="000D7906" w:rsidRPr="00CF3CA1" w:rsidRDefault="000D7906" w:rsidP="000D7906">
      <w:pPr>
        <w:pStyle w:val="NormalHanging12a"/>
      </w:pPr>
      <w:r w:rsidRPr="00CF3CA1">
        <w:t>C.</w:t>
      </w:r>
      <w:r w:rsidRPr="00CF3CA1">
        <w:tab/>
        <w:t xml:space="preserve">ker so neodvisnega iranskega samostojnega novinarja </w:t>
      </w:r>
      <w:proofErr w:type="spellStart"/>
      <w:r w:rsidRPr="00CF3CA1">
        <w:t>Kaveha</w:t>
      </w:r>
      <w:proofErr w:type="spellEnd"/>
      <w:r w:rsidRPr="00CF3CA1">
        <w:t xml:space="preserve"> </w:t>
      </w:r>
      <w:proofErr w:type="spellStart"/>
      <w:r w:rsidRPr="00CF3CA1">
        <w:t>Taherija</w:t>
      </w:r>
      <w:proofErr w:type="spellEnd"/>
      <w:r w:rsidRPr="00CF3CA1">
        <w:t xml:space="preserve">, ki mu je UNHCR priznal status begunca, 26. januarja 2026 pridržali, zdaj pa mu grozita deportacija in politični pregon v Iranu; ker so turški mejni policisti 20. januarja </w:t>
      </w:r>
      <w:r w:rsidR="002A55B8" w:rsidRPr="00CF3CA1">
        <w:t xml:space="preserve">2026 </w:t>
      </w:r>
      <w:r w:rsidRPr="00CF3CA1">
        <w:t xml:space="preserve">ustrelili novinarja </w:t>
      </w:r>
      <w:proofErr w:type="spellStart"/>
      <w:r w:rsidRPr="00CF3CA1">
        <w:t>Nujana</w:t>
      </w:r>
      <w:proofErr w:type="spellEnd"/>
      <w:r w:rsidRPr="00CF3CA1">
        <w:t xml:space="preserve"> Malo Hasana, medtem ko je poročal o protestih; ker so bili deportirani že tudi drugi novinarji, med drugim dopisnik BBC Mark </w:t>
      </w:r>
      <w:proofErr w:type="spellStart"/>
      <w:r w:rsidRPr="00CF3CA1">
        <w:t>Lowen</w:t>
      </w:r>
      <w:proofErr w:type="spellEnd"/>
      <w:r w:rsidRPr="00CF3CA1">
        <w:t xml:space="preserve">, drugi, kot na primer francoski novinar </w:t>
      </w:r>
      <w:proofErr w:type="spellStart"/>
      <w:r w:rsidRPr="00CF3CA1">
        <w:t>Raphaël</w:t>
      </w:r>
      <w:proofErr w:type="spellEnd"/>
      <w:r w:rsidRPr="00CF3CA1">
        <w:t xml:space="preserve"> </w:t>
      </w:r>
      <w:proofErr w:type="spellStart"/>
      <w:r w:rsidRPr="00CF3CA1">
        <w:t>Boukandoura</w:t>
      </w:r>
      <w:proofErr w:type="spellEnd"/>
      <w:r w:rsidRPr="00CF3CA1">
        <w:t xml:space="preserve">, pa so bili aretirani in jim grozi deportacija; </w:t>
      </w:r>
    </w:p>
    <w:p w14:paraId="26CE5995" w14:textId="7E7DB14C" w:rsidR="000D7906" w:rsidRPr="00CF3CA1" w:rsidRDefault="000D7906" w:rsidP="000D7906">
      <w:pPr>
        <w:pStyle w:val="NormalHanging12a"/>
      </w:pPr>
      <w:r w:rsidRPr="00CF3CA1">
        <w:t>D.</w:t>
      </w:r>
      <w:r w:rsidRPr="00CF3CA1">
        <w:tab/>
        <w:t xml:space="preserve">ker naj bi bili kristjani najbolj </w:t>
      </w:r>
      <w:r w:rsidR="00F66875" w:rsidRPr="00F66875">
        <w:rPr>
          <w:bCs/>
          <w:iCs/>
        </w:rPr>
        <w:t>preganjana verska skupina</w:t>
      </w:r>
      <w:r w:rsidR="00F66875">
        <w:t xml:space="preserve"> </w:t>
      </w:r>
      <w:r w:rsidRPr="00CF3CA1">
        <w:t xml:space="preserve">na svetu; ker nepriznavanje in </w:t>
      </w:r>
      <w:proofErr w:type="spellStart"/>
      <w:r w:rsidRPr="00CF3CA1">
        <w:t>neobravnavanje</w:t>
      </w:r>
      <w:proofErr w:type="spellEnd"/>
      <w:r w:rsidRPr="00CF3CA1">
        <w:t xml:space="preserve"> tega dejstva spodkopava verodostojnost mednarodnih prizadevanj za zaščito svobode veroizpovedi ali prepričanja;</w:t>
      </w:r>
    </w:p>
    <w:p w14:paraId="554F660B" w14:textId="77777777" w:rsidR="000D7906" w:rsidRDefault="000D7906" w:rsidP="000D7906">
      <w:pPr>
        <w:pStyle w:val="NormalHanging12a"/>
      </w:pPr>
      <w:r w:rsidRPr="00CF3CA1">
        <w:t>E.</w:t>
      </w:r>
      <w:r w:rsidRPr="00CF3CA1">
        <w:tab/>
        <w:t xml:space="preserve">ker Evropsko sodišče za človekove pravice obravnava več povezanih zadev, vključno z zadevo </w:t>
      </w:r>
      <w:proofErr w:type="spellStart"/>
      <w:r w:rsidRPr="00CF3CA1">
        <w:rPr>
          <w:i/>
          <w:iCs/>
        </w:rPr>
        <w:t>Wiest</w:t>
      </w:r>
      <w:proofErr w:type="spellEnd"/>
      <w:r w:rsidRPr="00CF3CA1">
        <w:t xml:space="preserve"> proti </w:t>
      </w:r>
      <w:r w:rsidRPr="00CF3CA1">
        <w:rPr>
          <w:i/>
          <w:iCs/>
        </w:rPr>
        <w:t>Turčiji</w:t>
      </w:r>
      <w:r w:rsidRPr="00CF3CA1">
        <w:t>;</w:t>
      </w:r>
    </w:p>
    <w:p w14:paraId="29B9C728" w14:textId="6DFD2769" w:rsidR="00F66875" w:rsidRPr="00F66875" w:rsidRDefault="00F66875" w:rsidP="000D7906">
      <w:pPr>
        <w:pStyle w:val="NormalHanging12a"/>
        <w:rPr>
          <w:bCs/>
          <w:iCs/>
        </w:rPr>
      </w:pPr>
      <w:r>
        <w:t>F.</w:t>
      </w:r>
      <w:r>
        <w:tab/>
      </w:r>
      <w:r w:rsidRPr="00F66875">
        <w:rPr>
          <w:bCs/>
          <w:iCs/>
        </w:rPr>
        <w:t xml:space="preserve">ker preoblikovanje </w:t>
      </w:r>
      <w:proofErr w:type="spellStart"/>
      <w:r w:rsidRPr="00F66875">
        <w:rPr>
          <w:bCs/>
          <w:iCs/>
        </w:rPr>
        <w:t>Hagije</w:t>
      </w:r>
      <w:proofErr w:type="spellEnd"/>
      <w:r w:rsidRPr="00F66875">
        <w:rPr>
          <w:bCs/>
          <w:iCs/>
        </w:rPr>
        <w:t xml:space="preserve"> Sofije v mošejo, uničevanje krščanskih cerkva in stalen pritisk na krščanske skupnosti kažejo na širši in sistematičen vzorec omejevanja temeljnih svoboščin, vključno s svobodo izražanja in svobodo veroizpovedi; </w:t>
      </w:r>
    </w:p>
    <w:p w14:paraId="620AA7AF" w14:textId="77777777" w:rsidR="000D7906" w:rsidRPr="00CF3CA1" w:rsidRDefault="000D7906" w:rsidP="000D7906">
      <w:pPr>
        <w:pStyle w:val="NormalHanging12a"/>
      </w:pPr>
      <w:r w:rsidRPr="00CF3CA1">
        <w:lastRenderedPageBreak/>
        <w:t>1.</w:t>
      </w:r>
      <w:r w:rsidRPr="00CF3CA1">
        <w:tab/>
        <w:t>ostro obsoja ciljno usmerjene izgone tujih novinarjev in tujih kristjanov, ki se izvajajo pod neutemeljeno pretvezo državne varnosti in brez ustreznega postopka; obžaluje, da je dostop do dokazov otežen in da ni smiselnega sodnega nadzora;</w:t>
      </w:r>
    </w:p>
    <w:p w14:paraId="4DCFCFCC" w14:textId="77777777" w:rsidR="000D7906" w:rsidRDefault="000D7906" w:rsidP="000D7906">
      <w:pPr>
        <w:pStyle w:val="NormalHanging12a"/>
      </w:pPr>
      <w:r w:rsidRPr="00CF3CA1">
        <w:t>2.</w:t>
      </w:r>
      <w:r w:rsidRPr="00CF3CA1">
        <w:tab/>
        <w:t>izraža neomajno podporo kristjanom in potrjuje, da je treba v skladu z mednarodnim pravom o človekovih pravicah v celoti zaščititi in podpirati svobodo veroizpovedi ali prepričanja, tudi pravico do izražanja vere posamično ali v skupnosti ali do spremembe vere, brez diskriminacije ali vmešavanja državnih organov;</w:t>
      </w:r>
    </w:p>
    <w:p w14:paraId="6CBF4FDE" w14:textId="4EF205E2" w:rsidR="00F66875" w:rsidRPr="00CF3CA1" w:rsidRDefault="00F66875" w:rsidP="000D7906">
      <w:pPr>
        <w:pStyle w:val="NormalHanging12a"/>
      </w:pPr>
      <w:r>
        <w:t>3.</w:t>
      </w:r>
      <w:r>
        <w:tab/>
      </w:r>
      <w:r w:rsidRPr="00F66875">
        <w:t>meni, da ti načrtni izgoni potekajo v širšem okviru nazadovanja demokracije, spodkopavanja neodvisnosti sodstva, inkriminacije oporečništva in napadov na civilno družbo;</w:t>
      </w:r>
    </w:p>
    <w:p w14:paraId="38639C2D" w14:textId="3707BA2E" w:rsidR="000D7906" w:rsidRPr="00CF3CA1" w:rsidRDefault="00F66875" w:rsidP="000D7906">
      <w:pPr>
        <w:pStyle w:val="NormalHanging12a"/>
      </w:pPr>
      <w:r>
        <w:t>4</w:t>
      </w:r>
      <w:r w:rsidR="000D7906" w:rsidRPr="00CF3CA1">
        <w:t>.</w:t>
      </w:r>
      <w:r w:rsidR="000D7906" w:rsidRPr="00CF3CA1">
        <w:tab/>
        <w:t xml:space="preserve">poziva Turčijo, naj nemudoma preneha vse oblike sodnega in upravnega nadlegovanja tujih novinarjev, ki ga pogosto izvaja pod pretvezo državne varnosti; izraža globoko ogorčenje nad prijavljenimi primeri samovoljnih aretacij in pridržanj; poziva Turčijo, naj nemudoma ustavi postopke za deportacijo </w:t>
      </w:r>
      <w:proofErr w:type="spellStart"/>
      <w:r w:rsidR="000D7906" w:rsidRPr="00CF3CA1">
        <w:t>Kaveha</w:t>
      </w:r>
      <w:proofErr w:type="spellEnd"/>
      <w:r w:rsidR="000D7906" w:rsidRPr="00CF3CA1">
        <w:t xml:space="preserve"> </w:t>
      </w:r>
      <w:proofErr w:type="spellStart"/>
      <w:r w:rsidR="000D7906" w:rsidRPr="00CF3CA1">
        <w:t>Taherija</w:t>
      </w:r>
      <w:proofErr w:type="spellEnd"/>
      <w:r w:rsidR="000D7906" w:rsidRPr="00CF3CA1">
        <w:t xml:space="preserve"> in vseh drugih tujih novinarjev; zahteva prekinitev vseh sodnih postopkov zoper švedskega novinarja </w:t>
      </w:r>
      <w:proofErr w:type="spellStart"/>
      <w:r w:rsidR="000D7906" w:rsidRPr="00CF3CA1">
        <w:t>Joakima</w:t>
      </w:r>
      <w:proofErr w:type="spellEnd"/>
      <w:r w:rsidR="000D7906" w:rsidRPr="00CF3CA1">
        <w:t xml:space="preserve"> Medina in vse novinarje, ki so bili obsojeni zaradi opravljanja svojega dela;</w:t>
      </w:r>
    </w:p>
    <w:p w14:paraId="606B46BC" w14:textId="3E7E3D12" w:rsidR="000D7906" w:rsidRPr="00CF3CA1" w:rsidRDefault="00F66875" w:rsidP="000D7906">
      <w:pPr>
        <w:pStyle w:val="NormalHanging12a"/>
      </w:pPr>
      <w:r>
        <w:t>5</w:t>
      </w:r>
      <w:r w:rsidR="000D7906" w:rsidRPr="00CF3CA1">
        <w:t>.</w:t>
      </w:r>
      <w:r w:rsidR="000D7906" w:rsidRPr="00CF3CA1">
        <w:tab/>
        <w:t>se strinja z oceno iz poročila o Turčiji za leto 2025 v zvezi z omejevalnim okoljem za novinarje in kritične glasove;</w:t>
      </w:r>
    </w:p>
    <w:p w14:paraId="0E8572B7" w14:textId="0BF9A486" w:rsidR="000D7906" w:rsidRPr="00CF3CA1" w:rsidRDefault="00F66875" w:rsidP="000D7906">
      <w:pPr>
        <w:pStyle w:val="NormalHanging12a"/>
        <w:rPr>
          <w:bCs/>
        </w:rPr>
      </w:pPr>
      <w:r>
        <w:t>6</w:t>
      </w:r>
      <w:r w:rsidR="000D7906" w:rsidRPr="00CF3CA1">
        <w:t>.</w:t>
      </w:r>
      <w:r w:rsidR="000D7906" w:rsidRPr="00CF3CA1">
        <w:tab/>
        <w:t>izraža solidarnost s turškimi novinarji, ki kljub številnim zlorabam še naprej neodvisno poročajo; poziva Evropsko komisijo, naj poveča podporo za neodvisne medije;</w:t>
      </w:r>
    </w:p>
    <w:p w14:paraId="308E96D8" w14:textId="03295903" w:rsidR="000D7906" w:rsidRPr="00CF3CA1" w:rsidRDefault="00F66875" w:rsidP="000D7906">
      <w:pPr>
        <w:pStyle w:val="NormalHanging12a"/>
      </w:pPr>
      <w:r>
        <w:t>7</w:t>
      </w:r>
      <w:r w:rsidR="000D7906" w:rsidRPr="00CF3CA1">
        <w:t>.</w:t>
      </w:r>
      <w:r w:rsidR="000D7906" w:rsidRPr="00CF3CA1">
        <w:tab/>
        <w:t xml:space="preserve">poziva Turčijo, naj nemudoma preneha uporabljati </w:t>
      </w:r>
      <w:proofErr w:type="spellStart"/>
      <w:r w:rsidR="000D7906" w:rsidRPr="00CF3CA1">
        <w:t>upravnovarnostni</w:t>
      </w:r>
      <w:proofErr w:type="spellEnd"/>
      <w:r w:rsidR="000D7906" w:rsidRPr="00CF3CA1">
        <w:t xml:space="preserve"> kodi N-82 in G-87, naj predloži posamezne utemeljene odločitve na podlagi neodvisnega sodnega nadzora in omogoči vrnitev samovoljno izgnanih oseb;</w:t>
      </w:r>
    </w:p>
    <w:p w14:paraId="693DB76E" w14:textId="644881A2" w:rsidR="000D7906" w:rsidRPr="00CF3CA1" w:rsidRDefault="00F66875" w:rsidP="000D7906">
      <w:pPr>
        <w:pStyle w:val="NormalHanging12a"/>
      </w:pPr>
      <w:r>
        <w:t>8</w:t>
      </w:r>
      <w:r w:rsidR="000D7906" w:rsidRPr="00CF3CA1">
        <w:t>.</w:t>
      </w:r>
      <w:r w:rsidR="000D7906" w:rsidRPr="00CF3CA1">
        <w:tab/>
        <w:t>poziva podpredsednico/visoko predstavnico in Komisijo, naj v političnem dialogu s Turčijo sistematično opozarjata na te pomisleke in razmislita o ciljno usmerjenih ukrepih, če se bodo te zlorabe nadaljevale;</w:t>
      </w:r>
    </w:p>
    <w:p w14:paraId="4F14525F" w14:textId="4CA210E0" w:rsidR="00E365E1" w:rsidRPr="00CF3CA1" w:rsidRDefault="00F66875" w:rsidP="002A55B8">
      <w:pPr>
        <w:pStyle w:val="NormalHanging12a"/>
      </w:pPr>
      <w:r>
        <w:t>9</w:t>
      </w:r>
      <w:r w:rsidR="000D7906" w:rsidRPr="00CF3CA1">
        <w:t>.</w:t>
      </w:r>
      <w:r w:rsidR="000D7906" w:rsidRPr="00CF3CA1">
        <w:tab/>
        <w:t xml:space="preserve">naroči svoji predsednici, naj to resolucijo posreduje Svetu, Komisiji, </w:t>
      </w:r>
      <w:bookmarkStart w:id="7" w:name="_Hlk221786291"/>
      <w:r w:rsidR="000D7906" w:rsidRPr="00CF3CA1">
        <w:t>podpredsednici/visoki predstavnici</w:t>
      </w:r>
      <w:bookmarkEnd w:id="7"/>
      <w:r w:rsidR="000D7906" w:rsidRPr="00CF3CA1">
        <w:t>, državam članicam ter vladi in parlamentu Turčije.</w:t>
      </w:r>
    </w:p>
    <w:sectPr w:rsidR="00E365E1" w:rsidRPr="00CF3CA1" w:rsidSect="00CF3C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E52C6" w14:textId="77777777" w:rsidR="00F2388C" w:rsidRPr="00CF3CA1" w:rsidRDefault="00F2388C">
      <w:r w:rsidRPr="00CF3CA1">
        <w:separator/>
      </w:r>
    </w:p>
  </w:endnote>
  <w:endnote w:type="continuationSeparator" w:id="0">
    <w:p w14:paraId="3326C7E9" w14:textId="77777777" w:rsidR="00F2388C" w:rsidRPr="00CF3CA1" w:rsidRDefault="00F2388C">
      <w:r w:rsidRPr="00CF3C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94C96" w14:textId="77777777" w:rsidR="00064002" w:rsidRPr="00CF3C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C2650" w14:textId="77777777" w:rsidR="00064002" w:rsidRPr="00CF3C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7D97B" w14:textId="77777777" w:rsidR="00064002" w:rsidRPr="00CF3C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49B53" w14:textId="77777777" w:rsidR="00F2388C" w:rsidRPr="00CF3CA1" w:rsidRDefault="00F2388C">
      <w:r w:rsidRPr="00CF3CA1">
        <w:separator/>
      </w:r>
    </w:p>
  </w:footnote>
  <w:footnote w:type="continuationSeparator" w:id="0">
    <w:p w14:paraId="1B312A9D" w14:textId="77777777" w:rsidR="00F2388C" w:rsidRPr="00CF3CA1" w:rsidRDefault="00F2388C">
      <w:r w:rsidRPr="00CF3C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F5619" w14:textId="77777777" w:rsidR="00064002" w:rsidRPr="00CF3C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8EE72" w14:textId="77777777" w:rsidR="00064002" w:rsidRPr="00CF3C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BA546" w14:textId="77777777" w:rsidR="00064002" w:rsidRPr="00CF3C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8287555">
    <w:abstractNumId w:val="9"/>
  </w:num>
  <w:num w:numId="2" w16cid:durableId="277419812">
    <w:abstractNumId w:val="9"/>
  </w:num>
  <w:num w:numId="3" w16cid:durableId="317004793">
    <w:abstractNumId w:val="7"/>
  </w:num>
  <w:num w:numId="4" w16cid:durableId="1124158467">
    <w:abstractNumId w:val="7"/>
  </w:num>
  <w:num w:numId="5" w16cid:durableId="2014722023">
    <w:abstractNumId w:val="6"/>
  </w:num>
  <w:num w:numId="6" w16cid:durableId="1664352376">
    <w:abstractNumId w:val="6"/>
  </w:num>
  <w:num w:numId="7" w16cid:durableId="611547067">
    <w:abstractNumId w:val="5"/>
  </w:num>
  <w:num w:numId="8" w16cid:durableId="1263805277">
    <w:abstractNumId w:val="5"/>
  </w:num>
  <w:num w:numId="9" w16cid:durableId="1262449173">
    <w:abstractNumId w:val="4"/>
  </w:num>
  <w:num w:numId="10" w16cid:durableId="478115141">
    <w:abstractNumId w:val="4"/>
  </w:num>
  <w:num w:numId="11" w16cid:durableId="1236161741">
    <w:abstractNumId w:val="8"/>
  </w:num>
  <w:num w:numId="12" w16cid:durableId="1447892567">
    <w:abstractNumId w:val="8"/>
  </w:num>
  <w:num w:numId="13" w16cid:durableId="200362774">
    <w:abstractNumId w:val="3"/>
  </w:num>
  <w:num w:numId="14" w16cid:durableId="984361565">
    <w:abstractNumId w:val="3"/>
  </w:num>
  <w:num w:numId="15" w16cid:durableId="2122141619">
    <w:abstractNumId w:val="2"/>
  </w:num>
  <w:num w:numId="16" w16cid:durableId="1106580332">
    <w:abstractNumId w:val="2"/>
  </w:num>
  <w:num w:numId="17" w16cid:durableId="1185746775">
    <w:abstractNumId w:val="1"/>
  </w:num>
  <w:num w:numId="18" w16cid:durableId="1159923420">
    <w:abstractNumId w:val="1"/>
  </w:num>
  <w:num w:numId="19" w16cid:durableId="1324158174">
    <w:abstractNumId w:val="0"/>
  </w:num>
  <w:num w:numId="20" w16cid:durableId="1441606968">
    <w:abstractNumId w:val="0"/>
  </w:num>
  <w:num w:numId="21" w16cid:durableId="1535342018">
    <w:abstractNumId w:val="9"/>
  </w:num>
  <w:num w:numId="22" w16cid:durableId="652023459">
    <w:abstractNumId w:val="7"/>
  </w:num>
  <w:num w:numId="23" w16cid:durableId="1560704892">
    <w:abstractNumId w:val="6"/>
  </w:num>
  <w:num w:numId="24" w16cid:durableId="165487996">
    <w:abstractNumId w:val="5"/>
  </w:num>
  <w:num w:numId="25" w16cid:durableId="1436900955">
    <w:abstractNumId w:val="4"/>
  </w:num>
  <w:num w:numId="26" w16cid:durableId="636301511">
    <w:abstractNumId w:val="8"/>
  </w:num>
  <w:num w:numId="27" w16cid:durableId="1786654678">
    <w:abstractNumId w:val="3"/>
  </w:num>
  <w:num w:numId="28" w16cid:durableId="919486617">
    <w:abstractNumId w:val="2"/>
  </w:num>
  <w:num w:numId="29" w16cid:durableId="1701979131">
    <w:abstractNumId w:val="1"/>
  </w:num>
  <w:num w:numId="30" w16cid:durableId="1144658074">
    <w:abstractNumId w:val="0"/>
  </w:num>
  <w:num w:numId="31" w16cid:durableId="517617451">
    <w:abstractNumId w:val="9"/>
  </w:num>
  <w:num w:numId="32" w16cid:durableId="856892983">
    <w:abstractNumId w:val="7"/>
  </w:num>
  <w:num w:numId="33" w16cid:durableId="878933068">
    <w:abstractNumId w:val="6"/>
  </w:num>
  <w:num w:numId="34" w16cid:durableId="1869298556">
    <w:abstractNumId w:val="5"/>
  </w:num>
  <w:num w:numId="35" w16cid:durableId="368576076">
    <w:abstractNumId w:val="4"/>
  </w:num>
  <w:num w:numId="36" w16cid:durableId="989987693">
    <w:abstractNumId w:val="8"/>
  </w:num>
  <w:num w:numId="37" w16cid:durableId="601259377">
    <w:abstractNumId w:val="3"/>
  </w:num>
  <w:num w:numId="38" w16cid:durableId="1993362430">
    <w:abstractNumId w:val="2"/>
  </w:num>
  <w:num w:numId="39" w16cid:durableId="491722888">
    <w:abstractNumId w:val="1"/>
  </w:num>
  <w:num w:numId="40" w16cid:durableId="242644044">
    <w:abstractNumId w:val="0"/>
  </w:num>
  <w:num w:numId="41" w16cid:durableId="972321857">
    <w:abstractNumId w:val="10"/>
  </w:num>
  <w:num w:numId="42" w16cid:durableId="2086144099">
    <w:abstractNumId w:val="10"/>
  </w:num>
  <w:num w:numId="43" w16cid:durableId="713507384">
    <w:abstractNumId w:val="10"/>
  </w:num>
  <w:num w:numId="44" w16cid:durableId="6842841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0, 0129, 0131 in 0134/2026"/>
    <w:docVar w:name="dvlangue" w:val="SL"/>
    <w:docVar w:name="dvnumam" w:val="0"/>
    <w:docVar w:name="dvpe" w:val="782.934"/>
    <w:docVar w:name="dvtitre" w:val="Resolucija Evropskega parlamenta z dne … 2026 o načrtnem izgonu tujih novinarjev in kristjanov iz Turčije pod pretvezo državne varnosti(2026/2613(RSP))"/>
  </w:docVars>
  <w:rsids>
    <w:rsidRoot w:val="00F2388C"/>
    <w:rsid w:val="00002272"/>
    <w:rsid w:val="00064002"/>
    <w:rsid w:val="000677B9"/>
    <w:rsid w:val="000831BA"/>
    <w:rsid w:val="000A42CC"/>
    <w:rsid w:val="000D7906"/>
    <w:rsid w:val="000E7DD9"/>
    <w:rsid w:val="0010095E"/>
    <w:rsid w:val="00125B37"/>
    <w:rsid w:val="00187494"/>
    <w:rsid w:val="001F32AE"/>
    <w:rsid w:val="002767FF"/>
    <w:rsid w:val="002A55B8"/>
    <w:rsid w:val="002B18FE"/>
    <w:rsid w:val="002B5493"/>
    <w:rsid w:val="00343214"/>
    <w:rsid w:val="00361C00"/>
    <w:rsid w:val="00395FA1"/>
    <w:rsid w:val="003B267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CE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CA1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388C"/>
    <w:rsid w:val="00F5134D"/>
    <w:rsid w:val="00F6687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2B655"/>
  <w15:chartTrackingRefBased/>
  <w15:docId w15:val="{1D42E383-E45F-4CA8-A392-D6F1E90C6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D790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0D790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D7906"/>
    <w:rPr>
      <w:sz w:val="24"/>
      <w:lang w:val="sl-SI"/>
    </w:rPr>
  </w:style>
  <w:style w:type="character" w:customStyle="1" w:styleId="EPCommaChar">
    <w:name w:val="EPComma Char"/>
    <w:basedOn w:val="DefaultParagraphFont"/>
    <w:link w:val="EPComma"/>
    <w:rsid w:val="000D7906"/>
    <w:rPr>
      <w:sz w:val="24"/>
      <w:lang w:val="sl-SI"/>
    </w:rPr>
  </w:style>
  <w:style w:type="paragraph" w:styleId="Revision">
    <w:name w:val="Revision"/>
    <w:hidden/>
    <w:uiPriority w:val="99"/>
    <w:semiHidden/>
    <w:rsid w:val="002A55B8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578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2026-02-12T13:38:00Z</dcterms:created>
  <dcterms:modified xsi:type="dcterms:W3CDTF">2026-02-12T13:38:00Z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B10-0120, 0129, 0131 in 0134/2026</vt:lpwstr>
  </property>
  <property fmtid="{D5CDD505-2E9C-101B-9397-08002B2CF9AE}" pid="4" name="&lt;Type&gt;">
    <vt:lpwstr>RR</vt:lpwstr>
  </property>
</Properties>
</file>