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7396" w14:paraId="726B12B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C2DA8C" w14:textId="77777777" w:rsidR="00751A4A" w:rsidRPr="00F67396" w:rsidRDefault="00CF6DDD" w:rsidP="0010095E">
            <w:pPr>
              <w:pStyle w:val="EPName"/>
            </w:pPr>
            <w:r w:rsidRPr="00F67396">
              <w:t>Parlament Ewropew</w:t>
            </w:r>
          </w:p>
          <w:p w14:paraId="21471995" w14:textId="77777777" w:rsidR="00751A4A" w:rsidRPr="00F673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7396">
              <w:t>2024</w:t>
            </w:r>
            <w:r w:rsidR="00817416" w:rsidRPr="00F67396">
              <w:t>-202</w:t>
            </w:r>
            <w:r w:rsidRPr="00F67396">
              <w:t>9</w:t>
            </w:r>
          </w:p>
        </w:tc>
        <w:tc>
          <w:tcPr>
            <w:tcW w:w="2268" w:type="dxa"/>
            <w:shd w:val="clear" w:color="auto" w:fill="auto"/>
          </w:tcPr>
          <w:p w14:paraId="3FAD322F" w14:textId="77777777" w:rsidR="00751A4A" w:rsidRPr="00F67396" w:rsidRDefault="00187494" w:rsidP="0010095E">
            <w:pPr>
              <w:pStyle w:val="EPLogo"/>
            </w:pPr>
            <w:r w:rsidRPr="00F67396">
              <w:rPr>
                <w:noProof/>
                <w:lang w:eastAsia="ja-JP"/>
              </w:rPr>
              <w:drawing>
                <wp:inline distT="0" distB="0" distL="0" distR="0" wp14:anchorId="1ABB82F1" wp14:editId="269B11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BA9216" w14:textId="77777777" w:rsidR="00D058B8" w:rsidRPr="00F67396" w:rsidRDefault="00D058B8" w:rsidP="004C5D52">
      <w:pPr>
        <w:pStyle w:val="LineTop"/>
      </w:pPr>
    </w:p>
    <w:p w14:paraId="60831D19" w14:textId="77777777" w:rsidR="00680577" w:rsidRPr="00F67396" w:rsidRDefault="00CF6DDD" w:rsidP="00680577">
      <w:pPr>
        <w:pStyle w:val="EPBodyTA1"/>
      </w:pPr>
      <w:r w:rsidRPr="00F67396">
        <w:t>TESTI ADOTTATI</w:t>
      </w:r>
    </w:p>
    <w:p w14:paraId="21003062" w14:textId="77777777" w:rsidR="00D058B8" w:rsidRPr="00F67396" w:rsidRDefault="00D058B8" w:rsidP="00D058B8">
      <w:pPr>
        <w:pStyle w:val="LineBottom"/>
      </w:pPr>
    </w:p>
    <w:p w14:paraId="1F4CF373" w14:textId="05CA9FE2" w:rsidR="00CF6DDD" w:rsidRPr="00F67396" w:rsidRDefault="00CF6DDD" w:rsidP="00CF6DDD">
      <w:pPr>
        <w:pStyle w:val="ATHeading1"/>
      </w:pPr>
      <w:bookmarkStart w:id="0" w:name="TANumber"/>
      <w:r w:rsidRPr="00F67396">
        <w:t>P10_TA(2026)00</w:t>
      </w:r>
      <w:r w:rsidR="00A45923">
        <w:t>51</w:t>
      </w:r>
      <w:bookmarkEnd w:id="0"/>
    </w:p>
    <w:p w14:paraId="66244011" w14:textId="77777777" w:rsidR="00CF6DDD" w:rsidRPr="00F67396" w:rsidRDefault="00CF6DDD" w:rsidP="00CF6DDD">
      <w:pPr>
        <w:pStyle w:val="ATHeading2"/>
      </w:pPr>
      <w:bookmarkStart w:id="1" w:name="title"/>
      <w:r w:rsidRPr="00F67396">
        <w:t>Rakkomandazzjoni lill-Kunsill dwar il-prijoritajiet tal-UE għas-70 sessjoni tal-Kummissjoni tan-NU dwar l-Istatus tan-Nisa</w:t>
      </w:r>
      <w:bookmarkEnd w:id="1"/>
    </w:p>
    <w:p w14:paraId="17BABC59" w14:textId="77777777" w:rsidR="00CF6DDD" w:rsidRPr="00F67396" w:rsidRDefault="00CF6DDD" w:rsidP="00CF6DDD">
      <w:pPr>
        <w:rPr>
          <w:i/>
          <w:vanish/>
        </w:rPr>
      </w:pPr>
      <w:r w:rsidRPr="00F67396">
        <w:rPr>
          <w:i/>
        </w:rPr>
        <w:fldChar w:fldCharType="begin"/>
      </w:r>
      <w:r w:rsidRPr="00F67396">
        <w:rPr>
          <w:i/>
        </w:rPr>
        <w:instrText xml:space="preserve"> TC"(</w:instrText>
      </w:r>
      <w:bookmarkStart w:id="2" w:name="DocNumber"/>
      <w:r w:rsidRPr="00F67396">
        <w:rPr>
          <w:i/>
        </w:rPr>
        <w:instrText>A10-0010/2026</w:instrText>
      </w:r>
      <w:bookmarkEnd w:id="2"/>
      <w:r w:rsidRPr="00F67396">
        <w:rPr>
          <w:i/>
        </w:rPr>
        <w:instrText xml:space="preserve"> - </w:instrText>
      </w:r>
      <w:proofErr w:type="spellStart"/>
      <w:r w:rsidRPr="00F67396">
        <w:rPr>
          <w:i/>
        </w:rPr>
        <w:instrText>Rapporteur</w:instrText>
      </w:r>
      <w:proofErr w:type="spellEnd"/>
      <w:r w:rsidRPr="00F67396">
        <w:rPr>
          <w:i/>
        </w:rPr>
        <w:instrText xml:space="preserve">: Lina </w:instrText>
      </w:r>
      <w:proofErr w:type="spellStart"/>
      <w:r w:rsidRPr="00F67396">
        <w:rPr>
          <w:i/>
        </w:rPr>
        <w:instrText>Gálvez</w:instrText>
      </w:r>
      <w:proofErr w:type="spellEnd"/>
      <w:r w:rsidRPr="00F67396">
        <w:rPr>
          <w:i/>
        </w:rPr>
        <w:instrText xml:space="preserve">)"\l3 \n&gt; \* MERGEFORMAT </w:instrText>
      </w:r>
      <w:r w:rsidRPr="00F67396">
        <w:rPr>
          <w:i/>
        </w:rPr>
        <w:fldChar w:fldCharType="end"/>
      </w:r>
    </w:p>
    <w:p w14:paraId="71D85295" w14:textId="77777777" w:rsidR="00CF6DDD" w:rsidRPr="00F67396" w:rsidRDefault="00CF6DDD" w:rsidP="00CF6DDD">
      <w:pPr>
        <w:rPr>
          <w:vanish/>
        </w:rPr>
      </w:pPr>
      <w:bookmarkStart w:id="3" w:name="Commission"/>
      <w:r w:rsidRPr="00F67396">
        <w:rPr>
          <w:vanish/>
        </w:rPr>
        <w:t>Kumitat għad-Drittijiet tan-Nisa u l-Ugwaljanza bejn il-Ġeneri</w:t>
      </w:r>
      <w:bookmarkEnd w:id="3"/>
    </w:p>
    <w:p w14:paraId="12E51D6F" w14:textId="77777777" w:rsidR="00CF6DDD" w:rsidRPr="00F67396" w:rsidRDefault="00CF6DDD" w:rsidP="00CF6DDD">
      <w:pPr>
        <w:rPr>
          <w:vanish/>
        </w:rPr>
      </w:pPr>
      <w:bookmarkStart w:id="4" w:name="PE"/>
      <w:r w:rsidRPr="00F67396">
        <w:rPr>
          <w:vanish/>
        </w:rPr>
        <w:t>PE776.895</w:t>
      </w:r>
      <w:bookmarkEnd w:id="4"/>
    </w:p>
    <w:p w14:paraId="7AA6F62D" w14:textId="6D9727A1" w:rsidR="00CF6DDD" w:rsidRPr="00F67396" w:rsidRDefault="00CF6DDD" w:rsidP="00CF6DDD">
      <w:pPr>
        <w:pStyle w:val="ATHeading3"/>
      </w:pPr>
      <w:bookmarkStart w:id="5" w:name="Sujet"/>
      <w:r w:rsidRPr="00F67396">
        <w:t xml:space="preserve">Rakkomandazzjoni tal-Parlament Ewropew </w:t>
      </w:r>
      <w:r w:rsidR="00852733" w:rsidRPr="00F67396">
        <w:t xml:space="preserve">tat-12 ta' Frar 2026 </w:t>
      </w:r>
      <w:r w:rsidRPr="00F67396">
        <w:t>lill-Kunsill dwar il-prijoritajiet tal-UE għas-70 sessjoni tal-Kummissjoni tan-NU dwar l-Istatus tan-Nisa</w:t>
      </w:r>
      <w:bookmarkEnd w:id="5"/>
      <w:r w:rsidRPr="00F67396">
        <w:t xml:space="preserve"> </w:t>
      </w:r>
      <w:bookmarkStart w:id="6" w:name="References"/>
      <w:r w:rsidRPr="00F67396">
        <w:t>(2025/2240(INI))</w:t>
      </w:r>
      <w:bookmarkEnd w:id="6"/>
    </w:p>
    <w:p w14:paraId="67B77349" w14:textId="77777777" w:rsidR="00B6303E" w:rsidRPr="00F67396" w:rsidRDefault="00B6303E" w:rsidP="00B6303E">
      <w:pPr>
        <w:pStyle w:val="EPComma"/>
      </w:pPr>
      <w:r w:rsidRPr="00F67396">
        <w:rPr>
          <w:i/>
          <w:iCs/>
        </w:rPr>
        <w:t>Il-Parlament Ewropew</w:t>
      </w:r>
      <w:r w:rsidRPr="00F67396">
        <w:t>,</w:t>
      </w:r>
    </w:p>
    <w:p w14:paraId="03CE93E9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 xml:space="preserve">wara li kkunsidra s-70 sessjoni tal-Kummissjoni tan-NU dwar l-Istatus tan-Nisa, skedata għal Marzu 2026, li t-tema ta’ prijorità tagħha huwa “Niżguraw u nsaħħu l-aċċess għall-ġustizzja għan-nisa u għall-bniet kollha, inkluż billi </w:t>
      </w:r>
      <w:proofErr w:type="spellStart"/>
      <w:r w:rsidRPr="00F67396">
        <w:t>nippromwovu</w:t>
      </w:r>
      <w:proofErr w:type="spellEnd"/>
      <w:r w:rsidRPr="00F67396">
        <w:t xml:space="preserve"> sistemi legali </w:t>
      </w:r>
      <w:proofErr w:type="spellStart"/>
      <w:r w:rsidRPr="00F67396">
        <w:t>inklużivi</w:t>
      </w:r>
      <w:proofErr w:type="spellEnd"/>
      <w:r w:rsidRPr="00F67396">
        <w:t xml:space="preserve"> u </w:t>
      </w:r>
      <w:proofErr w:type="spellStart"/>
      <w:r w:rsidRPr="00F67396">
        <w:t>ekwi</w:t>
      </w:r>
      <w:proofErr w:type="spellEnd"/>
      <w:r w:rsidRPr="00F67396">
        <w:t xml:space="preserve">, </w:t>
      </w:r>
      <w:proofErr w:type="spellStart"/>
      <w:r w:rsidRPr="00F67396">
        <w:t>neliminaw</w:t>
      </w:r>
      <w:proofErr w:type="spellEnd"/>
      <w:r w:rsidRPr="00F67396">
        <w:t xml:space="preserve"> il-liġijiet, il-politiki u l-prattiki diskriminatorji, u </w:t>
      </w:r>
      <w:proofErr w:type="spellStart"/>
      <w:r w:rsidRPr="00F67396">
        <w:t>nindirizzaw</w:t>
      </w:r>
      <w:proofErr w:type="spellEnd"/>
      <w:r w:rsidRPr="00F67396">
        <w:t xml:space="preserve"> l-ostakli strutturali” u t-tema ta’ rieżami tagħha “Il-parteċipazzjoni tan-nisa u t-teħid ta’ deċiżjonijiet minnhom b’mod sħiħ u effettiv fil-ħajja pubblika, kif ukoll l-eliminazzjoni tal-vjolenza, biex jinkisbu l-ugwaljanza bejn il-ġeneri u t-tisħiħ tal-pożizzjoni tan-nisa u tal-bniet kollha”,</w:t>
      </w:r>
    </w:p>
    <w:p w14:paraId="270D03B3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l-Konvenzjoni tan-NU dwar l-Eliminazzjoni ta’ Kull Forma ta’ Diskriminazzjoni kontra n-Nisa tat-18 ta’ Diċembru 1979,</w:t>
      </w:r>
    </w:p>
    <w:p w14:paraId="3953AA64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l-Konvenzjoni tan-NU dwar id-Drittijiet ta’ Persuni b’Diżabbiltà tat-12 ta’ Diċembru 2006, b’mod partikolari l-Artikoli 6 u 13 tagħha dwar l-aċċess għall-ġustizzja u d-diskriminazzjoni multipla li jiffaċċjaw in-nisa u l-bniet b’diżabbiltà,</w:t>
      </w:r>
    </w:p>
    <w:p w14:paraId="59BC994A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l-Aġenda 2030 għall-Iżvilupp Sostenibbli tan-NU, jiġifieri l-prinċipju li “ħadd ma jitħalla jibqa’ lura” u, b’mod partikolari, l-Għan ta’ Żvilupp Sostenibbli (SDG) 5, li jfittex li jikseb l-ugwaljanza bejn il-ġeneri u jiżgura li n-nisa jkollhom drittijiet ugwali għar-riżorsi ekonomiċi, kif ukoll aċċess għal sjieda u kontroll fuq l-art u forom oħra ta’ proprjetà, servizzi finanzjarji, wirt u riżorsi naturali, u l-SDG 10, li jfittex li jelimina l-liġijiet, il-politiki u l-prattiki diskriminatorji, u jippromwovi leġiżlazzjoni, politiki u azzjoni xierqa,</w:t>
      </w:r>
    </w:p>
    <w:p w14:paraId="3351995B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l-Artikoli 20, 21, 23 u 47 tal-Karta tad-Drittijiet Fundamentali tal-Unjoni Ewropea,</w:t>
      </w:r>
    </w:p>
    <w:p w14:paraId="5C74F9FE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lastRenderedPageBreak/>
        <w:t>–</w:t>
      </w:r>
      <w:r w:rsidRPr="00F67396">
        <w:tab/>
        <w:t>wara li kkunsidra r-riżoluzzjoni tiegħu tal-11 ta’ April 2024 dwar l-inklużjoni tad-dritt għall-abort fil-Karta tad-Drittijiet Fundamentali tal-UE</w:t>
      </w:r>
      <w:r w:rsidRPr="00F67396">
        <w:rPr>
          <w:rStyle w:val="FootnoteReference"/>
          <w:bCs/>
          <w:iCs/>
        </w:rPr>
        <w:footnoteReference w:id="1"/>
      </w:r>
      <w:r w:rsidRPr="00F67396">
        <w:t>,</w:t>
      </w:r>
    </w:p>
    <w:p w14:paraId="0EA77F7C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l-komunikazzjoni konġunta tal-Kummissjoni u tar-Rappreżentant Għoli tal-Unjoni għall-Affarijiet Barranin u l-Politika ta’ Sigurtà tal-25 ta’ Novembru 2020 bit-titolu “Pjan ta’ Azzjoni tal-UE dwar il-Ġeneru (GAP) III – Aġenda ambizzjuża għall-ugwaljanza bejn il-ġeneri u l-għoti tas-setgħa lin-nisa fl-azzjoni esterna tal-UE” (JOIN(2020)0017), li tiddeskrivi l-pjan ta’ azzjoni tal-UE għall-ugwaljanza bejn il-ġeneri għall-perjodu 2021–2025,</w:t>
      </w:r>
    </w:p>
    <w:p w14:paraId="4AD27556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l-komunikazzjoni tal-Kummissjoni tas-7 ta’ Marzu 2025 bit-titolu “Pjan Direzzjonali għad-Drittijiet tan-Nisa” (COM(2025)0097), li tafferma mill-ġdid l-impenn tal-UE favur l-ugwaljanza bejn il-ġeneri,</w:t>
      </w:r>
    </w:p>
    <w:p w14:paraId="06EC546A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l-komunikazzjoni tal-Kummissjoni tal-5 ta’ Marzu 2020 bit-titolu “Unjoni ta’ Ugwaljanza: Strateġija ta’ Ugwaljanza Bejn is-Sessi għall-2020-2025” (COM(2020)0152),</w:t>
      </w:r>
    </w:p>
    <w:p w14:paraId="336F16C3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r-riżoluzzjoni tiegħu tat-13 ta’ Novembru 2025 dwar l-Istrateġija tal-Ugwaljanza bejn il-Ġeneri għall-2025</w:t>
      </w:r>
      <w:r w:rsidRPr="00F67396">
        <w:rPr>
          <w:rStyle w:val="FootnoteReference"/>
          <w:bCs/>
          <w:iCs/>
        </w:rPr>
        <w:footnoteReference w:id="2"/>
      </w:r>
      <w:r w:rsidRPr="00F67396">
        <w:t>,</w:t>
      </w:r>
    </w:p>
    <w:p w14:paraId="47C90FC8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d-Direttiva 2012/29/UE tal-Parlament Ewropew u tal-Kunsill tal-25 ta’ Ottubru 2012 li tistabbilixxi standards minimi fir-rigward tad-drittijiet, l-appoġġ u l-protezzjoni tal-vittmi tal-kriminalità, u li tissostitwixxi d-Deċiżjoni Qafas tal-Kunsill 2001/220/ĠAI</w:t>
      </w:r>
      <w:r w:rsidRPr="00F67396">
        <w:rPr>
          <w:bCs/>
          <w:iCs/>
          <w:vertAlign w:val="superscript"/>
        </w:rPr>
        <w:footnoteReference w:id="3"/>
      </w:r>
      <w:r w:rsidRPr="00F67396">
        <w:t xml:space="preserve">, u wara li </w:t>
      </w:r>
      <w:proofErr w:type="spellStart"/>
      <w:r w:rsidRPr="00F67396">
        <w:t>kkunsidra</w:t>
      </w:r>
      <w:proofErr w:type="spellEnd"/>
      <w:r w:rsidRPr="00F67396">
        <w:t xml:space="preserve"> r-</w:t>
      </w:r>
      <w:proofErr w:type="spellStart"/>
      <w:r w:rsidRPr="00F67396">
        <w:t>riformulazzjoni</w:t>
      </w:r>
      <w:proofErr w:type="spellEnd"/>
      <w:r w:rsidRPr="00F67396">
        <w:t xml:space="preserve"> ta’ din id-direttiva, li bħalissa qed tavvanza,</w:t>
      </w:r>
    </w:p>
    <w:p w14:paraId="076F3670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d-Direttiva (UE) 2024/1385 tal-Parlament Ewropew u tal-Kunsill tal-14 ta’ Mejju 2024 dwar il-ġlieda kontra l-vjolenza kontra n-nisa u l-vjolenza domestika</w:t>
      </w:r>
      <w:r w:rsidRPr="00F67396">
        <w:rPr>
          <w:rStyle w:val="FootnoteReference"/>
          <w:bCs/>
          <w:iCs/>
        </w:rPr>
        <w:footnoteReference w:id="4"/>
      </w:r>
      <w:r w:rsidRPr="00F67396">
        <w:t>,</w:t>
      </w:r>
    </w:p>
    <w:p w14:paraId="508824CD" w14:textId="48CF19F6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 xml:space="preserve">wara li kkunsidra r-Riżoluzzjoni 1820 (2008) tal-Kunsill tas-Sigurtà </w:t>
      </w:r>
      <w:proofErr w:type="spellStart"/>
      <w:r w:rsidRPr="00F67396">
        <w:t>tan</w:t>
      </w:r>
      <w:proofErr w:type="spellEnd"/>
      <w:r w:rsidRPr="00F67396">
        <w:t xml:space="preserve">-NU </w:t>
      </w:r>
      <w:r w:rsidR="000F5E8C" w:rsidRPr="000F5E8C">
        <w:t xml:space="preserve">tad-19 ta' Ġunju 2008 </w:t>
      </w:r>
      <w:r w:rsidRPr="00F67396">
        <w:t>dwar il-vjolenza sesswali bħala arma tal-gwerra,</w:t>
      </w:r>
    </w:p>
    <w:p w14:paraId="11F8BC92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l-Prinċipji u l-Linji Gwida tan-NU dwar l-Aċċess għall-Għajnuna Legali fis-Sistemi Ġudizzjarji Kriminali, adottati f’Diċembru 2012,</w:t>
      </w:r>
    </w:p>
    <w:p w14:paraId="0E66D654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l-Programm tal-Kummissjoni dwar il-Ġustizzja għall-2021-2027, li jipprovdi finanzjament biex jappoġġja l-kooperazzjoni ġudizzjarja f’materji ċivili u kriminali, bħat-taħriġ għall-imħallfin u għal professjonisti legali oħra, u aċċess effettiv għall-ġustizzja għaċ-ċittadini u għan-negozji,</w:t>
      </w:r>
    </w:p>
    <w:p w14:paraId="1A390B37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 xml:space="preserve">wara li kkunsidra l-Konvenzjoni tal-Kunsill tal-Ewropa dwar il-prevenzjoni u l-ġlieda kontra l-vjolenza fuq in-nisa u l-vjolenza domestika (il-Konvenzjoni ta’ </w:t>
      </w:r>
      <w:proofErr w:type="spellStart"/>
      <w:r w:rsidRPr="00F67396">
        <w:t>Istanbul</w:t>
      </w:r>
      <w:proofErr w:type="spellEnd"/>
      <w:r w:rsidRPr="00F67396">
        <w:t>),</w:t>
      </w:r>
    </w:p>
    <w:p w14:paraId="19700763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l-Artikolu 81(2) tat-Trattat dwar il-Funzjonament tal-Unjoni Ewropea,</w:t>
      </w:r>
    </w:p>
    <w:p w14:paraId="79D82299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lastRenderedPageBreak/>
        <w:t>–</w:t>
      </w:r>
      <w:r w:rsidRPr="00F67396">
        <w:tab/>
        <w:t>wara li kkunsidra l-Artikolu 121 tar-Regoli ta’ Proċedura tiegħu,</w:t>
      </w:r>
    </w:p>
    <w:p w14:paraId="73B44C47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–</w:t>
      </w:r>
      <w:r w:rsidRPr="00F67396">
        <w:tab/>
        <w:t>wara li kkunsidra r-rapport tal-Kumitat għad-Drittijiet tan-Nisa u l-Ugwaljanza bejn il-Ġeneri (A10-0010/2026),</w:t>
      </w:r>
    </w:p>
    <w:p w14:paraId="66DF3401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A.</w:t>
      </w:r>
      <w:r w:rsidRPr="00F67396">
        <w:tab/>
        <w:t>billi l-ugwaljanza bejn in-nisa u l-irġiel hija prinċipju fundamentali minqux fl-Artikolu 2 tat-Trattat dwar l-Unjoni Ewropea u fl-Artikolu 23 tal-Karta tad-Drittijiet Fundamentali tal-Unjoni Ewropea; billi dan il-prinċipju japplika fl-oqsma kollha tal-ħajja u l-politiki kollha, inkluż l-aċċess għall-ġustizzja; billi l-integrazzjoni tal-perspettiva tal-ġeneri, l-</w:t>
      </w:r>
      <w:proofErr w:type="spellStart"/>
      <w:r w:rsidRPr="00F67396">
        <w:t>ibbaġitjar</w:t>
      </w:r>
      <w:proofErr w:type="spellEnd"/>
      <w:r w:rsidRPr="00F67396">
        <w:t xml:space="preserve"> skont il-ġeneru u </w:t>
      </w:r>
      <w:proofErr w:type="spellStart"/>
      <w:r w:rsidRPr="00F67396">
        <w:t>approċċ</w:t>
      </w:r>
      <w:proofErr w:type="spellEnd"/>
      <w:r w:rsidRPr="00F67396">
        <w:t xml:space="preserve"> </w:t>
      </w:r>
      <w:proofErr w:type="spellStart"/>
      <w:r w:rsidRPr="00F67396">
        <w:t>intersezzjonali</w:t>
      </w:r>
      <w:proofErr w:type="spellEnd"/>
      <w:r w:rsidRPr="00F67396">
        <w:t xml:space="preserve"> għandhom jiġu implimentati u integrati fil-politiki tal-UE rilevanti kollha u huma essenzjali biex tinkiseb l-ugwaljanza bejn il-ġeneri; billi l-politiki interni u esterni għandhom jibqgħu konsistenti u koerenti sabiex jiġi żgurat li d-drittijiet tal-bniedem u dawk fundamentali, id-demokrazija u l-ugwaljanza bejn il-ġeneri jiġu promossi b’mod effettiv u kredibbli madwar id-dinja;</w:t>
      </w:r>
    </w:p>
    <w:p w14:paraId="1BDB0014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B.</w:t>
      </w:r>
      <w:r w:rsidRPr="00F67396">
        <w:tab/>
        <w:t xml:space="preserve">billi l-ugwaljanza bejn il-ġeneri, id-demokrazija, id-drittijiet fundamentali u l-istat tad-dritt huma marbuta b’mod </w:t>
      </w:r>
      <w:proofErr w:type="spellStart"/>
      <w:r w:rsidRPr="00F67396">
        <w:t>indiviżibbli</w:t>
      </w:r>
      <w:proofErr w:type="spellEnd"/>
      <w:r w:rsidRPr="00F67396">
        <w:t xml:space="preserve">; billi </w:t>
      </w:r>
      <w:proofErr w:type="spellStart"/>
      <w:r w:rsidRPr="00F67396">
        <w:t>rigress</w:t>
      </w:r>
      <w:proofErr w:type="spellEnd"/>
      <w:r w:rsidRPr="00F67396">
        <w:t xml:space="preserve"> dejjem akbar kontra d-drittijiet tan-nisa u l-ugwaljanza bejn il-ġeneri huwa xprunat miż-żieda ta’ movimenti kontra l-ġeneru u kontra d-demokrazija; billi t-tnaqqis reċenti fl-għajnuna għall-iżvilupp tal-Istati Uniti għandu impatt sproporzjonat fuq in-nisa u l-bniet madwar id-dinja, filwaqt li jżid il-vulnerabbiltajiet u jagħmel ħsara lill-komunitajiet; billi l-Assemblea Ġenerali tan-NU wissiet dwar reżistenza attiva għall-ugwaljanza bejn il-ġeneri u </w:t>
      </w:r>
      <w:proofErr w:type="spellStart"/>
      <w:r w:rsidRPr="00F67396">
        <w:t>rigress</w:t>
      </w:r>
      <w:proofErr w:type="spellEnd"/>
      <w:r w:rsidRPr="00F67396">
        <w:t xml:space="preserve"> </w:t>
      </w:r>
      <w:proofErr w:type="spellStart"/>
      <w:r w:rsidRPr="00F67396">
        <w:t>tranżnazzjonali</w:t>
      </w:r>
      <w:proofErr w:type="spellEnd"/>
      <w:r w:rsidRPr="00F67396">
        <w:t xml:space="preserve"> kontra d-drittijiet tan-nisa; billi hemm ħtieġa urġenti li jiġu </w:t>
      </w:r>
      <w:proofErr w:type="spellStart"/>
      <w:r w:rsidRPr="00F67396">
        <w:t>affermati</w:t>
      </w:r>
      <w:proofErr w:type="spellEnd"/>
      <w:r w:rsidRPr="00F67396">
        <w:t xml:space="preserve"> mill-ġdid l-ugwaljanza sostanzjali u d-drittijiet tal-bniedem tan-nisa u l-bniet</w:t>
      </w:r>
      <w:r w:rsidRPr="00F67396">
        <w:rPr>
          <w:bCs/>
          <w:iCs/>
          <w:vertAlign w:val="superscript"/>
        </w:rPr>
        <w:footnoteReference w:id="5"/>
      </w:r>
      <w:r w:rsidRPr="00F67396">
        <w:t>;</w:t>
      </w:r>
    </w:p>
    <w:p w14:paraId="3B9EC074" w14:textId="77777777" w:rsidR="00B6303E" w:rsidRPr="00F67396" w:rsidRDefault="00B6303E" w:rsidP="00B6303E">
      <w:pPr>
        <w:pStyle w:val="NormalHanging12a"/>
      </w:pPr>
      <w:r w:rsidRPr="00F67396">
        <w:t>C.</w:t>
      </w:r>
      <w:r w:rsidRPr="00F67396">
        <w:tab/>
        <w:t xml:space="preserve">billi d-drittijiet tan-nisa u l-bniet u l-ugwaljanza bejn il-ġeneri huma drittijiet fundamentali tal-bniedem u </w:t>
      </w:r>
      <w:proofErr w:type="spellStart"/>
      <w:r w:rsidRPr="00F67396">
        <w:t>prekundizzjonijiet</w:t>
      </w:r>
      <w:proofErr w:type="spellEnd"/>
      <w:r w:rsidRPr="00F67396">
        <w:t xml:space="preserve"> essenzjali għall-iżvilupp tal-bniedem, għall-ġustizzja soċjali, għad-demokrazija, għall-istat tad-dritt, itejbu l-istandards tal-għajxien, inaqqsu l-faqar, jindirizzaw il-kriżi tal-klima u jibnu pedament meħtieġ għal dinja paċifika, ġusta, </w:t>
      </w:r>
      <w:proofErr w:type="spellStart"/>
      <w:r w:rsidRPr="00F67396">
        <w:t>prospera</w:t>
      </w:r>
      <w:proofErr w:type="spellEnd"/>
      <w:r w:rsidRPr="00F67396">
        <w:t xml:space="preserve"> u sostenibbli; billi, b’mod ġenerali, il-kisba tad-drittijiet għan-nisa u l-bniet madwar id-dinja ttejjeb il-kompetittività billi tippromwovi t-tkabbir inklużiv, tnaqqas l-inugwaljanzi, u tiżgura l-użu sħiħ tal-ħiliet u tal-potenzjal tan-nisa fis-setturi kollha tas-soċjetà;</w:t>
      </w:r>
    </w:p>
    <w:p w14:paraId="5449FD07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D.</w:t>
      </w:r>
      <w:r w:rsidRPr="00F67396">
        <w:tab/>
        <w:t xml:space="preserve">billi l-faqar u d-diskriminazzjoni huma </w:t>
      </w:r>
      <w:proofErr w:type="spellStart"/>
      <w:r w:rsidRPr="00F67396">
        <w:t>iggravati</w:t>
      </w:r>
      <w:proofErr w:type="spellEnd"/>
      <w:r w:rsidRPr="00F67396">
        <w:t xml:space="preserve"> minn fatturi </w:t>
      </w:r>
      <w:proofErr w:type="spellStart"/>
      <w:r w:rsidRPr="00F67396">
        <w:t>intersezzjonali</w:t>
      </w:r>
      <w:proofErr w:type="spellEnd"/>
      <w:r w:rsidRPr="00F67396">
        <w:t xml:space="preserve"> bħar-razziżmu, id-diżabbiltà, l-istatus tal-migrazzjoni, l-orjentazzjoni sesswali, l-identità tal-ġeneru u l-karatteristiċi tas-sess, kif enfasizzat f’konformità mal-Artikolu 21 tal-Karta tad-Drittijiet Fundamentali tal-Unjoni Ewropea; billi l-faqar mestrwali jibqa’ ostaklu sinifikanti għall-ugwaljanza bejn il-ġeneri, jirrestrinġi l-edukazzjoni, is-saħħa u l-parteċipazzjoni ekonomika ta’ miljuni ta’ nisa u bniet madwar id-dinja u b’hekk jillimita l-aċċess tagħhom għall-ġustizzja, u </w:t>
      </w:r>
      <w:proofErr w:type="spellStart"/>
      <w:r w:rsidRPr="00F67396">
        <w:t>jimmina</w:t>
      </w:r>
      <w:proofErr w:type="spellEnd"/>
      <w:r w:rsidRPr="00F67396">
        <w:t xml:space="preserve"> r-rappreżentanza u l-parteċipazzjoni tagħhom fil-proċessi tat-teħid ta’ deċiżjonijiet fil-livelli kollha;</w:t>
      </w:r>
    </w:p>
    <w:p w14:paraId="357CDC0C" w14:textId="77777777" w:rsidR="00B6303E" w:rsidRPr="00F67396" w:rsidRDefault="00B6303E" w:rsidP="00B6303E">
      <w:pPr>
        <w:pStyle w:val="NormalHanging12a"/>
      </w:pPr>
      <w:r w:rsidRPr="00F67396">
        <w:t>E.</w:t>
      </w:r>
      <w:r w:rsidRPr="00F67396">
        <w:tab/>
        <w:t xml:space="preserve">billi l-aċċess għall-ġustizzja huwa rikonoxxut b’mod wiesa’ bħala dritt fundamentali tal-bniedem skont id-dritt internazzjonali, kunċett ewlieni fil-qasam usa’ tal-ġustizzja, u pedament tal-istat tad-dritt u d-demokrazija; billi l-UE tirrikonoxxi l-aċċess għall-ġustizzja bħala dritt fundamentali skont l-Artikolu 47 tal-Karta tad-Drittijiet Fundamentali tal-Unjoni Ewropea; billi l-aċċess effettiv għall-ġustizzja jirrikjedi data </w:t>
      </w:r>
      <w:r w:rsidRPr="00F67396">
        <w:lastRenderedPageBreak/>
        <w:t xml:space="preserve">affidabbli, proċeduri trasparenti, tfassil ta’ politika </w:t>
      </w:r>
      <w:proofErr w:type="spellStart"/>
      <w:r w:rsidRPr="00F67396">
        <w:t>bbażat</w:t>
      </w:r>
      <w:proofErr w:type="spellEnd"/>
      <w:r w:rsidRPr="00F67396">
        <w:t xml:space="preserve"> fuq l-evidenza u istituzzjonijiet imparzjali li jiżguraw li n-nisa u l-bniet ikunu jistgħu jeżerċitaw id-drittijiet tagħhom mingħajr diskriminazzjoni; billi l-aċċess għall-ġustizzja huwa dritt fundamentali tal-bniedem ibbażat fuq liġijiet ġusti, infurzar effettiv, appoġġ </w:t>
      </w:r>
      <w:proofErr w:type="spellStart"/>
      <w:r w:rsidRPr="00F67396">
        <w:t>affordabbli</w:t>
      </w:r>
      <w:proofErr w:type="spellEnd"/>
      <w:r w:rsidRPr="00F67396">
        <w:t xml:space="preserve">, istituzzjonijiet </w:t>
      </w:r>
      <w:proofErr w:type="spellStart"/>
      <w:r w:rsidRPr="00F67396">
        <w:t>reattivi</w:t>
      </w:r>
      <w:proofErr w:type="spellEnd"/>
      <w:r w:rsidRPr="00F67396">
        <w:t xml:space="preserve"> għall-kwistjonijiet tal-ġeneru u mekkaniżmi ta’ obbligu ta’ rendikont; billi liġijiet diskriminatorji, </w:t>
      </w:r>
      <w:proofErr w:type="spellStart"/>
      <w:r w:rsidRPr="00F67396">
        <w:t>stereotipi</w:t>
      </w:r>
      <w:proofErr w:type="spellEnd"/>
      <w:r w:rsidRPr="00F67396">
        <w:t xml:space="preserve"> marbuta mal-ġeneru, ostakli finanzjarji u preġudizzji istituzzjonali għadhom ifixklu lil ħafna nisa u bniet, speċjalment dawk li qed jiffaċċjaw diskriminazzjoni </w:t>
      </w:r>
      <w:proofErr w:type="spellStart"/>
      <w:r w:rsidRPr="00F67396">
        <w:t>intersezzjonali</w:t>
      </w:r>
      <w:proofErr w:type="spellEnd"/>
      <w:r w:rsidRPr="00F67396">
        <w:t xml:space="preserve">; billi n-nisa u l-bniet f’sitwazzjonijiet vulnerabbli, inklużi dawk b’diżabbiltà, dawk li jgħixu f’żoni rurali jew remoti u n-nisa anzjani, spiss jiffaċċjaw ostakli addizzjonali biex jaċċessaw il-ġustizzja u l-appoġġ legali; billi d-diġitalizzazzjoni u l-intelliġenza artifiċjali qed </w:t>
      </w:r>
      <w:proofErr w:type="spellStart"/>
      <w:r w:rsidRPr="00F67396">
        <w:t>isawru</w:t>
      </w:r>
      <w:proofErr w:type="spellEnd"/>
      <w:r w:rsidRPr="00F67396">
        <w:t xml:space="preserve"> dejjem aktar l-aċċess għall-ġustizzja, u jirrikjedu azzjoni kontra d-diskriminazzjoni algoritmika, l-esklużjoni diġitali u l-ħsarat li jsiru online; billi l-għajnuna legali hija essenzjali għall-aċċess ekwu għall-ġustizzja, filwaqt li l-iskambji fl-aħjar prattika jgħinu biex jissaħħu l-kwalità u l-konsistenza tas-sistemi tal-għajnuna legali;</w:t>
      </w:r>
    </w:p>
    <w:p w14:paraId="12127E6C" w14:textId="77777777" w:rsidR="00B6303E" w:rsidRPr="00F67396" w:rsidRDefault="00B6303E" w:rsidP="00B6303E">
      <w:pPr>
        <w:pStyle w:val="NormalHanging12a"/>
      </w:pPr>
      <w:r w:rsidRPr="00F67396">
        <w:t>F.</w:t>
      </w:r>
      <w:r w:rsidRPr="00F67396">
        <w:tab/>
        <w:t>billi l-aċċess universali u ugwali għall-ġustizzja għan-nisa u l-bniet jibqa’ kwistjoni kumplessa u kritika fir-reġjuni kollha tad-dinja, u huwa partikolarment ta’ sfida f’xi reġjuni, b’mod partikolari f’dawk fejn l-istituzzjonijiet demokratiċi u l-istat tad-dritt huma dgħajfa; billi d-</w:t>
      </w:r>
      <w:proofErr w:type="spellStart"/>
      <w:r w:rsidRPr="00F67396">
        <w:t>deterrenza</w:t>
      </w:r>
      <w:proofErr w:type="spellEnd"/>
      <w:r w:rsidRPr="00F67396">
        <w:t xml:space="preserve"> ekonomika, l-aċċess limitat għall-għajnuna legali, l-ispejjeż għoljin, il-proċeduri legali kumplessi, l-ostakli diġitali u lingwistiċi, in-nuqqas ta’ fiduċja fis-sistemi ġudizzjarji, l-</w:t>
      </w:r>
      <w:proofErr w:type="spellStart"/>
      <w:r w:rsidRPr="00F67396">
        <w:t>istereotipi</w:t>
      </w:r>
      <w:proofErr w:type="spellEnd"/>
      <w:r w:rsidRPr="00F67396">
        <w:t xml:space="preserve"> prevalenti marbuta mal-ġeneru, il-preġudizzji razzjali, il-</w:t>
      </w:r>
      <w:proofErr w:type="spellStart"/>
      <w:r w:rsidRPr="00F67396">
        <w:t>misoġinija</w:t>
      </w:r>
      <w:proofErr w:type="spellEnd"/>
      <w:r w:rsidRPr="00F67396">
        <w:t xml:space="preserve"> u d-diskriminazzjoni </w:t>
      </w:r>
      <w:proofErr w:type="spellStart"/>
      <w:r w:rsidRPr="00F67396">
        <w:t>sistemika</w:t>
      </w:r>
      <w:proofErr w:type="spellEnd"/>
      <w:r w:rsidRPr="00F67396">
        <w:t xml:space="preserve"> għadhom ifixklu lin-nisa u l-bniet milli jaċċessaw il-ġustizzja b’mod effettiv;</w:t>
      </w:r>
    </w:p>
    <w:p w14:paraId="6A88A257" w14:textId="261868CA" w:rsidR="00B6303E" w:rsidRPr="00F67396" w:rsidRDefault="00B6303E" w:rsidP="00B6303E">
      <w:pPr>
        <w:pStyle w:val="NormalHanging12a"/>
      </w:pPr>
      <w:r w:rsidRPr="00F67396">
        <w:t>G.</w:t>
      </w:r>
      <w:r w:rsidRPr="00F67396">
        <w:tab/>
        <w:t xml:space="preserve">billi n-nisa għadhom </w:t>
      </w:r>
      <w:proofErr w:type="spellStart"/>
      <w:r w:rsidRPr="00F67396">
        <w:t>sottorappreżentati</w:t>
      </w:r>
      <w:proofErr w:type="spellEnd"/>
      <w:r w:rsidRPr="00F67396">
        <w:t xml:space="preserve"> b’mod sinifikanti madwar id-dinja fl-ogħla livelli tal-awtoritajiet tal-ġustizzja u tal-prosekuzzjoni, b’mod partikolari f’pożizzjonijiet ta’ tmexxija bħal presidenti tal-qrati, prim imħallfin u kapijiet ta’ uffiċċji tal-prosekuzzjoni; billi l-kisba ta’ rappreżentanza bbilanċjata tal-ġeneri f’dawn il-korpi tat-teħid ta’ deċiżjonijiet trid tkun prijorità; billi jrid jitkompla approċċ sensittiv għall-ġeneru, anke meta tkun ġiet żgurata l-preżenza tan-nisa; billi l-integrazzjoni ta’ perspettiva tal-ġeneru fit-teħid ta’ deċiżjonijiet ġudizzjarji hija essenzjali biex jiġi żgurat aċċess ugwali għall-ġustizzja għan-nisa u l-bniet, u tirrikjedi l-valutazzjoni tal-fatti u l-applikazzjoni tal-liġi mingħajr preġudizzji tal-ġeneru u </w:t>
      </w:r>
      <w:proofErr w:type="spellStart"/>
      <w:r w:rsidRPr="00F67396">
        <w:t>sterjotipi</w:t>
      </w:r>
      <w:proofErr w:type="spellEnd"/>
      <w:r w:rsidRPr="00F67396">
        <w:t xml:space="preserve"> ta’ ħsara, kemm fid-deċiżjoni nnifisha kif ukoll fil-proċess li bih issir; billi fl-2024 il-Kumitat tan-NU għall-Eliminazzjoni tad-Diskriminazzjoni kontra n-Nisa (CEDAW) ħareġ ir-rakkomandazzjoni ġenerali Nru 40 dwar ir-rappreżentanza ugwali u inklużiva tan-nisa fis-sistemi tat-teħid ta’ deċiżjonijiet, kemm f’termini ta’ aċċess ugwali kif ukoll ta’ setgħa ugwali fi ħdan sistemi bħal dawn;</w:t>
      </w:r>
    </w:p>
    <w:p w14:paraId="16C8CAC9" w14:textId="0E9D908D" w:rsidR="00B6303E" w:rsidRPr="00F67396" w:rsidRDefault="00B6303E" w:rsidP="00B6303E">
      <w:pPr>
        <w:pStyle w:val="NormalHanging12a"/>
      </w:pPr>
      <w:r w:rsidRPr="00F67396">
        <w:t>H.</w:t>
      </w:r>
      <w:r w:rsidRPr="00F67396">
        <w:tab/>
        <w:t xml:space="preserve">billi n-NU jappoġġjaw b’mod attiv il-parteċipazzjoni akbar tan-nisa fis-settur tal-ġustizzja permezz ta’ inizjattivi u kampanji dedikati; billi rappreżentanza akbar tan-nisa fl-istituzzjonijiet ġudizzjarji hija marbuta ma’ </w:t>
      </w:r>
      <w:proofErr w:type="spellStart"/>
      <w:r w:rsidRPr="00F67396">
        <w:t>approċċi</w:t>
      </w:r>
      <w:proofErr w:type="spellEnd"/>
      <w:r w:rsidRPr="00F67396">
        <w:t xml:space="preserve"> għall-ġustizzja aktar </w:t>
      </w:r>
      <w:proofErr w:type="spellStart"/>
      <w:r w:rsidRPr="00F67396">
        <w:t>iffukati</w:t>
      </w:r>
      <w:proofErr w:type="spellEnd"/>
      <w:r w:rsidRPr="00F67396">
        <w:t xml:space="preserve"> fuq il-vittmi u hija essenzjali biex jiġi żgurat li l-vittmi jħossuhom </w:t>
      </w:r>
      <w:proofErr w:type="spellStart"/>
      <w:r w:rsidRPr="00F67396">
        <w:t>appoġġjati</w:t>
      </w:r>
      <w:proofErr w:type="spellEnd"/>
      <w:r w:rsidRPr="00F67396">
        <w:t xml:space="preserve"> u mismugħa meta jippreżentaw ruħhom u jfittxu aċċess għall-ġustizzja; billi huma meħtieġa regoli ċari u dispożizzjonijiet </w:t>
      </w:r>
      <w:proofErr w:type="spellStart"/>
      <w:r w:rsidRPr="00F67396">
        <w:t>leġiżlattivi</w:t>
      </w:r>
      <w:proofErr w:type="spellEnd"/>
      <w:r w:rsidRPr="00F67396">
        <w:t xml:space="preserve"> b’saħħithom, taħriġ dwar l-applikazzjoni tagħhom u inizjattivi ta’ sensibilizzazzjoni dwar il-ġeneri u l-ġustizzja – kemm għall-professjonisti fis-settur tal-ġustizzja kif ukoll għas-soċjetà ċivili;</w:t>
      </w:r>
    </w:p>
    <w:p w14:paraId="30183911" w14:textId="77777777" w:rsidR="00B6303E" w:rsidRPr="00F67396" w:rsidRDefault="00B6303E" w:rsidP="00B6303E">
      <w:pPr>
        <w:pStyle w:val="NormalHanging12a"/>
      </w:pPr>
      <w:r w:rsidRPr="00F67396">
        <w:t>I.</w:t>
      </w:r>
      <w:r w:rsidRPr="00F67396">
        <w:tab/>
        <w:t>billi l-vjolenza kontra n-nisa, il-vjolenza abbażi tal-ġeneru u l-vjolenza domestika jikkostitwixxu ksur tad-drittijiet fundamentali; billi s-sistemi legali jridu jindirizzaw bis-</w:t>
      </w:r>
      <w:r w:rsidRPr="00F67396">
        <w:lastRenderedPageBreak/>
        <w:t xml:space="preserve">sħiħ il-ħtiġijiet speċifiċi tal-vittmi billi jipprovdu protezzjoni adegwata, rimedji legali effettivi, servizzi ta’ appoġġ aċċessibbli u taħriġ adegwat lill-awtoritajiet kompetenti li jiġu f’kuntatt ma’ vittmi tal-vjolenza abbażi tal-ġeneru, sabiex tiġi evitata vittimizzazzjoni sekondarja; billi ħafna nisa u bniet għadhom jiffaċċjaw ostakli sostanzjali biex jirrapportaw l-abbuż u jiksbu għajnuna legali; billi l-forom kollha ta’ vjolenza – inkluż l-abbuż psikoloġiku, emozzjonali u mentali, kif ukoll il-kontroll </w:t>
      </w:r>
      <w:proofErr w:type="spellStart"/>
      <w:r w:rsidRPr="00F67396">
        <w:t>koerċittiv</w:t>
      </w:r>
      <w:proofErr w:type="spellEnd"/>
      <w:r w:rsidRPr="00F67396">
        <w:t xml:space="preserve"> u finanzjarju – jridu jiġu rikonoxxuti formalment; billi l-</w:t>
      </w:r>
      <w:proofErr w:type="spellStart"/>
      <w:r w:rsidRPr="00F67396">
        <w:t>persistenza</w:t>
      </w:r>
      <w:proofErr w:type="spellEnd"/>
      <w:r w:rsidRPr="00F67396">
        <w:t xml:space="preserve"> tal-</w:t>
      </w:r>
      <w:proofErr w:type="spellStart"/>
      <w:r w:rsidRPr="00F67396">
        <w:t>istereotipi</w:t>
      </w:r>
      <w:proofErr w:type="spellEnd"/>
      <w:r w:rsidRPr="00F67396">
        <w:t xml:space="preserve"> marbuta mal-ġeneru, il-</w:t>
      </w:r>
      <w:proofErr w:type="spellStart"/>
      <w:r w:rsidRPr="00F67396">
        <w:t>misoġinija</w:t>
      </w:r>
      <w:proofErr w:type="spellEnd"/>
      <w:r w:rsidRPr="00F67396">
        <w:t xml:space="preserve"> u s-</w:t>
      </w:r>
      <w:proofErr w:type="spellStart"/>
      <w:r w:rsidRPr="00F67396">
        <w:t>sessiżmu</w:t>
      </w:r>
      <w:proofErr w:type="spellEnd"/>
      <w:r w:rsidRPr="00F67396">
        <w:t xml:space="preserve"> fl-istituzzjonijiet, flimkien ma’ ostakli strutturali u proċedurali, ikomplu jfixklu lin-nisa vittmi tal-vjolenza meta jippruvaw jaċċessaw il-ġustizzja; billi l-ispeċjalizzazzjoni ġudizzjarja fil-vjolenza abbażi tal-ġeneru </w:t>
      </w:r>
      <w:proofErr w:type="spellStart"/>
      <w:r w:rsidRPr="00F67396">
        <w:t>wriet</w:t>
      </w:r>
      <w:proofErr w:type="spellEnd"/>
      <w:r w:rsidRPr="00F67396">
        <w:t xml:space="preserve"> li hija effettiva peress li </w:t>
      </w:r>
      <w:proofErr w:type="spellStart"/>
      <w:r w:rsidRPr="00F67396">
        <w:t>tikkonċentra</w:t>
      </w:r>
      <w:proofErr w:type="spellEnd"/>
      <w:r w:rsidRPr="00F67396">
        <w:t xml:space="preserve"> l-għarfien espert, ittejjeb il-ġestjoni tal-każijiet u trawwem ambjent aktar sensittiv għall-ġeneru u li jappoġġja lill-vittmi</w:t>
      </w:r>
      <w:r w:rsidRPr="00F67396">
        <w:rPr>
          <w:vertAlign w:val="superscript"/>
        </w:rPr>
        <w:footnoteReference w:id="6"/>
      </w:r>
      <w:r w:rsidRPr="00F67396">
        <w:t>;</w:t>
      </w:r>
    </w:p>
    <w:p w14:paraId="2C5215EC" w14:textId="77777777" w:rsidR="00B6303E" w:rsidRPr="00F67396" w:rsidRDefault="00B6303E" w:rsidP="00B6303E">
      <w:pPr>
        <w:pStyle w:val="NormalHanging12a"/>
        <w:rPr>
          <w:bCs/>
          <w:iCs/>
          <w:szCs w:val="24"/>
        </w:rPr>
      </w:pPr>
      <w:r w:rsidRPr="00F67396">
        <w:t>J.</w:t>
      </w:r>
      <w:r w:rsidRPr="00F67396">
        <w:tab/>
        <w:t>billi l-fastidju fuq il-post tax-xogħol u f’ambjenti politiċi, ġudizzjarji, akkademiċi jew online jikkostitwixxi ostaklu, li jipprevjeni lin-nisa milli jaċċessaw il-ġustizzja u jidħlu jew jibqgħu fi rwoli pubbliċi u ta’ teħid ta’ deċiżjonijiet; billi l-vjolenza online mifruxa, id-diskors ta’ mibegħda u r-reati ta’ mibegħda dejjem aktar diretti lejn in-nisa u l-bniet għandhom konsegwenzi serji għall-ħajja tagħhom ta’ kuljum, jillimitaw il-parteċipazzjoni tagħhom fil-ħajja pubblika u jimminaw ir-rappreżentanza ugwali tagħhom;</w:t>
      </w:r>
    </w:p>
    <w:p w14:paraId="641FC2EB" w14:textId="4DBF2E9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K.</w:t>
      </w:r>
      <w:r w:rsidRPr="00F67396">
        <w:tab/>
        <w:t>billi l-kunflitt armat, l-ispostament furzat, il-konsegwenzi tat-tibdil fil-klima u l-emerġenzi umanitarji jiggravaw l-inugwaljanzi u jdgħajfu s-sistemi ta’ protezzjoni, filwaqt li jħallu lin-nisa u l-bniet f’riskju akbar ta’ vjolenza abbażi tal-ġeneru, inklużi ż-żwieġ furzat, il-vjolenza sesswali matul it-tranżitu, it-traffikar, il-vjolenza abbażi tal-ġeneru fiċ-ċentri ta’ akkoljenza jew ta’ ażil u l-vjolenza sesswali u t-tortura użati bħala armi tal-gwerra; billi l-vjolenza sesswali relatata mal-kunflitti tibqa’ wieħed mill-aktar ksur mifrux tad-drittijiet tal-bniedem, użata biex titterrorizza lill-popolazzjonijiet ċivili, trażżan ir-reżistenza u teqred il-komunitajiet, u tikkostitwixxi delitt tal-gwerra, delitt kontra l-umanità jew atti li jikkontribwixxu għall-ġenoċidju skont id-dritt internazzjonali; billi l-Aġenda tan-NU dwar in-Nisa, il-Paċi u s-Sigurtà hija ċentrali biex jiġu indirizzati l-isfidi kontemporanji tal-paċi u s-sigurtà dinjija; billi l-kunflitti armati li għaddejjin bħalissa, kif ukoll it-theddid għas-sigurtà emerġenti u dejjem aktar kumpless, jaffettwaw b’mod sproporzjonat lin-nisa u lill-bniet u wasslu għal deterjorament tal-istatus tagħhom, b’konsegwenzi detrimentali biex jitgawdew bis-sħiħ id-drittijiet tal-bniedem tagħhom globalment;</w:t>
      </w:r>
    </w:p>
    <w:p w14:paraId="31859673" w14:textId="77777777" w:rsidR="00B6303E" w:rsidRPr="00F67396" w:rsidRDefault="00B6303E" w:rsidP="00B6303E">
      <w:pPr>
        <w:pStyle w:val="NormalHanging12a"/>
        <w:rPr>
          <w:bCs/>
          <w:iCs/>
          <w:szCs w:val="24"/>
        </w:rPr>
      </w:pPr>
      <w:r w:rsidRPr="00F67396">
        <w:t>L.</w:t>
      </w:r>
      <w:r w:rsidRPr="00F67396">
        <w:tab/>
        <w:t xml:space="preserve">billi l-Konvenzjoni ta’ </w:t>
      </w:r>
      <w:proofErr w:type="spellStart"/>
      <w:r w:rsidRPr="00F67396">
        <w:t>Istanbul</w:t>
      </w:r>
      <w:proofErr w:type="spellEnd"/>
      <w:r w:rsidRPr="00F67396">
        <w:t xml:space="preserve"> hija waħda mill-aktar strumenti legali internazzjonali avvanzati li jistabbilixxu obbligi vinkolanti għall-prevenzjoni u l-ġlieda kontra l-vjolenza abbażi tal-ġeneru;</w:t>
      </w:r>
    </w:p>
    <w:p w14:paraId="6CE994E3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M.</w:t>
      </w:r>
      <w:r w:rsidRPr="00F67396">
        <w:tab/>
        <w:t xml:space="preserve">billi l-ksur tas-saħħa sesswali u riproduttiva u d-drittijiet relatati (SRHR), inkluża ċ-ċaħda ta’ servizzi ta’ abort sikur u legali u l-forom kollha ta’ vjolenza </w:t>
      </w:r>
      <w:proofErr w:type="spellStart"/>
      <w:r w:rsidRPr="00F67396">
        <w:t>ostetrika</w:t>
      </w:r>
      <w:proofErr w:type="spellEnd"/>
      <w:r w:rsidRPr="00F67396">
        <w:t xml:space="preserve"> u </w:t>
      </w:r>
      <w:proofErr w:type="spellStart"/>
      <w:r w:rsidRPr="00F67396">
        <w:t>ġinekoloġika</w:t>
      </w:r>
      <w:proofErr w:type="spellEnd"/>
      <w:r w:rsidRPr="00F67396">
        <w:t xml:space="preserve">, jikkostitwixxi vjolenza abbażi tal-ġeneru u ksur tad-drittijiet fundamentali tal-bniedem; billi skont normi soċjali persistenti, il-vjolenza abbażi tal-ġeneru hija </w:t>
      </w:r>
      <w:proofErr w:type="spellStart"/>
      <w:r w:rsidRPr="00F67396">
        <w:t>leġittimizzata</w:t>
      </w:r>
      <w:proofErr w:type="spellEnd"/>
      <w:r w:rsidRPr="00F67396">
        <w:t xml:space="preserve">, l-aċċess għas-servizzi tas-saħħa, inkluż għall-kura tas-saħħa sesswali u riproduttiva, huwa ristrett, ix-xogħol ta’ kura mhux imħallas huwa assenjat b’mod </w:t>
      </w:r>
      <w:r w:rsidRPr="00F67396">
        <w:lastRenderedPageBreak/>
        <w:t xml:space="preserve">predominanti lin-nisa, u l-opportunitajiet ta’ tmexxija tan-nisa huma limitati; billi l-aċċess għall-kura tas-saħħa sesswali u riproduttiva, inkluż l-abort sikur u legali, huwa dritt fundamentali tal-bniedem li jrid jiġi rrispettat globalment; billi miljuni ta’ nisa għad m’għandhomx tali aċċess, u dan </w:t>
      </w:r>
      <w:proofErr w:type="spellStart"/>
      <w:r w:rsidRPr="00F67396">
        <w:t>jesponihom</w:t>
      </w:r>
      <w:proofErr w:type="spellEnd"/>
      <w:r w:rsidRPr="00F67396">
        <w:t xml:space="preserve"> għal ħsara fiżika u għal stress ekonomiku u psikoloġiku; billi t-theddid u l-attakki kontra l-organizzazzjonijiet tas-soċjetà ċivili u d-difensuri tad-drittijiet tal-bniedem, b’mod partikolari dawk li jappoġġjaw is-saħħa sesswali u riproduttiva u d-drittijiet relatati, qed jiżdiedu b’rata </w:t>
      </w:r>
      <w:proofErr w:type="spellStart"/>
      <w:r w:rsidRPr="00F67396">
        <w:t>allarmanti</w:t>
      </w:r>
      <w:proofErr w:type="spellEnd"/>
      <w:r w:rsidRPr="00F67396">
        <w:t>;</w:t>
      </w:r>
    </w:p>
    <w:p w14:paraId="5801C3DF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N.</w:t>
      </w:r>
      <w:r w:rsidRPr="00F67396">
        <w:tab/>
        <w:t xml:space="preserve">billi l-istupru għadu ksur mifrux tad-drittijiet tal-bniedem u spiss jintuża bħala arma tal-gwerra biex </w:t>
      </w:r>
      <w:proofErr w:type="spellStart"/>
      <w:r w:rsidRPr="00F67396">
        <w:t>jitterrorizza</w:t>
      </w:r>
      <w:proofErr w:type="spellEnd"/>
      <w:r w:rsidRPr="00F67396">
        <w:t xml:space="preserve"> lill-</w:t>
      </w:r>
      <w:proofErr w:type="spellStart"/>
      <w:r w:rsidRPr="00F67396">
        <w:t>popolazzjonijiet</w:t>
      </w:r>
      <w:proofErr w:type="spellEnd"/>
      <w:r w:rsidRPr="00F67396">
        <w:t xml:space="preserve"> ċivili u jeqred il-komunitajiet; billi hija meħtieġa azzjoni urġenti biex tintemm l-</w:t>
      </w:r>
      <w:proofErr w:type="spellStart"/>
      <w:r w:rsidRPr="00F67396">
        <w:t>impunità</w:t>
      </w:r>
      <w:proofErr w:type="spellEnd"/>
      <w:r w:rsidRPr="00F67396">
        <w:t>, f’dan ir-rigward, u tiġi żgurata l-ġustizzja għall-vittmi tal-istupru;</w:t>
      </w:r>
    </w:p>
    <w:p w14:paraId="56C42225" w14:textId="77777777" w:rsidR="00B6303E" w:rsidRPr="00F67396" w:rsidRDefault="00B6303E" w:rsidP="00B6303E">
      <w:pPr>
        <w:pStyle w:val="NormalHanging12a"/>
      </w:pPr>
      <w:r w:rsidRPr="00F67396">
        <w:t>O.</w:t>
      </w:r>
      <w:r w:rsidRPr="00F67396">
        <w:tab/>
        <w:t>billi l-</w:t>
      </w:r>
      <w:proofErr w:type="spellStart"/>
      <w:r w:rsidRPr="00F67396">
        <w:t>istereotipar</w:t>
      </w:r>
      <w:proofErr w:type="spellEnd"/>
      <w:r w:rsidRPr="00F67396">
        <w:t xml:space="preserve"> ġudizzjarju u n-normi tal-ġeneru prevalenti, flimkien ma’ informazzjoni insuffiċjenti, jistgħu jfixklu l-aċċess effettiv għall-ġustizzja għan-nisa u l-bniet li huma vittmi u </w:t>
      </w:r>
      <w:proofErr w:type="spellStart"/>
      <w:r w:rsidRPr="00F67396">
        <w:t>superstiti</w:t>
      </w:r>
      <w:proofErr w:type="spellEnd"/>
      <w:r w:rsidRPr="00F67396">
        <w:t xml:space="preserve"> tal-vjolenza; billi l-vjolenza abbażi tal-ġeneru u l-ostakli għall-aċċess tan-nisa għall-ġustizzja jista’ jkollhom impatt fuq il-parteċipazzjoni sħiħa tagħhom fil-ħajja pubblika; billi din is-sitwazzjoni </w:t>
      </w:r>
      <w:proofErr w:type="spellStart"/>
      <w:r w:rsidRPr="00F67396">
        <w:t>timmina</w:t>
      </w:r>
      <w:proofErr w:type="spellEnd"/>
      <w:r w:rsidRPr="00F67396">
        <w:t xml:space="preserve"> l-fiduċja tan-nisa u l-bniet fis-sistema ġudizzjarja u tikkontribwixxi </w:t>
      </w:r>
      <w:proofErr w:type="spellStart"/>
      <w:r w:rsidRPr="00F67396">
        <w:t>għas-sottorappurtar</w:t>
      </w:r>
      <w:proofErr w:type="spellEnd"/>
      <w:r w:rsidRPr="00F67396">
        <w:t xml:space="preserve">, speċjalment f’każijiet ta’ vjolenza abbażi tal-ġeneru; billi ħafna </w:t>
      </w:r>
      <w:proofErr w:type="spellStart"/>
      <w:r w:rsidRPr="00F67396">
        <w:t>superstiti</w:t>
      </w:r>
      <w:proofErr w:type="spellEnd"/>
      <w:r w:rsidRPr="00F67396">
        <w:t xml:space="preserve"> għadhom </w:t>
      </w:r>
      <w:proofErr w:type="spellStart"/>
      <w:r w:rsidRPr="00F67396">
        <w:t>jesperjenzaw</w:t>
      </w:r>
      <w:proofErr w:type="spellEnd"/>
      <w:r w:rsidRPr="00F67396">
        <w:t xml:space="preserve"> </w:t>
      </w:r>
      <w:proofErr w:type="spellStart"/>
      <w:r w:rsidRPr="00F67396">
        <w:t>kulpabilizzazzjoni</w:t>
      </w:r>
      <w:proofErr w:type="spellEnd"/>
      <w:r w:rsidRPr="00F67396">
        <w:t xml:space="preserve"> bħala vittmi, </w:t>
      </w:r>
      <w:proofErr w:type="spellStart"/>
      <w:r w:rsidRPr="00F67396">
        <w:t>stigma</w:t>
      </w:r>
      <w:proofErr w:type="spellEnd"/>
      <w:r w:rsidRPr="00F67396">
        <w:t xml:space="preserve">, biża’ ta’ </w:t>
      </w:r>
      <w:proofErr w:type="spellStart"/>
      <w:r w:rsidRPr="00F67396">
        <w:t>ritaljazzjoni</w:t>
      </w:r>
      <w:proofErr w:type="spellEnd"/>
      <w:r w:rsidRPr="00F67396">
        <w:t xml:space="preserve"> u vittimizzazzjoni sekondarja, u dan ikompli </w:t>
      </w:r>
      <w:proofErr w:type="spellStart"/>
      <w:r w:rsidRPr="00F67396">
        <w:t>jiskoraġġihom</w:t>
      </w:r>
      <w:proofErr w:type="spellEnd"/>
      <w:r w:rsidRPr="00F67396">
        <w:t xml:space="preserve"> milli jfittxu l-ġustizzja;</w:t>
      </w:r>
    </w:p>
    <w:p w14:paraId="3D5EC101" w14:textId="77777777" w:rsidR="00B6303E" w:rsidRPr="00F67396" w:rsidRDefault="00B6303E" w:rsidP="00B6303E">
      <w:pPr>
        <w:pStyle w:val="NormalHanging12a"/>
        <w:rPr>
          <w:bCs/>
          <w:iCs/>
        </w:rPr>
      </w:pPr>
      <w:r w:rsidRPr="00F67396">
        <w:t>P.</w:t>
      </w:r>
      <w:r w:rsidRPr="00F67396">
        <w:tab/>
        <w:t>billi l-</w:t>
      </w:r>
      <w:proofErr w:type="spellStart"/>
      <w:r w:rsidRPr="00F67396">
        <w:t>istereotipi</w:t>
      </w:r>
      <w:proofErr w:type="spellEnd"/>
      <w:r w:rsidRPr="00F67396">
        <w:t xml:space="preserve"> marbuta mal-ġeneru, il-</w:t>
      </w:r>
      <w:proofErr w:type="spellStart"/>
      <w:r w:rsidRPr="00F67396">
        <w:t>misoġinija</w:t>
      </w:r>
      <w:proofErr w:type="spellEnd"/>
      <w:r w:rsidRPr="00F67396">
        <w:t xml:space="preserve"> u s-</w:t>
      </w:r>
      <w:proofErr w:type="spellStart"/>
      <w:r w:rsidRPr="00F67396">
        <w:t>sessiżmu</w:t>
      </w:r>
      <w:proofErr w:type="spellEnd"/>
      <w:r w:rsidRPr="00F67396">
        <w:t xml:space="preserve"> fis-sistema ġudizzjarja jkomplu </w:t>
      </w:r>
      <w:proofErr w:type="spellStart"/>
      <w:r w:rsidRPr="00F67396">
        <w:t>jirrinfurzaw</w:t>
      </w:r>
      <w:proofErr w:type="spellEnd"/>
      <w:r w:rsidRPr="00F67396">
        <w:t xml:space="preserve"> l-</w:t>
      </w:r>
      <w:proofErr w:type="spellStart"/>
      <w:r w:rsidRPr="00F67396">
        <w:t>inugwaljanzi</w:t>
      </w:r>
      <w:proofErr w:type="spellEnd"/>
      <w:r w:rsidRPr="00F67396">
        <w:t xml:space="preserve"> bejn il-ġeneri billi </w:t>
      </w:r>
      <w:proofErr w:type="spellStart"/>
      <w:r w:rsidRPr="00F67396">
        <w:t>jipperpetwaw</w:t>
      </w:r>
      <w:proofErr w:type="spellEnd"/>
      <w:r w:rsidRPr="00F67396">
        <w:t xml:space="preserve"> attitudnijiet preġudikati, prattiki diskriminatorji u dinamika tal-poter </w:t>
      </w:r>
      <w:proofErr w:type="spellStart"/>
      <w:r w:rsidRPr="00F67396">
        <w:t>inugwali</w:t>
      </w:r>
      <w:proofErr w:type="spellEnd"/>
      <w:r w:rsidRPr="00F67396">
        <w:t xml:space="preserve">; billi dawn l-ostakli </w:t>
      </w:r>
      <w:proofErr w:type="spellStart"/>
      <w:r w:rsidRPr="00F67396">
        <w:t>sistemiċi</w:t>
      </w:r>
      <w:proofErr w:type="spellEnd"/>
      <w:r w:rsidRPr="00F67396">
        <w:t xml:space="preserve"> </w:t>
      </w:r>
      <w:proofErr w:type="spellStart"/>
      <w:r w:rsidRPr="00F67396">
        <w:t>jimminaw</w:t>
      </w:r>
      <w:proofErr w:type="spellEnd"/>
      <w:r w:rsidRPr="00F67396">
        <w:t xml:space="preserve"> il-fiduċja tan-nisa biex ifittxu l-ġustizzja, jillimitaw ir-rappreżentanza ġusta tagħhom u jikkontribwixxu biex l-inġustizzja u l-</w:t>
      </w:r>
      <w:proofErr w:type="spellStart"/>
      <w:r w:rsidRPr="00F67396">
        <w:t>marġinalizzazzjoni</w:t>
      </w:r>
      <w:proofErr w:type="spellEnd"/>
      <w:r w:rsidRPr="00F67396">
        <w:t xml:space="preserve"> fil-proċessi legali </w:t>
      </w:r>
      <w:proofErr w:type="spellStart"/>
      <w:r w:rsidRPr="00F67396">
        <w:t>jippersistu</w:t>
      </w:r>
      <w:proofErr w:type="spellEnd"/>
      <w:r w:rsidRPr="00F67396">
        <w:t xml:space="preserve">; billi l-preżenza ta’ preġudizzji u </w:t>
      </w:r>
      <w:proofErr w:type="spellStart"/>
      <w:r w:rsidRPr="00F67396">
        <w:t>sterjotipi</w:t>
      </w:r>
      <w:proofErr w:type="spellEnd"/>
      <w:r w:rsidRPr="00F67396">
        <w:t xml:space="preserve"> marbuta mal-ġeneru fis-sistema ġudizzjarja kienet kompletament esposta u </w:t>
      </w:r>
      <w:proofErr w:type="spellStart"/>
      <w:r w:rsidRPr="00F67396">
        <w:t>ddenunzjata</w:t>
      </w:r>
      <w:proofErr w:type="spellEnd"/>
      <w:r w:rsidRPr="00F67396">
        <w:t xml:space="preserve"> mill-moviment </w:t>
      </w:r>
      <w:proofErr w:type="spellStart"/>
      <w:r w:rsidRPr="00F67396">
        <w:t>Me</w:t>
      </w:r>
      <w:proofErr w:type="spellEnd"/>
      <w:r w:rsidRPr="00F67396">
        <w:t xml:space="preserve"> </w:t>
      </w:r>
      <w:proofErr w:type="spellStart"/>
      <w:r w:rsidRPr="00F67396">
        <w:t>Too</w:t>
      </w:r>
      <w:proofErr w:type="spellEnd"/>
      <w:r w:rsidRPr="00F67396">
        <w:t xml:space="preserve">, li mmobilizza n-nisa u l-bniet madwar il-kontinenti, u dan juri li minkejja kuntesti soċjali, ekonomiċi u legali differenti, l-isfidi li jiffaċċjaw in-nisa u l-bniet fis-sistemi ġudizzjarji huma simili ħafna u għalhekk jeħtieġu azzjoni </w:t>
      </w:r>
      <w:proofErr w:type="spellStart"/>
      <w:r w:rsidRPr="00F67396">
        <w:t>konċertata</w:t>
      </w:r>
      <w:proofErr w:type="spellEnd"/>
      <w:r w:rsidRPr="00F67396">
        <w:t>;</w:t>
      </w:r>
    </w:p>
    <w:p w14:paraId="771F1BDA" w14:textId="77777777" w:rsidR="00B6303E" w:rsidRPr="00F67396" w:rsidRDefault="00B6303E" w:rsidP="00B6303E">
      <w:pPr>
        <w:pStyle w:val="NormalHanging12a"/>
      </w:pPr>
      <w:r w:rsidRPr="00F67396">
        <w:t>1.</w:t>
      </w:r>
      <w:r w:rsidRPr="00F67396">
        <w:tab/>
        <w:t>Jirrakkomanda li l-Kunsill:</w:t>
      </w:r>
    </w:p>
    <w:p w14:paraId="7F7C67E3" w14:textId="77777777" w:rsidR="00B6303E" w:rsidRPr="00F67396" w:rsidRDefault="00B6303E" w:rsidP="00852733">
      <w:pPr>
        <w:pStyle w:val="NormalHanging12a"/>
        <w:ind w:left="1134"/>
      </w:pPr>
      <w:r w:rsidRPr="00F67396">
        <w:t>(a)</w:t>
      </w:r>
      <w:r w:rsidRPr="00F67396">
        <w:tab/>
        <w:t xml:space="preserve">jafferma mill-ġdid l-impenn qawwi tal-UE għall-ugwaljanza bejn il-ġeneri u jiggarantixxi l-implimentazzjoni sħiħa tad-drittijiet tan-nisa u l-bniet fl-aspetti kollha tal-azzjoni esterna tal-UE, inklużi fl-iżvilupp, fil-kummerċ u fil-politika barranija, permezz ta’ approċċ iffinanzjat b’mod adegwat, </w:t>
      </w:r>
      <w:proofErr w:type="spellStart"/>
      <w:r w:rsidRPr="00F67396">
        <w:t>inklużiv</w:t>
      </w:r>
      <w:proofErr w:type="spellEnd"/>
      <w:r w:rsidRPr="00F67396">
        <w:t xml:space="preserve"> u </w:t>
      </w:r>
      <w:proofErr w:type="spellStart"/>
      <w:r w:rsidRPr="00F67396">
        <w:t>intersezzjonali</w:t>
      </w:r>
      <w:proofErr w:type="spellEnd"/>
      <w:r w:rsidRPr="00F67396">
        <w:t xml:space="preserve"> li jisfida l-</w:t>
      </w:r>
      <w:proofErr w:type="spellStart"/>
      <w:r w:rsidRPr="00F67396">
        <w:t>istereotipi</w:t>
      </w:r>
      <w:proofErr w:type="spellEnd"/>
      <w:r w:rsidRPr="00F67396">
        <w:t xml:space="preserve"> marbuta mal-ġeneru u li huwa </w:t>
      </w:r>
      <w:proofErr w:type="spellStart"/>
      <w:r w:rsidRPr="00F67396">
        <w:t>bbażat</w:t>
      </w:r>
      <w:proofErr w:type="spellEnd"/>
      <w:r w:rsidRPr="00F67396">
        <w:t xml:space="preserve"> fuq il-prinċipju </w:t>
      </w:r>
      <w:proofErr w:type="spellStart"/>
      <w:r w:rsidRPr="00F67396">
        <w:t>tan-nondiskriminazzjoni</w:t>
      </w:r>
      <w:proofErr w:type="spellEnd"/>
      <w:r w:rsidRPr="00F67396">
        <w:t>, sabiex l-ugwaljanza bejn il-ġeneri tavvanza malajr;</w:t>
      </w:r>
    </w:p>
    <w:p w14:paraId="62AA6CAB" w14:textId="77777777" w:rsidR="00B6303E" w:rsidRPr="00F67396" w:rsidRDefault="00B6303E" w:rsidP="00852733">
      <w:pPr>
        <w:pStyle w:val="NormalHanging12a"/>
        <w:ind w:left="1134"/>
      </w:pPr>
      <w:r w:rsidRPr="00F67396">
        <w:t>(b)</w:t>
      </w:r>
      <w:r w:rsidRPr="00F67396">
        <w:tab/>
        <w:t xml:space="preserve">jiżgura l-involviment sħiħ tal-Parlament u tal-Kumitat tiegħu għad-Drittijiet tan-Nisa u l-Ugwaljanza bejn il-Ġeneri fil-proċess tat-teħid ta’ deċiżjonijiet rigward il-pożizzjoni tal-UE fis-70 sessjoni tal-Kummissjoni tan-NU dwar l-Istatus tan-Nisa; jiżgura li l-Parlament ikollu informazzjoni adegwata u aċċess għad-dokument tal-pożizzjoni tal-UE qabel in-negozjati; itejjeb aktar il-kooperazzjoni </w:t>
      </w:r>
      <w:r w:rsidRPr="00F67396">
        <w:lastRenderedPageBreak/>
        <w:t>interistituzzjonali, inkluż matul in-negozjati, sabiex il-prijoritajiet tal-Parlament jiġu inkorporati sew; jisħaq li l-parteċipazzjoni tan-nisa u t-tmexxija minnhom fi rwoli ta’ teħid ta’ deċiżjonijiet għadhom neqsin, inkluż fil-politika barranija u fil-konsolidazzjoni tal-paċi; jirrikonoxxi li l-istudji wrew li l-ftehimiet ta’ paċi milħuqa bil-parteċipazzjoni attiva tan-nisa għandhom ċans aħjar li jkunu sostenibbli u effettivi</w:t>
      </w:r>
      <w:r w:rsidRPr="00F67396">
        <w:rPr>
          <w:vertAlign w:val="superscript"/>
        </w:rPr>
        <w:footnoteReference w:id="7"/>
      </w:r>
      <w:r w:rsidRPr="00F67396">
        <w:t xml:space="preserve">; jiddikjara li l-valutazzjonijiet globali reċenti </w:t>
      </w:r>
      <w:proofErr w:type="spellStart"/>
      <w:r w:rsidRPr="00F67396">
        <w:t>jissottolinjaw</w:t>
      </w:r>
      <w:proofErr w:type="spellEnd"/>
      <w:r w:rsidRPr="00F67396">
        <w:t xml:space="preserve"> li, minkejja l-impenji attwali, il-progress biex jiġu avvanzati l-parteċipazzjoni tan-nisa u t-tmexxija minnhom b’mod sħiħ, b’mod ugwali u b’mod sinifikanti fil-proċessi tal-paċi u s-sigurtà għadu limitat;</w:t>
      </w:r>
    </w:p>
    <w:p w14:paraId="3F17CA0B" w14:textId="77777777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(c)</w:t>
      </w:r>
      <w:r w:rsidRPr="00F67396">
        <w:tab/>
        <w:t xml:space="preserve">jikkonferma mill-ġdid l-impenn tal-UE għall-ugwaljanza bejn il-ġeneri bħala prijorità orizzontali; jappoġġja u jippromwovi l-valuri </w:t>
      </w:r>
      <w:proofErr w:type="spellStart"/>
      <w:r w:rsidRPr="00F67396">
        <w:t>tad-diversità</w:t>
      </w:r>
      <w:proofErr w:type="spellEnd"/>
      <w:r w:rsidRPr="00F67396">
        <w:t>, l-ugwaljanza u l-inklużjoni; jenfasizza l-ħtieġa li tiġi żviluppata għodda komprensiva għall-monitoraġġ u għall-ġlieda kontra r-</w:t>
      </w:r>
      <w:proofErr w:type="spellStart"/>
      <w:r w:rsidRPr="00F67396">
        <w:t>rigress</w:t>
      </w:r>
      <w:proofErr w:type="spellEnd"/>
      <w:r w:rsidRPr="00F67396">
        <w:t xml:space="preserve"> fid-demokrazija u r-</w:t>
      </w:r>
      <w:proofErr w:type="spellStart"/>
      <w:r w:rsidRPr="00F67396">
        <w:t>rigress</w:t>
      </w:r>
      <w:proofErr w:type="spellEnd"/>
      <w:r w:rsidRPr="00F67396">
        <w:t xml:space="preserve"> fid-drittijiet tan-nisa, li huma </w:t>
      </w:r>
      <w:proofErr w:type="spellStart"/>
      <w:r w:rsidRPr="00F67396">
        <w:t>intrinsikament</w:t>
      </w:r>
      <w:proofErr w:type="spellEnd"/>
      <w:r w:rsidRPr="00F67396">
        <w:t xml:space="preserve"> marbuta; imexxi l-ġlieda globali kontra r-</w:t>
      </w:r>
      <w:proofErr w:type="spellStart"/>
      <w:r w:rsidRPr="00F67396">
        <w:t>rigress</w:t>
      </w:r>
      <w:proofErr w:type="spellEnd"/>
      <w:r w:rsidRPr="00F67396">
        <w:t xml:space="preserve"> fl-ugwaljanza bejn il-ġeneri, u jikkundanna bil-qawwa l-attakki minn movimenti kontra l-ġeneru u kontra d-drittijiet, li jxerrdu l-gideb, jimminaw id-demokrazija u jimmiraw id-drittijiet tan-nisa u tal-LGBTIQ+;</w:t>
      </w:r>
    </w:p>
    <w:p w14:paraId="6309E3B8" w14:textId="067725DE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</w:t>
      </w:r>
      <w:r w:rsidR="00A45923">
        <w:t>d</w:t>
      </w:r>
      <w:r w:rsidRPr="00F67396">
        <w:t>)</w:t>
      </w:r>
      <w:r w:rsidRPr="00F67396">
        <w:tab/>
        <w:t xml:space="preserve">jiżgura li l-istrumenti tal-UE u dawk internazzjonali jkunu komplementari u ambizzjużi, b’dispożizzjonijiet robusti u sostanzjali biex in-nisa u l-bniet jingħataw is-setgħa u jiġi </w:t>
      </w:r>
      <w:proofErr w:type="spellStart"/>
      <w:r w:rsidRPr="00F67396">
        <w:t>ggarantit</w:t>
      </w:r>
      <w:proofErr w:type="spellEnd"/>
      <w:r w:rsidRPr="00F67396">
        <w:t xml:space="preserve"> l-aċċess għall-ġustizzja; jisħaq li d-dritt għall-għajnuna legali u għall-konsulenza legali huwa essenzjali biex jiġi </w:t>
      </w:r>
      <w:proofErr w:type="spellStart"/>
      <w:r w:rsidRPr="00F67396">
        <w:t>ggarantit</w:t>
      </w:r>
      <w:proofErr w:type="spellEnd"/>
      <w:r w:rsidRPr="00F67396">
        <w:t xml:space="preserve"> aċċess universali u ugwali għall-ġustizzja għal kulħadd u parteċipazzjoni effettiva fil-proċedimenti rilevanti; jisħaq, barra minn hekk, li l-persuni b’diżabbiltà, b’mod partikolari n-nisa u l-bniet b’diżabbiltà, jiffaċċjaw ostakli strutturali u prattiċi biex ikollhom aċċess għall-ġustizzja u għall-parteċipazzjoni pubblika; jenfasizza l-ħtieġa għal miżuri speċifiċi biex jiggarantixxu l-inklużjoni sħiħa tagħhom u l-aċċess universali għal protezzjoni effettiva; jiżgura li l-UE turi tmexxija b’saħħitha u tadotta pożizzjoni unifikata dwar sistemi ġudizzjarji </w:t>
      </w:r>
      <w:proofErr w:type="spellStart"/>
      <w:r w:rsidRPr="00F67396">
        <w:t>inklużivi</w:t>
      </w:r>
      <w:proofErr w:type="spellEnd"/>
      <w:r w:rsidRPr="00F67396">
        <w:t xml:space="preserve"> u mhux preġudikati; jippromwovi </w:t>
      </w:r>
      <w:proofErr w:type="spellStart"/>
      <w:r w:rsidRPr="00F67396">
        <w:t>oqfsa</w:t>
      </w:r>
      <w:proofErr w:type="spellEnd"/>
      <w:r w:rsidRPr="00F67396">
        <w:t xml:space="preserve"> legali komprensivi li jipproteġu d-drittijiet tan-nisa u jiżguraw il-parteċipazzjoni sħiħa u ugwali tan-nisa, tal-bniet u tan-nies </w:t>
      </w:r>
      <w:proofErr w:type="spellStart"/>
      <w:r w:rsidRPr="00F67396">
        <w:t>fid-diversità</w:t>
      </w:r>
      <w:proofErr w:type="spellEnd"/>
      <w:r w:rsidRPr="00F67396">
        <w:t xml:space="preserve"> kollha tagħhom kemm skont id-dritt nazzjonali kif ukoll dak internazzjonali; jappella biex jiġi żgurat u promoss id-dritt tal-vittmi għal kumpens f’waqtu mħallas mill-awtur tar-reat fi ħdan il-proċedimenti kriminali u għall-iskambju tal-aħjar prattika biex tiġi evitata vittimizzazzjoni sekondarja, inkluż permezz ta’ mekkaniżmi ta’ </w:t>
      </w:r>
      <w:proofErr w:type="spellStart"/>
      <w:r w:rsidRPr="00F67396">
        <w:t>surroga</w:t>
      </w:r>
      <w:proofErr w:type="spellEnd"/>
      <w:r w:rsidRPr="00F67396">
        <w:t xml:space="preserve"> tal-istat;</w:t>
      </w:r>
    </w:p>
    <w:p w14:paraId="0D71EFC0" w14:textId="3D01221D" w:rsidR="00B6303E" w:rsidRDefault="00B6303E" w:rsidP="00852733">
      <w:pPr>
        <w:pStyle w:val="NormalHanging12a"/>
        <w:ind w:left="1134"/>
      </w:pPr>
      <w:r w:rsidRPr="00F67396">
        <w:t>(</w:t>
      </w:r>
      <w:r w:rsidR="00A45923">
        <w:t>e</w:t>
      </w:r>
      <w:r w:rsidRPr="00F67396">
        <w:t>)</w:t>
      </w:r>
      <w:r w:rsidRPr="00F67396">
        <w:tab/>
        <w:t>jieħu azzjoni biex jimplimenta bis-sħiħ l-impenji eżistenti dwar l-ugwaljanza bejn il-ġeneri u t-tisħiħ tal-pożizzjoni tan-nisa, filwaqt li jiżgura l-protezzjoni tad-drittijiet tal-bniedem u l-libertajiet fundamentali tan-nisa fuq bażi ugwali mal-irġiel, mingħajr diskriminazzjoni, biex tiġi avvanzata l-parteċipazzjoni tagħhom fil-ħajja pubblika;</w:t>
      </w:r>
    </w:p>
    <w:p w14:paraId="685DA73A" w14:textId="6FBD7E8D" w:rsidR="00A45923" w:rsidRPr="00F67396" w:rsidRDefault="00A45923" w:rsidP="00852733">
      <w:pPr>
        <w:pStyle w:val="NormalHanging12a"/>
        <w:ind w:left="1134"/>
      </w:pPr>
      <w:r w:rsidRPr="00A45923">
        <w:t>(f)</w:t>
      </w:r>
      <w:r w:rsidRPr="00A45923">
        <w:tab/>
        <w:t xml:space="preserve">jenfasizza l-importanza li jiġu </w:t>
      </w:r>
      <w:proofErr w:type="spellStart"/>
      <w:r w:rsidRPr="00A45923">
        <w:t>appoġġjati</w:t>
      </w:r>
      <w:proofErr w:type="spellEnd"/>
      <w:r w:rsidRPr="00A45923">
        <w:t xml:space="preserve"> l-politiki pubbliċi li jippromwovu u jappoġġjaw il-</w:t>
      </w:r>
      <w:proofErr w:type="spellStart"/>
      <w:r w:rsidRPr="00A45923">
        <w:t>maternità</w:t>
      </w:r>
      <w:proofErr w:type="spellEnd"/>
      <w:r w:rsidRPr="00A45923">
        <w:t>;</w:t>
      </w:r>
    </w:p>
    <w:p w14:paraId="67074D6C" w14:textId="195C3E2F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lastRenderedPageBreak/>
        <w:t>(g)</w:t>
      </w:r>
      <w:r w:rsidRPr="00F67396">
        <w:tab/>
        <w:t xml:space="preserve">jenfasizza l-importanza li n-nisa u l-bniet jiġu ggarantiti aċċess effettiv għall-ġustizzja fil-livelli kollha, inklużi kanali ta’ rapportar ċari u l-ipproċessar rapidu ta’ miżuri ta’ protezzjoni u ta’ appoġġ; jelimina l-ostakli, b’mod partikolari għall-gruppi żvantaġġati u vulnerabbli ta’ nisa, li spiss jiffaċċjaw ostakli biex jaċċessaw il-ġustizzja, minħabba l-effett multiplikatur ta’ riżorsi limitati u </w:t>
      </w:r>
      <w:proofErr w:type="spellStart"/>
      <w:r w:rsidRPr="00F67396">
        <w:t>sottofinanzjati</w:t>
      </w:r>
      <w:proofErr w:type="spellEnd"/>
      <w:r w:rsidRPr="00F67396">
        <w:t xml:space="preserve"> fis-sistema ġudizzjarja, kif ukoll fatturi </w:t>
      </w:r>
      <w:proofErr w:type="spellStart"/>
      <w:r w:rsidRPr="00F67396">
        <w:t>soċjoekonomiċi</w:t>
      </w:r>
      <w:proofErr w:type="spellEnd"/>
      <w:r w:rsidRPr="00F67396">
        <w:t xml:space="preserve"> u </w:t>
      </w:r>
      <w:proofErr w:type="spellStart"/>
      <w:r w:rsidRPr="00F67396">
        <w:t>soċjokulturali</w:t>
      </w:r>
      <w:proofErr w:type="spellEnd"/>
      <w:r w:rsidRPr="00F67396">
        <w:t xml:space="preserve"> u diskriminazzjoni </w:t>
      </w:r>
      <w:proofErr w:type="spellStart"/>
      <w:r w:rsidRPr="00F67396">
        <w:t>intersezzjonali</w:t>
      </w:r>
      <w:proofErr w:type="spellEnd"/>
      <w:r w:rsidRPr="00F67396">
        <w:t>; jiżgura servizzi ta’ appoġġ u ta’ protezzjoni adegwati u ffukati fuq il-vittmi f’każijiet ta’ vjolenza abbażi tal-ġeneru, u jevitaw kwalunkwe forma ta’ vittimizzazzjoni sekondarja meta jsiru rapporti lill-pulizija jew matul il-proċedimenti tal-qorti; jenfasizza li l-</w:t>
      </w:r>
      <w:proofErr w:type="spellStart"/>
      <w:r w:rsidRPr="00F67396">
        <w:t>inugwaljanza</w:t>
      </w:r>
      <w:proofErr w:type="spellEnd"/>
      <w:r w:rsidRPr="00F67396">
        <w:t xml:space="preserve"> ekonomika għadha ostaklu sinifikanti biex tiġi </w:t>
      </w:r>
      <w:proofErr w:type="spellStart"/>
      <w:r w:rsidRPr="00F67396">
        <w:t>aċċessata</w:t>
      </w:r>
      <w:proofErr w:type="spellEnd"/>
      <w:r w:rsidRPr="00F67396">
        <w:t xml:space="preserve"> l-ġustizzja;</w:t>
      </w:r>
    </w:p>
    <w:p w14:paraId="1E321CAD" w14:textId="2ACFC08C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(h)</w:t>
      </w:r>
      <w:r w:rsidRPr="00F67396">
        <w:tab/>
        <w:t>jenfasizza l-ħtieġa li l-</w:t>
      </w:r>
      <w:proofErr w:type="spellStart"/>
      <w:r w:rsidRPr="00F67396">
        <w:t>apartheid</w:t>
      </w:r>
      <w:proofErr w:type="spellEnd"/>
      <w:r w:rsidRPr="00F67396">
        <w:t xml:space="preserve"> tal-ġeneru jiġi rikonoxxut bħala reat kontra l-umanità skont l-Istatut ta’ Ruma u jippromwovi r-rikonoxximent internazzjonali tiegħu, sabiex jiġu żgurati l-aċċess għall-ġustizzja, l-obbligu ta’ rendikont u l-possibbiltà ta’ prosekuzzjoni mill-qrati internazzjonali; jappoġġja d-definizzjoni tal-Grupp ta’ Ħidma tan-NU dwar id-Diskriminazzjoni kontra n-Nisa u l-Bniet tal-</w:t>
      </w:r>
      <w:proofErr w:type="spellStart"/>
      <w:r w:rsidRPr="00F67396">
        <w:t>apartheid</w:t>
      </w:r>
      <w:proofErr w:type="spellEnd"/>
      <w:r w:rsidRPr="00F67396">
        <w:t xml:space="preserve"> tal-ġeneru bħala atti f’sistema </w:t>
      </w:r>
      <w:proofErr w:type="spellStart"/>
      <w:r w:rsidRPr="00F67396">
        <w:t>istituzzjonalizzata</w:t>
      </w:r>
      <w:proofErr w:type="spellEnd"/>
      <w:r w:rsidRPr="00F67396">
        <w:t xml:space="preserve"> ta’ diskriminazzjoni u </w:t>
      </w:r>
      <w:proofErr w:type="spellStart"/>
      <w:r w:rsidRPr="00F67396">
        <w:t>dominazzjoni</w:t>
      </w:r>
      <w:proofErr w:type="spellEnd"/>
      <w:r w:rsidRPr="00F67396">
        <w:t xml:space="preserve"> abbażi tal-ġeneru;</w:t>
      </w:r>
    </w:p>
    <w:p w14:paraId="0382D6AB" w14:textId="02CA60BA" w:rsidR="00B6303E" w:rsidRPr="00F67396" w:rsidRDefault="00B6303E" w:rsidP="00852733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F67396">
        <w:t>(i)</w:t>
      </w:r>
      <w:r w:rsidRPr="00F67396">
        <w:tab/>
        <w:t xml:space="preserve">jiżgura l-iskambju tal-aħjar prattiki, inkluż permezz ta’ taħriġ ġudizzjarju, fir-rigward tal-impatti psikoloġiċi, mentali, fiżiċi, </w:t>
      </w:r>
      <w:proofErr w:type="spellStart"/>
      <w:r w:rsidRPr="00F67396">
        <w:t>koerċittivi</w:t>
      </w:r>
      <w:proofErr w:type="spellEnd"/>
      <w:r w:rsidRPr="00F67396">
        <w:t xml:space="preserve"> u finanzjarji tal-vjolenza abbażi tal-ġeneru; jimpenja ruħu u jinkoraġġixxi l-integrazzjoni ta’ perspettiva tal-ġeneru fit-teħid ta’ deċiżjonijiet ġudizzjarji; jinkoraġġixxi l-possibbiltà li, fuq talba, jiġu pprovduti avukati nisa għall-vittmi; jippromwovi taħriġ sensittiv għall-ġeneru u </w:t>
      </w:r>
      <w:proofErr w:type="spellStart"/>
      <w:r w:rsidRPr="00F67396">
        <w:t>ffukat</w:t>
      </w:r>
      <w:proofErr w:type="spellEnd"/>
      <w:r w:rsidRPr="00F67396">
        <w:t xml:space="preserve"> fuq il-vittmi għall-uffiċjali li jiġu f’kuntatt mal-vittmi, f’konformità mal-funzjonijiet tagħhom, inklużi l-uffiċjali tal-pulizija, il-prosekuturi u l-imħallfin, biex tiġi evitata vittimizzazzjoni sekondarja, jiġu indirizzati l-</w:t>
      </w:r>
      <w:proofErr w:type="spellStart"/>
      <w:r w:rsidRPr="00F67396">
        <w:t>istereotipi</w:t>
      </w:r>
      <w:proofErr w:type="spellEnd"/>
      <w:r w:rsidRPr="00F67396">
        <w:t xml:space="preserve"> u l-preġudizzji marbuta mal-ġeneru, u jiġi żgurat trattament tal-vittmi li jkun rispettuż, sensittiv għat-trawma, u </w:t>
      </w:r>
      <w:proofErr w:type="spellStart"/>
      <w:r w:rsidRPr="00F67396">
        <w:t>nondiskriminatorju</w:t>
      </w:r>
      <w:proofErr w:type="spellEnd"/>
      <w:r w:rsidRPr="00F67396">
        <w:t>;</w:t>
      </w:r>
    </w:p>
    <w:p w14:paraId="4D720BFA" w14:textId="6E945D5F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(j)</w:t>
      </w:r>
      <w:r w:rsidRPr="00F67396">
        <w:tab/>
        <w:t xml:space="preserve">jisħaq fuq l-importanza li jiġi żgurat li n-nisa u l-bniet ikollhom informazzjoni aċċessibbli, komprensiva u koerenti dwar id-drittijiet, l-appoġġ u l-protezzjoni tagħhom f’ kull pass tal-proċess ġudizzjarju, speċjalment f’każijiet ta’ vjolenza kontra n-nisa jew ta’ vjolenza domestika, inkluż permezz ta’ inizjattivi ta’ sensibilizzazzjoni; jenfasizza l-ħtieġa li jiġu </w:t>
      </w:r>
      <w:proofErr w:type="spellStart"/>
      <w:r w:rsidRPr="00F67396">
        <w:t>appoġġjati</w:t>
      </w:r>
      <w:proofErr w:type="spellEnd"/>
      <w:r w:rsidRPr="00F67396">
        <w:t xml:space="preserve"> programmi ta’ għoti tas-setgħa legali fil-livell lokali li jgħinu lin-nisa u l-bniet jifhmu u jeżerċitaw id-drittijiet tagħhom u jinkoraġġixxu li jiġu stabbiliti servizzi ta’ appoġġ kemm ġenerali kif ukoll speċjalizzati għall-vittmi ta’ reati, u jiżguraw il-koordinazzjoni effettiva u l-metodi ta’ riferiment tagħhom; jenfasizza r-rwol ewlieni ta’ dawn is-servizzi biex jinfurmaw lill-vittmi dwar id-drittijiet tagħhom u jiffaċilitaw l-aċċess tagħhom għall-ġustizzja; jiżgura li l-informazzjoni pprovduta lill-vittmi tkun faċli biex tiġi </w:t>
      </w:r>
      <w:proofErr w:type="spellStart"/>
      <w:r w:rsidRPr="00F67396">
        <w:t>aċċessata</w:t>
      </w:r>
      <w:proofErr w:type="spellEnd"/>
      <w:r w:rsidRPr="00F67396">
        <w:t xml:space="preserve"> u disponibbli b’lingwaġġ sempliċi; jippromwovi l-eżistenza u l-użu ta’ </w:t>
      </w:r>
      <w:proofErr w:type="spellStart"/>
      <w:r w:rsidRPr="00F67396">
        <w:t>helplines</w:t>
      </w:r>
      <w:proofErr w:type="spellEnd"/>
      <w:r w:rsidRPr="00F67396">
        <w:t xml:space="preserve"> għall-vittmi u jiżgura li dawn ikunu disponibbli permezz ta’ diversi mezzi, inklużi t-</w:t>
      </w:r>
      <w:proofErr w:type="spellStart"/>
      <w:r w:rsidRPr="00F67396">
        <w:t>telefown</w:t>
      </w:r>
      <w:proofErr w:type="spellEnd"/>
      <w:r w:rsidRPr="00F67396">
        <w:t xml:space="preserve"> u t-teknoloġiji tal-informazzjoni u tal-komunikazzjoni; jirrikonoxxi li aċċess limitat għat-teknoloġiji tal-informazzjoni u tal-komunikazzjoni f’ħafna pajjiżi madwar id-dinja jxekkel it-twettiq sħiħ tal-potenzjal tan-nisa u l-bniet;</w:t>
      </w:r>
    </w:p>
    <w:p w14:paraId="2B4255F4" w14:textId="28ED7645" w:rsidR="00B6303E" w:rsidRPr="00F67396" w:rsidRDefault="00B6303E" w:rsidP="00852733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F67396">
        <w:t>(k)</w:t>
      </w:r>
      <w:r w:rsidRPr="00F67396">
        <w:tab/>
        <w:t xml:space="preserve">jimpenja ruħu li jiżgura l-aċċess għall-għajnuna legali għall-vittmi mill-bidu tal-proċedimenti ċivili jew kriminali u jippromwovi dan l-approċċ globalment, </w:t>
      </w:r>
      <w:r w:rsidRPr="00F67396">
        <w:lastRenderedPageBreak/>
        <w:t>flimkien mas-sħab internazzjonali; jappella għall-inkorporazzjoni ta’ perspettiva tal-ġeneru fil-politiki, il-liġijiet, il-proċeduri, il-programmi u l-prattiki kollha sabiex jiġu indirizzati l-ostakli speċifiċi li jiffaċċjaw in-nisa u l-bniet, inkluż sensibilizzazzjoni limitata dwar id-drittijiet, l-attitudnijiet diskriminatorji u l-</w:t>
      </w:r>
      <w:proofErr w:type="spellStart"/>
      <w:r w:rsidRPr="00F67396">
        <w:t>istereotipi</w:t>
      </w:r>
      <w:proofErr w:type="spellEnd"/>
      <w:r w:rsidRPr="00F67396">
        <w:t xml:space="preserve"> marbuta mal-ġeneru fis-sistemi ġudizzjarji, u d-disponibbiltà insuffiċjenti ta’ servizzi speċjalizzati, b’mod partikolari f’żoni rurali u remoti; jippromwovi l-prattika tal-valutazzjoni tad-dritt tan-nisa u l-bniet għall-għajnuna legali abbażi biss tal-mezzi finanzjarji tagħhom stess, indipendentement mill-introjtu ta’ żwieġhom, tas-sħab tagħhom jew tal-familji tagħhom, u din hija partikolarment rilevanti għal każijiet ta’ vjolenza abbażi tal-ġeneru; jenfasizza l-importanza ta’ data </w:t>
      </w:r>
      <w:proofErr w:type="spellStart"/>
      <w:r w:rsidRPr="00F67396">
        <w:t>diżaggregata</w:t>
      </w:r>
      <w:proofErr w:type="spellEnd"/>
      <w:r w:rsidRPr="00F67396">
        <w:t xml:space="preserve"> skont il-ġeneru dwar l-aċċess għall-ġustizzja, l-eżiti tal-każijiet, l-użu tal-għajnuna legali u l-ostakli għaliha, sabiex jiġi </w:t>
      </w:r>
      <w:proofErr w:type="spellStart"/>
      <w:r w:rsidRPr="00F67396">
        <w:t>appoġġjat</w:t>
      </w:r>
      <w:proofErr w:type="spellEnd"/>
      <w:r w:rsidRPr="00F67396">
        <w:t xml:space="preserve"> it-tfassil tal-politika </w:t>
      </w:r>
      <w:proofErr w:type="spellStart"/>
      <w:r w:rsidRPr="00F67396">
        <w:t>bbażat</w:t>
      </w:r>
      <w:proofErr w:type="spellEnd"/>
      <w:r w:rsidRPr="00F67396">
        <w:t xml:space="preserve"> fuq l-evidenza;</w:t>
      </w:r>
    </w:p>
    <w:p w14:paraId="2AE84D34" w14:textId="417B762C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(l)</w:t>
      </w:r>
      <w:r w:rsidRPr="00F67396">
        <w:tab/>
        <w:t xml:space="preserve">javvanzaw it-tmexxija, il-parteċipazzjoni ugwali u ż-żieda fir-rappreżentanza tan-nisa fil-ġudikatura u l-korpi governattivi tagħha u jieħdu passi attivi biex </w:t>
      </w:r>
      <w:proofErr w:type="spellStart"/>
      <w:r w:rsidRPr="00F67396">
        <w:t>jippromvowu</w:t>
      </w:r>
      <w:proofErr w:type="spellEnd"/>
      <w:r w:rsidRPr="00F67396">
        <w:t xml:space="preserve"> l-aċċess wiesa’ tan-nisa minn minoranzi u minn gruppi </w:t>
      </w:r>
      <w:proofErr w:type="spellStart"/>
      <w:r w:rsidRPr="00F67396">
        <w:t>emarġinati</w:t>
      </w:r>
      <w:proofErr w:type="spellEnd"/>
      <w:r w:rsidRPr="00F67396">
        <w:t xml:space="preserve"> għall-professjoni legali, bil-ħsieb li jitneħħew l-ostakli strutturali fis-sistema ġudizzjarja u titrawwem ġudikatura ekwa u rappreżentattiva, u b’hekk jiġu żgurati opportunitajiet ugwali;</w:t>
      </w:r>
    </w:p>
    <w:p w14:paraId="2CE69C62" w14:textId="04EADF0C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(m)</w:t>
      </w:r>
      <w:r w:rsidRPr="00F67396">
        <w:tab/>
        <w:t xml:space="preserve">jippromwovi azzjonijiet u miżuri konkreti biex jiżgura l-parteċipazzjoni tan-nisa u t-tmexxija minnhom fit-teħid ta’ deċiżjonijiet fil-ħajja pubblika, inkluż fl-oqsma tal-politika barranija, id-difiża u s-sigurtà u l-prevenzjoni, il-ġestjoni u r-riżoluzzjoni ta’ </w:t>
      </w:r>
      <w:proofErr w:type="spellStart"/>
      <w:r w:rsidRPr="00F67396">
        <w:t>knuflitti</w:t>
      </w:r>
      <w:proofErr w:type="spellEnd"/>
      <w:r w:rsidRPr="00F67396">
        <w:t xml:space="preserve"> u kriżijiet; </w:t>
      </w:r>
      <w:proofErr w:type="spellStart"/>
      <w:r w:rsidRPr="00F67396">
        <w:t>jissottolinja</w:t>
      </w:r>
      <w:proofErr w:type="spellEnd"/>
      <w:r w:rsidRPr="00F67396">
        <w:t xml:space="preserve"> l-ħtieġa għal metodoloġija komuni ta’ </w:t>
      </w:r>
      <w:proofErr w:type="spellStart"/>
      <w:r w:rsidRPr="00F67396">
        <w:t>intraċċar</w:t>
      </w:r>
      <w:proofErr w:type="spellEnd"/>
      <w:r w:rsidRPr="00F67396">
        <w:t xml:space="preserve"> għall-ġbir ta’ data dwar il-parteċipazzjoni tan-nisa f’dawn is-setturi;</w:t>
      </w:r>
    </w:p>
    <w:p w14:paraId="260A22EF" w14:textId="2CD866C2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(n)</w:t>
      </w:r>
      <w:r w:rsidRPr="00F67396">
        <w:tab/>
        <w:t xml:space="preserve">jappoġġja u jippromwovi b’mod attiv ir-rakkomandazzjoni ġenerali Nru 40 tas-CEDAW dwar ir-rappreżentanza ugwali u inklużiva tan-nisa fis-sistemi tat-teħid ta’ deċiżjonijiet, definita bħala </w:t>
      </w:r>
      <w:proofErr w:type="spellStart"/>
      <w:r w:rsidRPr="00F67396">
        <w:t>parità</w:t>
      </w:r>
      <w:proofErr w:type="spellEnd"/>
      <w:r w:rsidRPr="00F67396">
        <w:t xml:space="preserve"> nofs bin-nofs bejn in-nisa u l-irġiel </w:t>
      </w:r>
      <w:proofErr w:type="spellStart"/>
      <w:r w:rsidRPr="00F67396">
        <w:t>fid-diversità</w:t>
      </w:r>
      <w:proofErr w:type="spellEnd"/>
      <w:r w:rsidRPr="00F67396">
        <w:t xml:space="preserve"> kollha tagħhom f’termini ta’ aċċess ugwali għas-sistemi tat-teħid ta’ deċiżjonijiet u ta’ poter ugwali fi ħdanhom;</w:t>
      </w:r>
    </w:p>
    <w:p w14:paraId="6DEB01AA" w14:textId="1C2F4B39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(o)</w:t>
      </w:r>
      <w:r w:rsidRPr="00F67396">
        <w:tab/>
        <w:t>jinkoraġġixxi l-parteċipazzjoni sinifikattiva tan-nisa fil-livelli kollha tat-teħid ta’ deċiżjonijiet fil-politika estera, ta’ difiża u ta’ sigurtà, kif ukoll fir-riżoluzzjoni tal-kunflitti, kemm fl-UE kif ukoll globalment;</w:t>
      </w:r>
    </w:p>
    <w:p w14:paraId="6BABC49A" w14:textId="39D42F81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(p)</w:t>
      </w:r>
      <w:r w:rsidRPr="00F67396">
        <w:tab/>
        <w:t xml:space="preserve">jieħu azzjoni biex jimplimenta b’mod urġenti u bis-sħiħ l-impenji eżistenti dwar l-ugwaljanza bejn il-ġeneri u t-tisħiħ tal-pożizzjoni tan-nisa, filwaqt li jiżgura l-protezzjoni tad-drittijiet tal-bniedem u l-libertajiet fundamentali ugwali tan-nisa mingħajr diskriminazzjoni, inkluż permezz ta’ istituzzjonijiet u politiki pubbliċi b’saħħithom li jiggarantixxu opportunitajiet ugwali, biex tiġi avvanzata l-parteċipazzjoni effettiva u sħiħa tagħhom fil-ħajja pubblika, u b’hekk tiffaċilita l-involviment tagħhom fil-proċessi tat-teħid ta’ deċiżjonijiet; jikkundanna d-diskors ta’ mibegħda online immirat lejn in-nisa u l-impatt tiegħu fuq il-parteċipazzjoni tagħhom fil-ħajja pubblika, u jappoġġja l-litteriżmu </w:t>
      </w:r>
      <w:proofErr w:type="spellStart"/>
      <w:r w:rsidRPr="00F67396">
        <w:t>medjatiku</w:t>
      </w:r>
      <w:proofErr w:type="spellEnd"/>
      <w:r w:rsidRPr="00F67396">
        <w:t xml:space="preserve"> u l-programmi ta’ sikurezza diġitali għan-nisa u l-bniet;</w:t>
      </w:r>
    </w:p>
    <w:p w14:paraId="37A22CE0" w14:textId="76C41E57" w:rsidR="00B6303E" w:rsidRPr="00F67396" w:rsidRDefault="00B6303E" w:rsidP="00852733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F67396">
        <w:t>(q)</w:t>
      </w:r>
      <w:r w:rsidRPr="00F67396">
        <w:tab/>
        <w:t>jisħaq li l-għoti tas-setgħa lin-nisa u lill-organizzazzjonijiet tad-drittijiet tan-nisa u l-appoġġ għall-parteċipazzjoni tan-nisa fit-teħid ta’ deċiżjonijiet relatati mal-politika esterna u mal-kunflitti jrawmu eżiti aħjar għall-komunitajiet, aċċess għall-</w:t>
      </w:r>
      <w:r w:rsidRPr="00F67396">
        <w:lastRenderedPageBreak/>
        <w:t xml:space="preserve">ġustizzja u paċi aktar sostenibbli; jikkundanna b’mod ċar it-tnaqqis reċenti fil-finanzjament għall-organizzazzjonijiet tan-nisa, tad-drittijiet tan-nisa u tas-soċjetà ċivili li jiġġieldu l-vjolenza abbażi tal-ġeneru u jagħtu s-setgħa lin-nisa biex jaċċessaw il-ġustizzja; jiżgura, barra minn hekk, finanzjament sostenibbli u protezzjoni legali għall-organizzazzjonijiet </w:t>
      </w:r>
      <w:proofErr w:type="spellStart"/>
      <w:r w:rsidRPr="00F67396">
        <w:t>femministi</w:t>
      </w:r>
      <w:proofErr w:type="spellEnd"/>
      <w:r w:rsidRPr="00F67396">
        <w:t xml:space="preserve"> u LGBTIQ+, speċjalment gruppi fil-livell lokali taħt attakk minħabba spazju ċiviku li qed jiċkien u liġijiet restrittivi mmirati lejn organizzazzjonijiet mhux governattivi;</w:t>
      </w:r>
    </w:p>
    <w:p w14:paraId="63A05AA0" w14:textId="5CCCDA01" w:rsidR="00B6303E" w:rsidRPr="00F67396" w:rsidRDefault="00B6303E" w:rsidP="00852733">
      <w:pPr>
        <w:pStyle w:val="NormalHanging12a"/>
        <w:ind w:left="1134"/>
      </w:pPr>
      <w:r w:rsidRPr="00F67396">
        <w:t>(r)</w:t>
      </w:r>
      <w:r w:rsidRPr="00F67396">
        <w:tab/>
        <w:t xml:space="preserve">jiddefendi l-mandat tas-CSW tan-NU fid-dawl tal-isforzi mill-Istati Uniti u l-pajjiżi </w:t>
      </w:r>
      <w:proofErr w:type="spellStart"/>
      <w:r w:rsidRPr="00F67396">
        <w:t>allinjati</w:t>
      </w:r>
      <w:proofErr w:type="spellEnd"/>
      <w:r w:rsidRPr="00F67396">
        <w:t xml:space="preserve"> biex </w:t>
      </w:r>
      <w:proofErr w:type="spellStart"/>
      <w:r w:rsidRPr="00F67396">
        <w:t>idgħajfu</w:t>
      </w:r>
      <w:proofErr w:type="spellEnd"/>
      <w:r w:rsidRPr="00F67396">
        <w:t xml:space="preserve"> l-prijoritajiet miftiehma dwar l-ugwaljanza bejn il-ġeneri, u jesprimi tħassib li pressjoni politika bħal din, flimkien ma’ tnaqqis fil-finanzjament għall-programmi dwar l-ugwaljanza bejn il-ġeneri, </w:t>
      </w:r>
      <w:proofErr w:type="spellStart"/>
      <w:r w:rsidRPr="00F67396">
        <w:t>tirriskja</w:t>
      </w:r>
      <w:proofErr w:type="spellEnd"/>
      <w:r w:rsidRPr="00F67396">
        <w:t xml:space="preserve"> li </w:t>
      </w:r>
      <w:proofErr w:type="spellStart"/>
      <w:r w:rsidRPr="00F67396">
        <w:t>timmina</w:t>
      </w:r>
      <w:proofErr w:type="spellEnd"/>
      <w:r w:rsidRPr="00F67396">
        <w:t xml:space="preserve"> l-</w:t>
      </w:r>
      <w:proofErr w:type="spellStart"/>
      <w:r w:rsidRPr="00F67396">
        <w:t>effettività</w:t>
      </w:r>
      <w:proofErr w:type="spellEnd"/>
      <w:r w:rsidRPr="00F67396">
        <w:t xml:space="preserve"> u l-kredibbiltà tas-CSW; iżid il-finanzjament tal-għajnuna għall-iżvilupp biex jikkumpensa għad-diskrepanza li tħalliet wara li l-Aġenzija tal-Istati Uniti għall-Iżvilupp Internazzjonali ġiet </w:t>
      </w:r>
      <w:proofErr w:type="spellStart"/>
      <w:r w:rsidRPr="00F67396">
        <w:t>żmuntata</w:t>
      </w:r>
      <w:proofErr w:type="spellEnd"/>
      <w:r w:rsidRPr="00F67396">
        <w:t xml:space="preserve">; jafferma mill-ġdid l-appoġġ sħiħ tiegħu għall-ħidma ta’ UN </w:t>
      </w:r>
      <w:proofErr w:type="spellStart"/>
      <w:r w:rsidRPr="00F67396">
        <w:t>Women</w:t>
      </w:r>
      <w:proofErr w:type="spellEnd"/>
      <w:r w:rsidRPr="00F67396">
        <w:t xml:space="preserve">, li hija attur ċentrali fis-sistema tan-NU biex tavvanza d-drittijiet tan-nisa </w:t>
      </w:r>
      <w:proofErr w:type="spellStart"/>
      <w:r w:rsidRPr="00F67396">
        <w:t>fid-diversità</w:t>
      </w:r>
      <w:proofErr w:type="spellEnd"/>
      <w:r w:rsidRPr="00F67396">
        <w:t xml:space="preserve"> kollha tagħhom u biex </w:t>
      </w:r>
      <w:proofErr w:type="spellStart"/>
      <w:r w:rsidRPr="00F67396">
        <w:t>tlaqqa</w:t>
      </w:r>
      <w:proofErr w:type="spellEnd"/>
      <w:r w:rsidRPr="00F67396">
        <w:t xml:space="preserve">’ l-partijiet ikkonċernati rilevanti kollha, bil-għan li tiġi ġġenerata bidla fil-politika u jiġu </w:t>
      </w:r>
      <w:proofErr w:type="spellStart"/>
      <w:r w:rsidRPr="00F67396">
        <w:t>kkoordinati</w:t>
      </w:r>
      <w:proofErr w:type="spellEnd"/>
      <w:r w:rsidRPr="00F67396">
        <w:t xml:space="preserve"> l-azzjonijiet; iħeġġeġ lill-istati membri kollha tan-NU, flimkien mal-UE, jiżguraw finanzjament adegwat għal UN </w:t>
      </w:r>
      <w:proofErr w:type="spellStart"/>
      <w:r w:rsidRPr="00F67396">
        <w:t>Women</w:t>
      </w:r>
      <w:proofErr w:type="spellEnd"/>
      <w:r w:rsidRPr="00F67396">
        <w:t>; jimpenja ruħu għal finanzjament adegwat għall-ugwaljanza bejn il-ġeneri u d-drittijiet tan-nisa, inklużi s-saħħa sesswali u riproduttiva u d-drittijiet relatati;</w:t>
      </w:r>
    </w:p>
    <w:p w14:paraId="19C19062" w14:textId="38DEFF79" w:rsidR="00B6303E" w:rsidRPr="00F67396" w:rsidRDefault="00B6303E" w:rsidP="00852733">
      <w:pPr>
        <w:pStyle w:val="NormalHanging12a"/>
        <w:ind w:left="1134"/>
      </w:pPr>
      <w:r w:rsidRPr="00F67396">
        <w:t>(s)</w:t>
      </w:r>
      <w:r w:rsidRPr="00F67396">
        <w:tab/>
        <w:t>japplika l-integrazzjoni tal-perspettiva tal-ġeneri u l-</w:t>
      </w:r>
      <w:proofErr w:type="spellStart"/>
      <w:r w:rsidRPr="00F67396">
        <w:t>ibbaġitjar</w:t>
      </w:r>
      <w:proofErr w:type="spellEnd"/>
      <w:r w:rsidRPr="00F67396">
        <w:t xml:space="preserve"> skont il-ġeneru għall-oqsma kollha ta’ politika tal-UE, inkluża l-azzjoni esterna; jisħaq fuq il-ħtieġa li l-istati jallokaw finanzjament adegwat, suffiċjenti u prevedibbli għal servizzi ta’ għajnuna legali u ta’ appoġġ li jkunu </w:t>
      </w:r>
      <w:proofErr w:type="spellStart"/>
      <w:r w:rsidRPr="00F67396">
        <w:t>reattivi</w:t>
      </w:r>
      <w:proofErr w:type="spellEnd"/>
      <w:r w:rsidRPr="00F67396">
        <w:t xml:space="preserve"> għall-kwistjonijiet tal-ġeneru, speċjalment </w:t>
      </w:r>
      <w:proofErr w:type="spellStart"/>
      <w:r w:rsidRPr="00F67396">
        <w:t>għas-superstiti</w:t>
      </w:r>
      <w:proofErr w:type="spellEnd"/>
      <w:r w:rsidRPr="00F67396">
        <w:t xml:space="preserve"> ta’ vjolenza abbażi tal-ġeneru, u aċċess suffiċjenti għall-kumpens, peress li l-ostakli attwali jaffettwaw b’mod sproporzjonat l-aċċess tan-nisa għall-ġustizzja; jisħaq fuq l-importanza li jiġu indirizzati l-ostakli prattiċi u reġjonali u dawk relatati mal-aċċessibbiltà li jxekklu l-aċċess tan-nisa u tal-gruppi vulnerabbli għall-ġustizzja, b’mod partikolari f’reġjuni rurali, remoti u ekonomikament żvantaġġati; jissottolinja l-isfidi speċifiċi li jiffaċċjaw in-nisa b’diżabbiltà, in-nisa anzjani u l-ġenituri waħedhom, inklużi l-ostakli għall-aċċessibbiltà fiżika u n-nuqqas ta’ servizzi ta’ appoġġ imfassla apposta; jirrikonoxxi li l-għajnuna legali spiss tkun </w:t>
      </w:r>
      <w:proofErr w:type="spellStart"/>
      <w:r w:rsidRPr="00F67396">
        <w:t>kronikament</w:t>
      </w:r>
      <w:proofErr w:type="spellEnd"/>
      <w:r w:rsidRPr="00F67396">
        <w:t xml:space="preserve"> </w:t>
      </w:r>
      <w:proofErr w:type="spellStart"/>
      <w:r w:rsidRPr="00F67396">
        <w:t>sottofinanzjata</w:t>
      </w:r>
      <w:proofErr w:type="spellEnd"/>
      <w:r w:rsidRPr="00F67396">
        <w:t xml:space="preserve"> jew </w:t>
      </w:r>
      <w:proofErr w:type="spellStart"/>
      <w:r w:rsidRPr="00F67396">
        <w:t>sottovalutata</w:t>
      </w:r>
      <w:proofErr w:type="spellEnd"/>
      <w:r w:rsidRPr="00F67396">
        <w:t>, jerġa’ jinħoloq ostaklu ieħor għan-nisa f’sitwazzjonijiet ta’ kriżi li jfittxu aċċess għall-ġustizzja, u dan jaffettwa b’mod sproporzjonat lin-nisa f’pożizzjonijiet soċjoekonomiċi inferjuri u lil dawk l-aktar vulnerabbli, f’termini ta’ aċċess għall-ġustizzja meta jinkisru d-drittijiet tagħhom;</w:t>
      </w:r>
    </w:p>
    <w:p w14:paraId="31CCB46D" w14:textId="04A33AE9" w:rsidR="00B6303E" w:rsidRPr="00F67396" w:rsidRDefault="00B6303E" w:rsidP="00852733">
      <w:pPr>
        <w:pStyle w:val="NormalHanging12a"/>
        <w:ind w:left="1134"/>
        <w:rPr>
          <w:rFonts w:eastAsiaTheme="minorHAnsi"/>
          <w:szCs w:val="24"/>
        </w:rPr>
      </w:pPr>
      <w:r w:rsidRPr="00F67396">
        <w:t>(t)</w:t>
      </w:r>
      <w:r w:rsidRPr="00F67396">
        <w:tab/>
        <w:t xml:space="preserve">jafferma mill-ġdid l-impenn tal-UE li </w:t>
      </w:r>
      <w:proofErr w:type="spellStart"/>
      <w:r w:rsidRPr="00F67396">
        <w:t>tiġġieled</w:t>
      </w:r>
      <w:proofErr w:type="spellEnd"/>
      <w:r w:rsidRPr="00F67396">
        <w:t xml:space="preserve"> u ttemm l-</w:t>
      </w:r>
      <w:proofErr w:type="spellStart"/>
      <w:r w:rsidRPr="00F67396">
        <w:t>impunità</w:t>
      </w:r>
      <w:proofErr w:type="spellEnd"/>
      <w:r w:rsidRPr="00F67396">
        <w:t xml:space="preserve"> għall-vjolenza abbażi tal-ġeneru, inkluża l-vjolenza sesswali; jippromwovi l-eliminazzjoni tal-</w:t>
      </w:r>
      <w:proofErr w:type="spellStart"/>
      <w:r w:rsidRPr="00F67396">
        <w:t>impunità</w:t>
      </w:r>
      <w:proofErr w:type="spellEnd"/>
      <w:r w:rsidRPr="00F67396">
        <w:t xml:space="preserve"> għall-forom kollha ta’ vjolenza abbażi tal-ġeneru, inklużi l-vjolenza domestika, il-vjolenza sesswali, it-traffikar u l-prattiki dannużi; jaċċellera l-implimentazzjoni tal-impenji internazzjonali biex titkompla l-prevenzjoni tal-forom kollha ta’ vjolenza kontra n-nisa u l-bniet, u jkun hemm reazzjoni għal vjolenza bħal din, kemm </w:t>
      </w:r>
      <w:proofErr w:type="spellStart"/>
      <w:r w:rsidRPr="00F67396">
        <w:t>fl-isferi</w:t>
      </w:r>
      <w:proofErr w:type="spellEnd"/>
      <w:r w:rsidRPr="00F67396">
        <w:t xml:space="preserve"> pubbliċi kif ukoll f’dawk privati, inklużi l-istupru, l-</w:t>
      </w:r>
      <w:proofErr w:type="spellStart"/>
      <w:r w:rsidRPr="00F67396">
        <w:t>mutilazzjoni</w:t>
      </w:r>
      <w:proofErr w:type="spellEnd"/>
      <w:r w:rsidRPr="00F67396">
        <w:t xml:space="preserve"> ġenitali femminili, iż-żwieġ furzat, l-hekk imsejħa prattiki ta’ konverżjoni, il-</w:t>
      </w:r>
      <w:proofErr w:type="spellStart"/>
      <w:r w:rsidRPr="00F67396">
        <w:t>kondiviżjoni</w:t>
      </w:r>
      <w:proofErr w:type="spellEnd"/>
      <w:r w:rsidRPr="00F67396">
        <w:t xml:space="preserve"> mhux </w:t>
      </w:r>
      <w:proofErr w:type="spellStart"/>
      <w:r w:rsidRPr="00F67396">
        <w:t>kunsenswali</w:t>
      </w:r>
      <w:proofErr w:type="spellEnd"/>
      <w:r w:rsidRPr="00F67396">
        <w:t xml:space="preserve"> ta’ materjal </w:t>
      </w:r>
      <w:proofErr w:type="spellStart"/>
      <w:r w:rsidRPr="00F67396">
        <w:t>intimu</w:t>
      </w:r>
      <w:proofErr w:type="spellEnd"/>
      <w:r w:rsidRPr="00F67396">
        <w:t xml:space="preserve"> jew </w:t>
      </w:r>
      <w:proofErr w:type="spellStart"/>
      <w:r w:rsidRPr="00F67396">
        <w:t>manipulat</w:t>
      </w:r>
      <w:proofErr w:type="spellEnd"/>
      <w:r w:rsidRPr="00F67396">
        <w:t>, id-</w:t>
      </w:r>
      <w:proofErr w:type="spellStart"/>
      <w:r w:rsidRPr="00F67396">
        <w:t>deepfakes</w:t>
      </w:r>
      <w:proofErr w:type="spellEnd"/>
      <w:r w:rsidRPr="00F67396">
        <w:t xml:space="preserve"> u l-kontenut ġenerat mill-IA, </w:t>
      </w:r>
      <w:proofErr w:type="spellStart"/>
      <w:r w:rsidRPr="00F67396">
        <w:t>is-cyberstalking</w:t>
      </w:r>
      <w:proofErr w:type="spellEnd"/>
      <w:r w:rsidRPr="00F67396">
        <w:t xml:space="preserve">, il-fastidju </w:t>
      </w:r>
      <w:r w:rsidRPr="00F67396">
        <w:lastRenderedPageBreak/>
        <w:t>online, il-</w:t>
      </w:r>
      <w:proofErr w:type="spellStart"/>
      <w:r w:rsidRPr="00F67396">
        <w:t>flashing</w:t>
      </w:r>
      <w:proofErr w:type="spellEnd"/>
      <w:r w:rsidRPr="00F67396">
        <w:t xml:space="preserve"> online u l-inċitament online għall-vjolenza jew għall-mibegħda, id-diskors ta’ mibegħda u r-reati ta’ mibegħda; jisħaq fuq l-importanza li tiġi indirizzata t-theddida maħluqa mit-teknoloġija </w:t>
      </w:r>
      <w:proofErr w:type="spellStart"/>
      <w:r w:rsidRPr="00F67396">
        <w:t>manipulata</w:t>
      </w:r>
      <w:proofErr w:type="spellEnd"/>
      <w:r w:rsidRPr="00F67396">
        <w:t xml:space="preserve"> </w:t>
      </w:r>
      <w:proofErr w:type="spellStart"/>
      <w:r w:rsidRPr="00F67396">
        <w:t>bl</w:t>
      </w:r>
      <w:proofErr w:type="spellEnd"/>
      <w:r w:rsidRPr="00F67396">
        <w:t xml:space="preserve">-IA u jippromwovi, fil-livell tal-UE u dak internazzjonali, azzjoni aktar b’saħħitha kontra l-vjolenza online, li t-tnejn li huma jaffettwaw lin-nisa b’mod sproporzjonat u jfixklu l-parteċipazzjoni sħiħa tagħhom fil-ħajja pubblika; </w:t>
      </w:r>
      <w:proofErr w:type="spellStart"/>
      <w:r w:rsidRPr="00F67396">
        <w:t>iħeġġu</w:t>
      </w:r>
      <w:proofErr w:type="spellEnd"/>
      <w:r w:rsidRPr="00F67396">
        <w:t xml:space="preserve"> lill-pjattaformi online kbar ħafna u lill-magni tat-tiftix online kbar ħafna biex jippermettu skrutinju pubbliku tal-valutazzjonijiet tar-riskju annwali tagħhom u tal-miżuri ta’ mitigazzjoni tagħhom relatati mal-vjolenza abbażi tal-ġeneru biex jippermettu riċerka u soluzzjonijiet aħjar;</w:t>
      </w:r>
    </w:p>
    <w:p w14:paraId="1532959D" w14:textId="4DDBCF0E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(u)</w:t>
      </w:r>
      <w:r w:rsidRPr="00F67396">
        <w:tab/>
        <w:t xml:space="preserve">jenfasizza li n-nuqqas jew iċ-ċaħda tal-aċċess għas-saħħa sesswali u riproduttiva u d-drittijiet relatati, inkluż l-abort sikur u legali, jikkostitwixxu forma ta’ vjolenza abbażi tal-ġeneru u ksur tad-drittijiet tal-bniedem u tad-drittijiet fundamentali; jappella għal sforzi biex jiġi żgurat aċċess wiesa’ u ekwu għas-saħħa sesswali u riproduttiva u d-drittijiet relatati b’mod globali, u jafferma mill-ġdid li l-aċċess għal abort sikur u legali huwa komponent fundamentali tas-saħħa sesswali u riproduttiva u d-drittijiet relatati tan-nisa u huwa essenzjali għall-awtonomija fiżika tagħhom; jesiġi aċċess </w:t>
      </w:r>
      <w:proofErr w:type="spellStart"/>
      <w:r w:rsidRPr="00F67396">
        <w:t>sikur</w:t>
      </w:r>
      <w:proofErr w:type="spellEnd"/>
      <w:r w:rsidRPr="00F67396">
        <w:t xml:space="preserve"> għall-abort, il-</w:t>
      </w:r>
      <w:proofErr w:type="spellStart"/>
      <w:r w:rsidRPr="00F67396">
        <w:t>kontraċezzjoni</w:t>
      </w:r>
      <w:proofErr w:type="spellEnd"/>
      <w:r w:rsidRPr="00F67396">
        <w:t xml:space="preserve"> u l-kura </w:t>
      </w:r>
      <w:proofErr w:type="spellStart"/>
      <w:r w:rsidRPr="00F67396">
        <w:t>materna</w:t>
      </w:r>
      <w:proofErr w:type="spellEnd"/>
      <w:r w:rsidRPr="00F67396">
        <w:t xml:space="preserve"> għal kulħadd, b’mod partikolari l-</w:t>
      </w:r>
      <w:proofErr w:type="spellStart"/>
      <w:r w:rsidRPr="00F67396">
        <w:t>kontraċezzjoni</w:t>
      </w:r>
      <w:proofErr w:type="spellEnd"/>
      <w:r w:rsidRPr="00F67396">
        <w:t xml:space="preserve"> ta’ emerġenza, l-ittestjar għal infezzjonijiet trażmessi </w:t>
      </w:r>
      <w:proofErr w:type="spellStart"/>
      <w:r w:rsidRPr="00F67396">
        <w:t>sesswalment</w:t>
      </w:r>
      <w:proofErr w:type="spellEnd"/>
      <w:r w:rsidRPr="00F67396">
        <w:t xml:space="preserve"> u l-</w:t>
      </w:r>
      <w:proofErr w:type="spellStart"/>
      <w:r w:rsidRPr="00F67396">
        <w:t>profilassi</w:t>
      </w:r>
      <w:proofErr w:type="spellEnd"/>
      <w:r w:rsidRPr="00F67396">
        <w:t xml:space="preserve"> ta’ wara l-esponiment; jiżgura aċċess għal servizzi tas-saħħa mentali sensittivi għall-ġeneru għan-nisa żgħażagħ u għall-persuni LGBTIQ+, filwaqt li jirrikonoxxi s-saħħa mentali bħala vitali għall-parteċipazzjoni u għall-ugwaljanza;</w:t>
      </w:r>
    </w:p>
    <w:p w14:paraId="50A25D9C" w14:textId="012077DA" w:rsidR="00B6303E" w:rsidRPr="00F67396" w:rsidRDefault="008508B9" w:rsidP="00852733">
      <w:pPr>
        <w:pStyle w:val="NormalHanging12a"/>
        <w:ind w:left="1134"/>
        <w:rPr>
          <w:bCs/>
          <w:iCs/>
        </w:rPr>
      </w:pPr>
      <w:r>
        <w:t>(</w:t>
      </w:r>
      <w:r w:rsidR="00B6303E" w:rsidRPr="00F67396">
        <w:t>v)</w:t>
      </w:r>
      <w:r w:rsidR="00B6303E" w:rsidRPr="00F67396">
        <w:tab/>
        <w:t>jiżgura li l-politiki esterni tal-UE jippromwovu b’mod attiv l-aċċess għas-saħħa sesswali u riproduttiva u d-drittijiet relatati bħala parti mill-kisba tal-</w:t>
      </w:r>
      <w:proofErr w:type="spellStart"/>
      <w:r w:rsidR="00B6303E" w:rsidRPr="00F67396">
        <w:t>SDGs</w:t>
      </w:r>
      <w:proofErr w:type="spellEnd"/>
      <w:r w:rsidR="00B6303E" w:rsidRPr="00F67396">
        <w:t>;</w:t>
      </w:r>
    </w:p>
    <w:p w14:paraId="7FEDFEA3" w14:textId="3D93AB2B" w:rsidR="00B6303E" w:rsidRPr="00F67396" w:rsidRDefault="00B6303E" w:rsidP="00852733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F67396">
        <w:t>(w)</w:t>
      </w:r>
      <w:r w:rsidRPr="00F67396">
        <w:tab/>
        <w:t>itenni li l-istupru għadu wieħed mill-ksur tad-drittijiet tal-bniedem l-aktar mifruxa globalment; jisħaq fuq l-importanza li tiġi adottata leġiżlazzjoni dwar l-istupru bbażata fuq il-kunsens bħala element essenzjali ta’ approċċ komprensiv biex tiġi miġġielda l-vjolenza sesswali fuq in-nisa u l-bniet; jippromwovi definizzjoni ta’ stupru bbażata fuq il-kunsens bħala standard universali madwar id-dinja, bl-għan li jissaħħu l-protezzjonijiet legali u jiġi żgurat li l-vjolenza sesswali tiġi definita min-nuqqas ta’ kunsens, aktar milli bl-użu tal-vjolenza, tal-</w:t>
      </w:r>
      <w:proofErr w:type="spellStart"/>
      <w:r w:rsidRPr="00F67396">
        <w:t>koerċiżżjoni</w:t>
      </w:r>
      <w:proofErr w:type="spellEnd"/>
      <w:r w:rsidRPr="00F67396">
        <w:t xml:space="preserve"> jew tat-theddid biss; jippromwovi l-kunċett li s-</w:t>
      </w:r>
      <w:proofErr w:type="spellStart"/>
      <w:r w:rsidRPr="00F67396">
        <w:t>silenzju</w:t>
      </w:r>
      <w:proofErr w:type="spellEnd"/>
      <w:r w:rsidRPr="00F67396">
        <w:t xml:space="preserve"> tal-vittmi u n-nuqqas ta’ reżistenza min-naħa tagħhom ma </w:t>
      </w:r>
      <w:proofErr w:type="spellStart"/>
      <w:r w:rsidRPr="00F67396">
        <w:t>jikkostitwix</w:t>
      </w:r>
      <w:proofErr w:type="spellEnd"/>
      <w:r w:rsidRPr="00F67396">
        <w:t xml:space="preserve"> kunsens; </w:t>
      </w:r>
      <w:proofErr w:type="spellStart"/>
      <w:r w:rsidRPr="00F67396">
        <w:t>jissottolinja</w:t>
      </w:r>
      <w:proofErr w:type="spellEnd"/>
      <w:r w:rsidRPr="00F67396">
        <w:t xml:space="preserve"> li la l-kunsens minn qabel u lanqas relazzjoni eżistenti ma jimplikaw kunsens kontinwu jew futur għal xi att sesswali; jistieden, f’dan ir-rigward, lill-pajjiżi kollha jintroduċu definizzjoni ta’ stupru bbażata fuq il-kunsens u jiggarantixxi li s-</w:t>
      </w:r>
      <w:proofErr w:type="spellStart"/>
      <w:r w:rsidRPr="00F67396">
        <w:t>superstiti</w:t>
      </w:r>
      <w:proofErr w:type="spellEnd"/>
      <w:r w:rsidRPr="00F67396">
        <w:t xml:space="preserve"> jkollhom aċċess għall-ġustizzja;</w:t>
      </w:r>
    </w:p>
    <w:p w14:paraId="684EB2AA" w14:textId="18D9CBDA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(x)</w:t>
      </w:r>
      <w:r w:rsidRPr="00F67396">
        <w:tab/>
        <w:t xml:space="preserve">jikkundanna, bl-aktar mod qawwi, l-użu tal-istupru u ta’ forom oħra ta’ vjolenza sesswali bħala arma tal-gwerra u jfakkar li atti bħal dawn jikkostitwixxu delitti tal-gwerra jew delitti kontra l-umanità skont id-dritt internazzjonali; jaħdem b’mod attiv biex jiżgura l-prosekuzzjoni u l-obbligu ta’ rendikont għal dawn it-tipi ta’ reati fil-livell internazzjonali, inkluż permezz tal-applikazzjoni tar-Reġim Globali ta’ Sanzjonijiet tal-UE b’rabta mad-Drittijiet tal-Bniedem; isaħħaħ l-appoġġ għall-isforzi internazzjonali biex dawn ir-reati jiġu </w:t>
      </w:r>
      <w:proofErr w:type="spellStart"/>
      <w:r w:rsidRPr="00F67396">
        <w:t>ddokumentati</w:t>
      </w:r>
      <w:proofErr w:type="spellEnd"/>
      <w:r w:rsidRPr="00F67396">
        <w:t xml:space="preserve"> f’</w:t>
      </w:r>
      <w:proofErr w:type="spellStart"/>
      <w:r w:rsidRPr="00F67396">
        <w:t>kunflitti</w:t>
      </w:r>
      <w:proofErr w:type="spellEnd"/>
      <w:r w:rsidRPr="00F67396">
        <w:t xml:space="preserve"> li għaddejjin bħalissa u għal miżuri ta’ prevenzjoni; jappella, barra minn hekk, għal appoġġ attiv għall-inizjattivi kollha </w:t>
      </w:r>
      <w:proofErr w:type="spellStart"/>
      <w:r w:rsidRPr="00F67396">
        <w:t>mmirati</w:t>
      </w:r>
      <w:proofErr w:type="spellEnd"/>
      <w:r w:rsidRPr="00F67396">
        <w:t xml:space="preserve"> biex jiżguraw l-</w:t>
      </w:r>
      <w:proofErr w:type="spellStart"/>
      <w:r w:rsidRPr="00F67396">
        <w:t>irfigħ</w:t>
      </w:r>
      <w:proofErr w:type="spellEnd"/>
      <w:r w:rsidRPr="00F67396">
        <w:t xml:space="preserve"> tar-</w:t>
      </w:r>
      <w:r w:rsidRPr="00F67396">
        <w:lastRenderedPageBreak/>
        <w:t xml:space="preserve">responsabbiltà għall-awturi ta’ reat u l-aċċess għall-ġustizzja </w:t>
      </w:r>
      <w:proofErr w:type="spellStart"/>
      <w:r w:rsidRPr="00F67396">
        <w:t>għas-superstiti</w:t>
      </w:r>
      <w:proofErr w:type="spellEnd"/>
      <w:r w:rsidRPr="00F67396">
        <w:t xml:space="preserve"> ta’ stupru bħala arma tal-gwerra, filwaqt li jirrikonoxxi li f’konformità mar-Regolament 1820 (2008) tal-Kunsill tas-Sigurtà tan-NU, l-istupru u forom oħra ta’ vjolenza sesswali jikkostitwixxu delitti tal-gwerra, delitti kontra l-umanità, jew atti li jikkontribwixxu għall-ġenoċidju; jippromwovi l-kooperazzjoni mill-qrib tal-</w:t>
      </w:r>
      <w:proofErr w:type="spellStart"/>
      <w:r w:rsidRPr="00F67396">
        <w:t>Eurojust</w:t>
      </w:r>
      <w:proofErr w:type="spellEnd"/>
      <w:r w:rsidRPr="00F67396">
        <w:t xml:space="preserve"> mal-Qorti Kriminali Internazzjonali (QKI) dwar id-dokumentazzjoni tal-istupru, l-abbuż u forom oħra ta’ vjolenza sesswali fi żmien il-gwerra fl-Ukrajna, u jappella lill-UE, lill-</w:t>
      </w:r>
      <w:proofErr w:type="spellStart"/>
      <w:r w:rsidRPr="00F67396">
        <w:t>Eurojust</w:t>
      </w:r>
      <w:proofErr w:type="spellEnd"/>
      <w:r w:rsidRPr="00F67396">
        <w:t xml:space="preserve"> u lill-QKI jkomplu jsaħħu l-isforzi ta’ dokumentazzjoni </w:t>
      </w:r>
      <w:proofErr w:type="spellStart"/>
      <w:r w:rsidRPr="00F67396">
        <w:t>kkoordinati</w:t>
      </w:r>
      <w:proofErr w:type="spellEnd"/>
      <w:r w:rsidRPr="00F67396">
        <w:t>, infurmati dwar it-trawma u ffukati fuq il-vittmi, u joħolqu oqfsa ta’ kooperazzjoni b’mod globali għal żoni oħra ta’ kunflitt, biex jiżguraw li l-vittmi jiġu identifikati, protetti u jkunu jistgħu jaċċessaw il-ġustizzja;</w:t>
      </w:r>
    </w:p>
    <w:p w14:paraId="2E2922EA" w14:textId="4B69BACD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(y)</w:t>
      </w:r>
      <w:r w:rsidRPr="00F67396">
        <w:tab/>
        <w:t>jenfasizza l-importanza tar-rikonoxximent sħiħ tan-nisa trans bħala nisa, filwaqt li jinnota li l-inklużjoni tagħhom hija essenzjali biex kwalunkwe politika dwar l-ugwaljanza bejn il-ġeneri u kontra l-vjolenza tkun effettiva; jappella għar-rikonoxximent u għall-aċċess ugwali tan-nisa trans għas-servizzi ta’ protezzjoni u ta’ appoġġ;</w:t>
      </w:r>
    </w:p>
    <w:p w14:paraId="7B2D27D9" w14:textId="38CDD4CE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(z)</w:t>
      </w:r>
      <w:r w:rsidRPr="00F67396">
        <w:tab/>
        <w:t xml:space="preserve">jistieden lill-pajjiżi kollha li għadhom ma </w:t>
      </w:r>
      <w:proofErr w:type="spellStart"/>
      <w:r w:rsidRPr="00F67396">
        <w:t>rratifikawx</w:t>
      </w:r>
      <w:proofErr w:type="spellEnd"/>
      <w:r w:rsidRPr="00F67396">
        <w:t xml:space="preserve"> il-Konvenzjoni ta’ </w:t>
      </w:r>
      <w:proofErr w:type="spellStart"/>
      <w:r w:rsidRPr="00F67396">
        <w:t>Istanbul</w:t>
      </w:r>
      <w:proofErr w:type="spellEnd"/>
      <w:r w:rsidRPr="00F67396">
        <w:t xml:space="preserve"> biex jagħmlu dan u jippromwovu l-adozzjoni globali tal-istandards komprensivi tagħha għall-ġlieda kontra l-vjolenza fuq in-nisa u l-vjolenza domestika;</w:t>
      </w:r>
    </w:p>
    <w:p w14:paraId="0E5E9C8E" w14:textId="0D179158" w:rsidR="00B6303E" w:rsidRPr="00F67396" w:rsidRDefault="00B6303E" w:rsidP="00852733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F67396">
        <w:t>(</w:t>
      </w:r>
      <w:proofErr w:type="spellStart"/>
      <w:r w:rsidRPr="00F67396">
        <w:t>aa</w:t>
      </w:r>
      <w:proofErr w:type="spellEnd"/>
      <w:r w:rsidRPr="00F67396">
        <w:t>)</w:t>
      </w:r>
      <w:r w:rsidRPr="00F67396">
        <w:tab/>
        <w:t>jistieden lill-gvernijiet u lill-korpi internazzjonali jindirizzaw ir-riskji speċifiċi li jiffaċċjaw in-nisa u l-bniet mill-vjolenza fiċ-ċentri ta’ akkoljenza u t-titjib tal-proċeduri ta’ valutazzjoni tal-età;</w:t>
      </w:r>
    </w:p>
    <w:p w14:paraId="5EA8BCA4" w14:textId="48DC3D88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</w:t>
      </w:r>
      <w:proofErr w:type="spellStart"/>
      <w:r w:rsidRPr="00F67396">
        <w:t>ab</w:t>
      </w:r>
      <w:proofErr w:type="spellEnd"/>
      <w:r w:rsidRPr="00F67396">
        <w:t>)</w:t>
      </w:r>
      <w:r w:rsidRPr="00F67396">
        <w:tab/>
        <w:t xml:space="preserve">jippromwovi d-dritt tal-bniet għal edukazzjoni inklużiva, ekwa u ta’ kwalità, bħala mutur ewlieni tat-tisħiħ tal-pożizzjoni u l-kisba tal-ugwaljanza bejn il-ġeneri, billi jiġu mgħammra bl-għarfien, ħiliet, opportunitajiet u kapaċitajiet li huma essenzjali għall-ħajja kollha tagħhom, u li </w:t>
      </w:r>
      <w:proofErr w:type="spellStart"/>
      <w:r w:rsidRPr="00F67396">
        <w:t>jippermettulhom</w:t>
      </w:r>
      <w:proofErr w:type="spellEnd"/>
      <w:r w:rsidRPr="00F67396">
        <w:t xml:space="preserve"> jitolbu d-drittijiet tagħhom, jaċċessaw il-ġustizzja, jipparteċipaw bis-sħiħ fil-ħajja pubblika, u jiġġieldu l-vjolenza abbażi tal-ġeneru; juri l-importanza li jiġi promoss it-tisħiħ tal-pożizzjoni tan-nisa permezz tal-edukazzjoni, tat-taħriġ u tat-tagħlim tul il-ħajja li jkunu inklużivi, ekwi u ta’ kwalità, li huma ta’ importanza vitali għall-ġlieda kontra l-</w:t>
      </w:r>
      <w:proofErr w:type="spellStart"/>
      <w:r w:rsidRPr="00F67396">
        <w:t>istereotipi</w:t>
      </w:r>
      <w:proofErr w:type="spellEnd"/>
      <w:r w:rsidRPr="00F67396">
        <w:t xml:space="preserve">, l-attitudnijiet u l-preġudizzji marbuta mal-ġeneru fid-dimensjonijiet kollha tagħhom u biex jiġu miġġielda l-inugwaljanzi persistenti; ifakkar fl-importanza tal-prevenzjoni tal-vjolenza abbażi tal-ġeneru permezz ta’ kampanji adegwati u azzjonijiet oħra, inkluż billi jiżdied il-litteriżmu </w:t>
      </w:r>
      <w:proofErr w:type="spellStart"/>
      <w:r w:rsidRPr="00F67396">
        <w:t>medjatiku</w:t>
      </w:r>
      <w:proofErr w:type="spellEnd"/>
      <w:r w:rsidRPr="00F67396">
        <w:t xml:space="preserve"> diġitali, kif ukoll permezz ta’ edukazzjoni mmirata rilevanti dwar relazzjonijiet adatti għall-età u komprensivi u s-</w:t>
      </w:r>
      <w:proofErr w:type="spellStart"/>
      <w:r w:rsidRPr="00F67396">
        <w:t>sesswalità</w:t>
      </w:r>
      <w:proofErr w:type="spellEnd"/>
      <w:r w:rsidRPr="00F67396">
        <w:t xml:space="preserve">, sabiex jiżdied l-għarfien dwar l-integrità fiżika; jenfasizza l-ħtieġa għal </w:t>
      </w:r>
      <w:proofErr w:type="spellStart"/>
      <w:r w:rsidRPr="00F67396">
        <w:t>fehim</w:t>
      </w:r>
      <w:proofErr w:type="spellEnd"/>
      <w:r w:rsidRPr="00F67396">
        <w:t xml:space="preserve"> aktar profond tal-movimenti kontra d-drittijiet u kontra l-ġeneru, inkluża d-</w:t>
      </w:r>
      <w:proofErr w:type="spellStart"/>
      <w:r w:rsidRPr="00F67396">
        <w:t>diżinformazzjoni</w:t>
      </w:r>
      <w:proofErr w:type="spellEnd"/>
      <w:r w:rsidRPr="00F67396">
        <w:t xml:space="preserve"> dwar l-ugwaljanza bejn il-ġeneri, il-fenomenu taċ-ċelibat involontarju u l-</w:t>
      </w:r>
      <w:proofErr w:type="spellStart"/>
      <w:r w:rsidRPr="00F67396">
        <w:t>misoġinija</w:t>
      </w:r>
      <w:proofErr w:type="spellEnd"/>
      <w:r w:rsidRPr="00F67396">
        <w:t xml:space="preserve"> u, b’mod partikolari, il-</w:t>
      </w:r>
      <w:proofErr w:type="spellStart"/>
      <w:r w:rsidRPr="00F67396">
        <w:t>manifestazzjoni</w:t>
      </w:r>
      <w:proofErr w:type="spellEnd"/>
      <w:r w:rsidRPr="00F67396">
        <w:t xml:space="preserve"> online tagħhom magħrufa bħala l-</w:t>
      </w:r>
      <w:proofErr w:type="spellStart"/>
      <w:r w:rsidRPr="00F67396">
        <w:t>manosfera</w:t>
      </w:r>
      <w:proofErr w:type="spellEnd"/>
      <w:r w:rsidRPr="00F67396">
        <w:t>; jippromwovi politiki aktar attivi biex jiġu miġġielda dawn il-fenomeni u n-</w:t>
      </w:r>
      <w:proofErr w:type="spellStart"/>
      <w:r w:rsidRPr="00F67396">
        <w:t>narrattivi</w:t>
      </w:r>
      <w:proofErr w:type="spellEnd"/>
      <w:r w:rsidRPr="00F67396">
        <w:t xml:space="preserve"> tagħhom;</w:t>
      </w:r>
    </w:p>
    <w:p w14:paraId="0A59BD3E" w14:textId="34B96ECB" w:rsidR="00B6303E" w:rsidRPr="00F67396" w:rsidRDefault="00B6303E" w:rsidP="00852733">
      <w:pPr>
        <w:pStyle w:val="NormalHanging12a"/>
        <w:ind w:left="1134"/>
      </w:pPr>
      <w:r w:rsidRPr="00F67396">
        <w:t>(</w:t>
      </w:r>
      <w:proofErr w:type="spellStart"/>
      <w:r w:rsidRPr="00F67396">
        <w:t>ac</w:t>
      </w:r>
      <w:proofErr w:type="spellEnd"/>
      <w:r w:rsidRPr="00F67396">
        <w:t>)</w:t>
      </w:r>
      <w:r w:rsidRPr="00F67396">
        <w:tab/>
        <w:t xml:space="preserve">jenfasizza li gwerra u </w:t>
      </w:r>
      <w:proofErr w:type="spellStart"/>
      <w:r w:rsidRPr="00F67396">
        <w:t>kunflitt</w:t>
      </w:r>
      <w:proofErr w:type="spellEnd"/>
      <w:r w:rsidRPr="00F67396">
        <w:t xml:space="preserve"> għandhom impatt </w:t>
      </w:r>
      <w:proofErr w:type="spellStart"/>
      <w:r w:rsidRPr="00F67396">
        <w:t>sproporzjonat</w:t>
      </w:r>
      <w:proofErr w:type="spellEnd"/>
      <w:r w:rsidRPr="00F67396">
        <w:t xml:space="preserve"> u </w:t>
      </w:r>
      <w:proofErr w:type="spellStart"/>
      <w:r w:rsidRPr="00F67396">
        <w:t>devastanti</w:t>
      </w:r>
      <w:proofErr w:type="spellEnd"/>
      <w:r w:rsidRPr="00F67396">
        <w:t xml:space="preserve"> fuq in-nisa, u jippromwovu l-paċi u n-negozjati inklużivi madwar id-dinja bħala </w:t>
      </w:r>
      <w:proofErr w:type="spellStart"/>
      <w:r w:rsidRPr="00F67396">
        <w:t>perkorsi</w:t>
      </w:r>
      <w:proofErr w:type="spellEnd"/>
      <w:r w:rsidRPr="00F67396">
        <w:t xml:space="preserve"> essenzjali biex jintemm il-kunflitt u l-vjolenza li n-nisa u l-bniet jiffaċċjaw f’dawn l-ambjenti; jirrikonoxxi l-ħidma </w:t>
      </w:r>
      <w:proofErr w:type="spellStart"/>
      <w:r w:rsidRPr="00F67396">
        <w:t>notevoli</w:t>
      </w:r>
      <w:proofErr w:type="spellEnd"/>
      <w:r w:rsidRPr="00F67396">
        <w:t xml:space="preserve"> mwettqa min-nisa li jservu f’missjonijiet tan-NU għaż-żamma tal-paċi f’żoni ta’ kunflitt; jisħaq li d-drittijiet tan-nisa u l-</w:t>
      </w:r>
      <w:r w:rsidRPr="00F67396">
        <w:lastRenderedPageBreak/>
        <w:t xml:space="preserve">ugwaljanza bejn il-ġeneri huma essenzjali għall-istat tad-dritt u għal </w:t>
      </w:r>
      <w:proofErr w:type="spellStart"/>
      <w:r w:rsidRPr="00F67396">
        <w:t>demokraziji</w:t>
      </w:r>
      <w:proofErr w:type="spellEnd"/>
      <w:r w:rsidRPr="00F67396">
        <w:t xml:space="preserve"> </w:t>
      </w:r>
      <w:proofErr w:type="spellStart"/>
      <w:r w:rsidRPr="00F67396">
        <w:t>reżiljenti</w:t>
      </w:r>
      <w:proofErr w:type="spellEnd"/>
      <w:r w:rsidRPr="00F67396">
        <w:t xml:space="preserve"> u </w:t>
      </w:r>
      <w:proofErr w:type="spellStart"/>
      <w:r w:rsidRPr="00F67396">
        <w:t>inklużivi</w:t>
      </w:r>
      <w:proofErr w:type="spellEnd"/>
      <w:r w:rsidRPr="00F67396">
        <w:t xml:space="preserve">; jenfasizza, bi tħassib, li miljuni ta’ nisa u bniet, speċjalment f’kuntesti ta’ </w:t>
      </w:r>
      <w:proofErr w:type="spellStart"/>
      <w:r w:rsidRPr="00F67396">
        <w:t>kunflitt</w:t>
      </w:r>
      <w:proofErr w:type="spellEnd"/>
      <w:r w:rsidRPr="00F67396">
        <w:t xml:space="preserve"> u </w:t>
      </w:r>
      <w:proofErr w:type="spellStart"/>
      <w:r w:rsidRPr="00F67396">
        <w:t>spostament</w:t>
      </w:r>
      <w:proofErr w:type="spellEnd"/>
      <w:r w:rsidRPr="00F67396">
        <w:t>, għadhom jiffaċċjaw diskriminazzjoni, vjolenza u ċ-ċaħda tad-dinjità tagħhom u tal-kapaċità tagħhom li jieħdu azzjoni;</w:t>
      </w:r>
    </w:p>
    <w:p w14:paraId="2FBDA8F3" w14:textId="7F69B03F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(ad)</w:t>
      </w:r>
      <w:r w:rsidRPr="00F67396">
        <w:tab/>
        <w:t xml:space="preserve">jimpenja lill-UE għal politika estera, ta’ żvilupp u ta’ sigurtà, li tkun inklużiva u </w:t>
      </w:r>
      <w:proofErr w:type="spellStart"/>
      <w:r w:rsidRPr="00F67396">
        <w:t>intersezzjonali</w:t>
      </w:r>
      <w:proofErr w:type="spellEnd"/>
      <w:r w:rsidRPr="00F67396">
        <w:t>, li tagħti prijorità lill-ħtiġijiet tad-difensuri tad-drittijiet tal-bniedem għan-nisa u għall-persuni LGBTIQ+;</w:t>
      </w:r>
    </w:p>
    <w:p w14:paraId="1A073950" w14:textId="7C26F245" w:rsidR="00B6303E" w:rsidRPr="00F67396" w:rsidRDefault="00B6303E" w:rsidP="00852733">
      <w:pPr>
        <w:pStyle w:val="NormalHanging12a"/>
        <w:ind w:left="1134"/>
        <w:rPr>
          <w:bCs/>
          <w:iCs/>
        </w:rPr>
      </w:pPr>
      <w:r w:rsidRPr="00F67396">
        <w:t>(</w:t>
      </w:r>
      <w:proofErr w:type="spellStart"/>
      <w:r w:rsidRPr="00F67396">
        <w:t>ae</w:t>
      </w:r>
      <w:proofErr w:type="spellEnd"/>
      <w:r w:rsidRPr="00F67396">
        <w:t>)</w:t>
      </w:r>
      <w:r w:rsidRPr="00F67396">
        <w:tab/>
        <w:t>jisħaq li l-</w:t>
      </w:r>
      <w:proofErr w:type="spellStart"/>
      <w:r w:rsidRPr="00F67396">
        <w:t>femiċidju</w:t>
      </w:r>
      <w:proofErr w:type="spellEnd"/>
      <w:r w:rsidRPr="00F67396">
        <w:t>, definit bħala l-qtil relatat mal-ġeneru tan-nisa u l-bniet, jikkostitwixxi waħda mill-aktar forom estremi ta’ vjolenza abbażi tal-ġeneru u jirrappreżenta ksur serju tad-drittijiet fundamentali universali; jikkundanna bil-qawwa n-nuqqas ta’ definizzjoni armonizzata ta’ dan ir-reat u l-inkonsistenzi persistenti fil-ġbir tad-data u r-rappurtar dwarha, u dan ixekkel serjament il-prevenzjoni effettiva u t-tfassil ta’ politika bbażata fuq l-evidenza; jappella għar-rikonoxximent globali ta’ dan ir-reat u għal sforzi globali biex jiġi eliminat il-</w:t>
      </w:r>
      <w:proofErr w:type="spellStart"/>
      <w:r w:rsidRPr="00F67396">
        <w:t>femiċidju</w:t>
      </w:r>
      <w:proofErr w:type="spellEnd"/>
      <w:r w:rsidRPr="00F67396">
        <w:t>;</w:t>
      </w:r>
    </w:p>
    <w:p w14:paraId="222E6D09" w14:textId="6BEBD9BA" w:rsidR="00F67396" w:rsidRPr="00F67396" w:rsidRDefault="00B6303E" w:rsidP="00F67396">
      <w:pPr>
        <w:pStyle w:val="NormalHanging12a"/>
      </w:pPr>
      <w:r w:rsidRPr="00F67396">
        <w:t>2.</w:t>
      </w:r>
      <w:r w:rsidRPr="00F67396">
        <w:tab/>
        <w:t>Jagħti istruzzjonijiet lill-President tiegħu biex tgħaddi din ir-rakkomandazzjoni lill-Kunsill, lill-Kummissjoni u lill-Viċi President tal-Kummissjoni/Rappreżentant Għoli tal-Unjoni għall-Affarijiet Barranin u l-Politika ta’ Sigurtà kif ukoll, għal skopijiet ta’ informazzjoni, lir-Rappreżentant Speċjali tal-UE għad-Drittijiet tal-Bniedem.</w:t>
      </w:r>
    </w:p>
    <w:p w14:paraId="5D7E3CAF" w14:textId="38E2CD9D" w:rsidR="00E365E1" w:rsidRPr="00F67396" w:rsidRDefault="00E365E1" w:rsidP="00CF6DDD"/>
    <w:sectPr w:rsidR="00E365E1" w:rsidRPr="00F67396" w:rsidSect="00F673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699AE" w14:textId="77777777" w:rsidR="00CF6DDD" w:rsidRPr="00F67396" w:rsidRDefault="00CF6DDD">
      <w:r w:rsidRPr="00F67396">
        <w:separator/>
      </w:r>
    </w:p>
  </w:endnote>
  <w:endnote w:type="continuationSeparator" w:id="0">
    <w:p w14:paraId="2D957FD6" w14:textId="77777777" w:rsidR="00CF6DDD" w:rsidRPr="00F67396" w:rsidRDefault="00CF6DDD">
      <w:r w:rsidRPr="00F673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D4CD0" w14:textId="77777777" w:rsidR="00064002" w:rsidRPr="00F673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597A3" w14:textId="77777777" w:rsidR="00064002" w:rsidRPr="00F673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0B7FF" w14:textId="77777777" w:rsidR="00064002" w:rsidRPr="00F673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830A3" w14:textId="77777777" w:rsidR="00CF6DDD" w:rsidRPr="00F67396" w:rsidRDefault="00CF6DDD">
      <w:r w:rsidRPr="00F67396">
        <w:separator/>
      </w:r>
    </w:p>
  </w:footnote>
  <w:footnote w:type="continuationSeparator" w:id="0">
    <w:p w14:paraId="60A30040" w14:textId="77777777" w:rsidR="00CF6DDD" w:rsidRPr="00F67396" w:rsidRDefault="00CF6DDD">
      <w:r w:rsidRPr="00F67396">
        <w:continuationSeparator/>
      </w:r>
    </w:p>
  </w:footnote>
  <w:footnote w:id="1">
    <w:p w14:paraId="74B0854A" w14:textId="0D0A4ECE" w:rsidR="00B6303E" w:rsidRPr="00F67396" w:rsidRDefault="00B6303E" w:rsidP="00F67396">
      <w:pPr>
        <w:pStyle w:val="FootnoteText"/>
        <w:ind w:left="567" w:hanging="567"/>
        <w:rPr>
          <w:sz w:val="24"/>
          <w:lang w:val="mt-MT"/>
        </w:rPr>
      </w:pPr>
      <w:r w:rsidRPr="00F67396">
        <w:rPr>
          <w:rStyle w:val="FootnoteReference"/>
          <w:sz w:val="24"/>
          <w:lang w:val="mt-MT"/>
        </w:rPr>
        <w:footnoteRef/>
      </w:r>
      <w:r w:rsidR="00F67396" w:rsidRPr="00F67396">
        <w:rPr>
          <w:sz w:val="24"/>
          <w:lang w:val="mt-MT"/>
        </w:rPr>
        <w:t xml:space="preserve"> </w:t>
      </w:r>
      <w:r w:rsidR="00F67396" w:rsidRPr="00F67396">
        <w:rPr>
          <w:sz w:val="24"/>
          <w:lang w:val="mt-MT"/>
        </w:rPr>
        <w:tab/>
      </w:r>
      <w:r w:rsidRPr="00F67396">
        <w:rPr>
          <w:sz w:val="24"/>
          <w:lang w:val="mt-MT"/>
        </w:rPr>
        <w:t>ĠU C, C/2025/1279, 13.3.2025, ELI: </w:t>
      </w:r>
      <w:r>
        <w:fldChar w:fldCharType="begin"/>
      </w:r>
      <w:r w:rsidRPr="000F5E8C">
        <w:rPr>
          <w:lang w:val="pl-PL"/>
        </w:rPr>
        <w:instrText>HYPERLINK "http://data.europa.eu/eli/C/2025/1279/oj" \t "_blank" \o "Jagħti aċċess għad-dokument permezz tal-URI tal-ELI tiegħu."</w:instrText>
      </w:r>
      <w:r>
        <w:fldChar w:fldCharType="separate"/>
      </w:r>
      <w:r w:rsidRPr="00F67396">
        <w:rPr>
          <w:rStyle w:val="Hyperlink"/>
          <w:sz w:val="24"/>
          <w:lang w:val="mt-MT"/>
        </w:rPr>
        <w:t>http://data.europa.eu/eli/C/2025/1279/oj</w:t>
      </w:r>
      <w:r>
        <w:fldChar w:fldCharType="end"/>
      </w:r>
      <w:r w:rsidRPr="00F67396">
        <w:rPr>
          <w:sz w:val="24"/>
          <w:lang w:val="mt-MT"/>
        </w:rPr>
        <w:t>.</w:t>
      </w:r>
    </w:p>
  </w:footnote>
  <w:footnote w:id="2">
    <w:p w14:paraId="32F65B93" w14:textId="7C1538EE" w:rsidR="00B6303E" w:rsidRPr="00F67396" w:rsidRDefault="00B6303E" w:rsidP="00F67396">
      <w:pPr>
        <w:pStyle w:val="FootnoteText"/>
        <w:ind w:left="567" w:hanging="567"/>
        <w:rPr>
          <w:sz w:val="24"/>
          <w:lang w:val="mt-MT"/>
        </w:rPr>
      </w:pPr>
      <w:r w:rsidRPr="00F67396">
        <w:rPr>
          <w:rStyle w:val="FootnoteReference"/>
          <w:sz w:val="24"/>
          <w:lang w:val="mt-MT"/>
        </w:rPr>
        <w:footnoteRef/>
      </w:r>
      <w:r w:rsidR="00F67396" w:rsidRPr="00F67396">
        <w:rPr>
          <w:sz w:val="24"/>
          <w:lang w:val="mt-MT"/>
        </w:rPr>
        <w:t xml:space="preserve"> </w:t>
      </w:r>
      <w:r w:rsidR="00F67396" w:rsidRPr="00F67396">
        <w:rPr>
          <w:sz w:val="24"/>
          <w:lang w:val="mt-MT"/>
        </w:rPr>
        <w:tab/>
      </w:r>
      <w:r w:rsidRPr="00F67396">
        <w:rPr>
          <w:sz w:val="24"/>
          <w:lang w:val="mt-MT"/>
        </w:rPr>
        <w:t>Testi adottati, P10_TA(2025)0278.</w:t>
      </w:r>
    </w:p>
  </w:footnote>
  <w:footnote w:id="3">
    <w:p w14:paraId="3023DB43" w14:textId="12FFF1B8" w:rsidR="00B6303E" w:rsidRPr="00F67396" w:rsidRDefault="00B6303E" w:rsidP="00F67396">
      <w:pPr>
        <w:pStyle w:val="FootnoteText"/>
        <w:ind w:left="567" w:hanging="567"/>
        <w:rPr>
          <w:sz w:val="24"/>
          <w:lang w:val="mt-MT"/>
        </w:rPr>
      </w:pPr>
      <w:r w:rsidRPr="00F67396">
        <w:rPr>
          <w:rStyle w:val="FootnoteReference"/>
          <w:sz w:val="24"/>
          <w:lang w:val="mt-MT"/>
        </w:rPr>
        <w:footnoteRef/>
      </w:r>
      <w:r w:rsidR="00F67396" w:rsidRPr="00F67396">
        <w:rPr>
          <w:sz w:val="24"/>
          <w:lang w:val="mt-MT"/>
        </w:rPr>
        <w:t xml:space="preserve"> </w:t>
      </w:r>
      <w:r w:rsidR="00F67396" w:rsidRPr="00F67396">
        <w:rPr>
          <w:sz w:val="24"/>
          <w:lang w:val="mt-MT"/>
        </w:rPr>
        <w:tab/>
      </w:r>
      <w:r w:rsidRPr="00F67396">
        <w:rPr>
          <w:sz w:val="24"/>
          <w:lang w:val="mt-MT"/>
        </w:rPr>
        <w:t xml:space="preserve">ĠU L 315, 14.11.2012, p. 57, ELI: </w:t>
      </w:r>
      <w:r>
        <w:fldChar w:fldCharType="begin"/>
      </w:r>
      <w:r w:rsidRPr="000F5E8C">
        <w:rPr>
          <w:lang w:val="it-IT"/>
        </w:rPr>
        <w:instrText>HYPERLINK "http://data.europa.eu/eli/dir/2012/29/oj"</w:instrText>
      </w:r>
      <w:r>
        <w:fldChar w:fldCharType="separate"/>
      </w:r>
      <w:r w:rsidRPr="00F67396">
        <w:rPr>
          <w:rStyle w:val="Hyperlink"/>
          <w:sz w:val="24"/>
          <w:lang w:val="mt-MT"/>
        </w:rPr>
        <w:t>http://data.europa.eu/eli/dir/2012/29/oj</w:t>
      </w:r>
      <w:r>
        <w:fldChar w:fldCharType="end"/>
      </w:r>
      <w:r w:rsidRPr="00F67396">
        <w:rPr>
          <w:sz w:val="24"/>
          <w:lang w:val="mt-MT"/>
        </w:rPr>
        <w:t>.</w:t>
      </w:r>
    </w:p>
  </w:footnote>
  <w:footnote w:id="4">
    <w:p w14:paraId="6A9F7067" w14:textId="231C55A9" w:rsidR="00B6303E" w:rsidRPr="00F67396" w:rsidRDefault="00B6303E" w:rsidP="00F67396">
      <w:pPr>
        <w:pStyle w:val="FootnoteText"/>
        <w:ind w:left="567" w:hanging="567"/>
        <w:rPr>
          <w:sz w:val="24"/>
          <w:lang w:val="mt-MT"/>
        </w:rPr>
      </w:pPr>
      <w:r w:rsidRPr="00F67396">
        <w:rPr>
          <w:rStyle w:val="FootnoteReference"/>
          <w:sz w:val="24"/>
          <w:lang w:val="mt-MT"/>
        </w:rPr>
        <w:footnoteRef/>
      </w:r>
      <w:r w:rsidR="00F67396" w:rsidRPr="00F67396">
        <w:rPr>
          <w:sz w:val="24"/>
          <w:lang w:val="mt-MT"/>
        </w:rPr>
        <w:t xml:space="preserve"> </w:t>
      </w:r>
      <w:r w:rsidR="00F67396" w:rsidRPr="00F67396">
        <w:rPr>
          <w:sz w:val="24"/>
          <w:lang w:val="mt-MT"/>
        </w:rPr>
        <w:tab/>
      </w:r>
      <w:r w:rsidRPr="00F67396">
        <w:rPr>
          <w:sz w:val="24"/>
          <w:lang w:val="mt-MT"/>
        </w:rPr>
        <w:t>ĠU L, 2024/1385, 24.5.2024, ELI: </w:t>
      </w:r>
      <w:r>
        <w:fldChar w:fldCharType="begin"/>
      </w:r>
      <w:r w:rsidRPr="000F5E8C">
        <w:rPr>
          <w:lang w:val="pl-PL"/>
        </w:rPr>
        <w:instrText>HYPERLINK "http://data.europa.eu/eli/dir/2024/1385/oj" \t "_blank" \o "Jagħti aċċess għad-dokument permezz tal-URI tal-ELI tiegħu."</w:instrText>
      </w:r>
      <w:r>
        <w:fldChar w:fldCharType="separate"/>
      </w:r>
      <w:r w:rsidRPr="00F67396">
        <w:rPr>
          <w:rStyle w:val="Hyperlink"/>
          <w:sz w:val="24"/>
          <w:lang w:val="mt-MT"/>
        </w:rPr>
        <w:t>http://data.europa.eu/eli/dir/2024/1385/oj</w:t>
      </w:r>
      <w:r>
        <w:fldChar w:fldCharType="end"/>
      </w:r>
      <w:r w:rsidRPr="00F67396">
        <w:rPr>
          <w:sz w:val="24"/>
          <w:lang w:val="mt-MT"/>
        </w:rPr>
        <w:t>.</w:t>
      </w:r>
    </w:p>
  </w:footnote>
  <w:footnote w:id="5">
    <w:p w14:paraId="01A8222C" w14:textId="23604450" w:rsidR="00B6303E" w:rsidRPr="00F67396" w:rsidRDefault="00B6303E" w:rsidP="00F67396">
      <w:pPr>
        <w:pStyle w:val="FootnoteText"/>
        <w:ind w:left="567" w:hanging="567"/>
        <w:rPr>
          <w:sz w:val="24"/>
          <w:lang w:val="mt-MT"/>
        </w:rPr>
      </w:pPr>
      <w:r w:rsidRPr="00F67396">
        <w:rPr>
          <w:rStyle w:val="FootnoteReference"/>
          <w:sz w:val="24"/>
          <w:lang w:val="mt-MT"/>
        </w:rPr>
        <w:footnoteRef/>
      </w:r>
      <w:r w:rsidR="00F67396" w:rsidRPr="00F67396">
        <w:rPr>
          <w:sz w:val="24"/>
          <w:lang w:val="mt-MT"/>
        </w:rPr>
        <w:t xml:space="preserve"> </w:t>
      </w:r>
      <w:r w:rsidR="00F67396" w:rsidRPr="00F67396">
        <w:rPr>
          <w:sz w:val="24"/>
          <w:lang w:val="mt-MT"/>
        </w:rPr>
        <w:tab/>
      </w:r>
      <w:r>
        <w:fldChar w:fldCharType="begin"/>
      </w:r>
      <w:r w:rsidRPr="000F5E8C">
        <w:rPr>
          <w:lang w:val="mt-MT"/>
        </w:rPr>
        <w:instrText>HYPERLINK "https://documents.un.org/doc/undoc/gen/g24/073/47/pdf/g2407347.pdf"</w:instrText>
      </w:r>
      <w:r>
        <w:fldChar w:fldCharType="separate"/>
      </w:r>
      <w:r w:rsidRPr="00852733">
        <w:rPr>
          <w:rStyle w:val="Hyperlink"/>
          <w:sz w:val="24"/>
          <w:lang w:val="mt-MT"/>
        </w:rPr>
        <w:t>https://documents.un.org/doc/undoc/gen/g24/073/47/pdf/g2407347.pdf</w:t>
      </w:r>
      <w:r>
        <w:fldChar w:fldCharType="end"/>
      </w:r>
    </w:p>
  </w:footnote>
  <w:footnote w:id="6">
    <w:p w14:paraId="2A33A40A" w14:textId="39ABFFDC" w:rsidR="00B6303E" w:rsidRPr="00F67396" w:rsidRDefault="00B6303E" w:rsidP="00F67396">
      <w:pPr>
        <w:pStyle w:val="FootnoteText"/>
        <w:ind w:left="567" w:hanging="567"/>
        <w:rPr>
          <w:sz w:val="24"/>
          <w:lang w:val="mt-MT"/>
        </w:rPr>
      </w:pPr>
      <w:r w:rsidRPr="00F67396">
        <w:rPr>
          <w:rStyle w:val="FootnoteReference"/>
          <w:sz w:val="24"/>
          <w:lang w:val="mt-MT"/>
        </w:rPr>
        <w:footnoteRef/>
      </w:r>
      <w:r w:rsidR="00F67396" w:rsidRPr="00F67396">
        <w:rPr>
          <w:sz w:val="24"/>
          <w:lang w:val="mt-MT"/>
        </w:rPr>
        <w:t xml:space="preserve"> </w:t>
      </w:r>
      <w:r w:rsidR="00F67396" w:rsidRPr="00F67396">
        <w:rPr>
          <w:sz w:val="24"/>
          <w:lang w:val="mt-MT"/>
        </w:rPr>
        <w:tab/>
      </w:r>
      <w:r w:rsidRPr="00F67396">
        <w:rPr>
          <w:sz w:val="24"/>
          <w:lang w:val="mt-MT"/>
        </w:rPr>
        <w:t xml:space="preserve">UN </w:t>
      </w:r>
      <w:proofErr w:type="spellStart"/>
      <w:r w:rsidRPr="00F67396">
        <w:rPr>
          <w:sz w:val="24"/>
          <w:lang w:val="mt-MT"/>
        </w:rPr>
        <w:t>Women</w:t>
      </w:r>
      <w:proofErr w:type="spellEnd"/>
      <w:r w:rsidRPr="00F67396">
        <w:rPr>
          <w:sz w:val="24"/>
          <w:lang w:val="mt-MT"/>
        </w:rPr>
        <w:t>, “</w:t>
      </w:r>
      <w:proofErr w:type="spellStart"/>
      <w:r w:rsidRPr="00F67396">
        <w:rPr>
          <w:sz w:val="24"/>
          <w:lang w:val="mt-MT"/>
        </w:rPr>
        <w:t>Handbook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for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National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Action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Plans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on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Violence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against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Women</w:t>
      </w:r>
      <w:proofErr w:type="spellEnd"/>
      <w:r w:rsidRPr="00F67396">
        <w:rPr>
          <w:sz w:val="24"/>
          <w:lang w:val="mt-MT"/>
        </w:rPr>
        <w:t>” (Manwal għall-Pjanijiet ta’ Azzjoni Nazzjonali dwar il-Vjolenza kontra n-Nisa), 2012.</w:t>
      </w:r>
    </w:p>
  </w:footnote>
  <w:footnote w:id="7">
    <w:p w14:paraId="1A28D400" w14:textId="6D8361FD" w:rsidR="00B6303E" w:rsidRPr="00F67396" w:rsidRDefault="00B6303E" w:rsidP="00F67396">
      <w:pPr>
        <w:pStyle w:val="FootnoteText"/>
        <w:ind w:left="567" w:hanging="567"/>
        <w:rPr>
          <w:sz w:val="24"/>
          <w:lang w:val="mt-MT"/>
        </w:rPr>
      </w:pPr>
      <w:r w:rsidRPr="00F67396">
        <w:rPr>
          <w:rStyle w:val="FootnoteReference"/>
          <w:sz w:val="24"/>
          <w:lang w:val="mt-MT"/>
        </w:rPr>
        <w:footnoteRef/>
      </w:r>
      <w:r w:rsidR="00F67396" w:rsidRPr="00F67396">
        <w:rPr>
          <w:sz w:val="24"/>
          <w:lang w:val="mt-MT"/>
        </w:rPr>
        <w:t xml:space="preserve"> </w:t>
      </w:r>
      <w:r w:rsidR="00F67396" w:rsidRPr="00F67396">
        <w:rPr>
          <w:sz w:val="24"/>
          <w:lang w:val="mt-MT"/>
        </w:rPr>
        <w:tab/>
      </w:r>
      <w:r w:rsidRPr="00F67396">
        <w:rPr>
          <w:sz w:val="24"/>
          <w:lang w:val="mt-MT"/>
        </w:rPr>
        <w:t>Studju –</w:t>
      </w:r>
      <w:r w:rsidR="008508B9">
        <w:rPr>
          <w:sz w:val="24"/>
          <w:lang w:val="mt-MT"/>
        </w:rPr>
        <w:t xml:space="preserve"> </w:t>
      </w:r>
      <w:r w:rsidRPr="00F67396">
        <w:rPr>
          <w:sz w:val="24"/>
          <w:lang w:val="mt-MT"/>
        </w:rPr>
        <w:t>“</w:t>
      </w:r>
      <w:proofErr w:type="spellStart"/>
      <w:r w:rsidRPr="00F67396">
        <w:rPr>
          <w:sz w:val="24"/>
          <w:lang w:val="mt-MT"/>
        </w:rPr>
        <w:t>Women</w:t>
      </w:r>
      <w:proofErr w:type="spellEnd"/>
      <w:r w:rsidRPr="00F67396">
        <w:rPr>
          <w:sz w:val="24"/>
          <w:lang w:val="mt-MT"/>
        </w:rPr>
        <w:t xml:space="preserve">’s </w:t>
      </w:r>
      <w:proofErr w:type="spellStart"/>
      <w:r w:rsidRPr="00F67396">
        <w:rPr>
          <w:sz w:val="24"/>
          <w:lang w:val="mt-MT"/>
        </w:rPr>
        <w:t>role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in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peace</w:t>
      </w:r>
      <w:proofErr w:type="spellEnd"/>
      <w:r w:rsidRPr="00F67396">
        <w:rPr>
          <w:sz w:val="24"/>
          <w:lang w:val="mt-MT"/>
        </w:rPr>
        <w:t xml:space="preserve"> </w:t>
      </w:r>
      <w:proofErr w:type="spellStart"/>
      <w:r w:rsidRPr="00F67396">
        <w:rPr>
          <w:sz w:val="24"/>
          <w:lang w:val="mt-MT"/>
        </w:rPr>
        <w:t>processes</w:t>
      </w:r>
      <w:proofErr w:type="spellEnd"/>
      <w:r w:rsidRPr="00F67396">
        <w:rPr>
          <w:sz w:val="24"/>
          <w:lang w:val="mt-MT"/>
        </w:rPr>
        <w:t>” (Ir-rwol tan-nisa fil-proċessi tal-paċi), Parlament Ewropew, Direttorat Ġenerali għall-Politiki Interni tal-Unjoni, Dipartiment Tematiku għad-Drittijiet taċ-Ċittadini u l-Affarijiet Kostituzzjonali, April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6DF8E" w14:textId="77777777" w:rsidR="00064002" w:rsidRPr="00F673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D6A0" w14:textId="77777777" w:rsidR="00064002" w:rsidRPr="00F673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7062" w14:textId="77777777" w:rsidR="00064002" w:rsidRPr="00F673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3485145">
    <w:abstractNumId w:val="9"/>
  </w:num>
  <w:num w:numId="2" w16cid:durableId="647589545">
    <w:abstractNumId w:val="9"/>
  </w:num>
  <w:num w:numId="3" w16cid:durableId="752354583">
    <w:abstractNumId w:val="7"/>
  </w:num>
  <w:num w:numId="4" w16cid:durableId="296835146">
    <w:abstractNumId w:val="7"/>
  </w:num>
  <w:num w:numId="5" w16cid:durableId="1711808297">
    <w:abstractNumId w:val="6"/>
  </w:num>
  <w:num w:numId="6" w16cid:durableId="839542817">
    <w:abstractNumId w:val="6"/>
  </w:num>
  <w:num w:numId="7" w16cid:durableId="1497499095">
    <w:abstractNumId w:val="5"/>
  </w:num>
  <w:num w:numId="8" w16cid:durableId="1018505002">
    <w:abstractNumId w:val="5"/>
  </w:num>
  <w:num w:numId="9" w16cid:durableId="465515908">
    <w:abstractNumId w:val="4"/>
  </w:num>
  <w:num w:numId="10" w16cid:durableId="1623531487">
    <w:abstractNumId w:val="4"/>
  </w:num>
  <w:num w:numId="11" w16cid:durableId="622886003">
    <w:abstractNumId w:val="8"/>
  </w:num>
  <w:num w:numId="12" w16cid:durableId="1825506917">
    <w:abstractNumId w:val="8"/>
  </w:num>
  <w:num w:numId="13" w16cid:durableId="1063065623">
    <w:abstractNumId w:val="3"/>
  </w:num>
  <w:num w:numId="14" w16cid:durableId="393896194">
    <w:abstractNumId w:val="3"/>
  </w:num>
  <w:num w:numId="15" w16cid:durableId="891766843">
    <w:abstractNumId w:val="2"/>
  </w:num>
  <w:num w:numId="16" w16cid:durableId="1503157960">
    <w:abstractNumId w:val="2"/>
  </w:num>
  <w:num w:numId="17" w16cid:durableId="950820352">
    <w:abstractNumId w:val="1"/>
  </w:num>
  <w:num w:numId="18" w16cid:durableId="508837631">
    <w:abstractNumId w:val="1"/>
  </w:num>
  <w:num w:numId="19" w16cid:durableId="263850729">
    <w:abstractNumId w:val="0"/>
  </w:num>
  <w:num w:numId="20" w16cid:durableId="410934731">
    <w:abstractNumId w:val="0"/>
  </w:num>
  <w:num w:numId="21" w16cid:durableId="1055424356">
    <w:abstractNumId w:val="9"/>
  </w:num>
  <w:num w:numId="22" w16cid:durableId="1940404305">
    <w:abstractNumId w:val="7"/>
  </w:num>
  <w:num w:numId="23" w16cid:durableId="2041931185">
    <w:abstractNumId w:val="6"/>
  </w:num>
  <w:num w:numId="24" w16cid:durableId="481240611">
    <w:abstractNumId w:val="5"/>
  </w:num>
  <w:num w:numId="25" w16cid:durableId="464733878">
    <w:abstractNumId w:val="4"/>
  </w:num>
  <w:num w:numId="26" w16cid:durableId="1180660801">
    <w:abstractNumId w:val="8"/>
  </w:num>
  <w:num w:numId="27" w16cid:durableId="2087995274">
    <w:abstractNumId w:val="3"/>
  </w:num>
  <w:num w:numId="28" w16cid:durableId="2121341091">
    <w:abstractNumId w:val="2"/>
  </w:num>
  <w:num w:numId="29" w16cid:durableId="890186660">
    <w:abstractNumId w:val="1"/>
  </w:num>
  <w:num w:numId="30" w16cid:durableId="1945259433">
    <w:abstractNumId w:val="0"/>
  </w:num>
  <w:num w:numId="31" w16cid:durableId="1496723875">
    <w:abstractNumId w:val="9"/>
  </w:num>
  <w:num w:numId="32" w16cid:durableId="296226336">
    <w:abstractNumId w:val="7"/>
  </w:num>
  <w:num w:numId="33" w16cid:durableId="1119228464">
    <w:abstractNumId w:val="6"/>
  </w:num>
  <w:num w:numId="34" w16cid:durableId="1904951290">
    <w:abstractNumId w:val="5"/>
  </w:num>
  <w:num w:numId="35" w16cid:durableId="173228805">
    <w:abstractNumId w:val="4"/>
  </w:num>
  <w:num w:numId="36" w16cid:durableId="369646520">
    <w:abstractNumId w:val="8"/>
  </w:num>
  <w:num w:numId="37" w16cid:durableId="1689869479">
    <w:abstractNumId w:val="3"/>
  </w:num>
  <w:num w:numId="38" w16cid:durableId="100688252">
    <w:abstractNumId w:val="2"/>
  </w:num>
  <w:num w:numId="39" w16cid:durableId="231697858">
    <w:abstractNumId w:val="1"/>
  </w:num>
  <w:num w:numId="40" w16cid:durableId="1650984024">
    <w:abstractNumId w:val="0"/>
  </w:num>
  <w:num w:numId="41" w16cid:durableId="226037160">
    <w:abstractNumId w:val="10"/>
  </w:num>
  <w:num w:numId="42" w16cid:durableId="1593273102">
    <w:abstractNumId w:val="10"/>
  </w:num>
  <w:num w:numId="43" w16cid:durableId="1937130345">
    <w:abstractNumId w:val="10"/>
  </w:num>
  <w:num w:numId="44" w16cid:durableId="14672373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0/2026"/>
    <w:docVar w:name="dvlangue" w:val="MT"/>
    <w:docVar w:name="dvnumam" w:val="0"/>
    <w:docVar w:name="dvpe" w:val="776.895"/>
    <w:docVar w:name="dvrapporteur" w:val="Rapporteur: "/>
    <w:docVar w:name="dvtitre" w:val="Rakkomandazzjoni tal-Parlament Ewropew lill-Kunsill tat-12 ta' Frar 2026 dwar il-prijoritajiet tal-UE għas-70 sessjoni tal-Kummissjoni tan-NU dwar l-Istatus tan-Nisa(2025/2240(INI))"/>
  </w:docVars>
  <w:rsids>
    <w:rsidRoot w:val="00CF6DDD"/>
    <w:rsid w:val="00002272"/>
    <w:rsid w:val="00064002"/>
    <w:rsid w:val="000677B9"/>
    <w:rsid w:val="000831BA"/>
    <w:rsid w:val="000A1018"/>
    <w:rsid w:val="000A42CC"/>
    <w:rsid w:val="000E7DD9"/>
    <w:rsid w:val="000F5E8C"/>
    <w:rsid w:val="0010095E"/>
    <w:rsid w:val="00125B37"/>
    <w:rsid w:val="00187494"/>
    <w:rsid w:val="001F32AE"/>
    <w:rsid w:val="00266E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3C0F"/>
    <w:rsid w:val="004770E9"/>
    <w:rsid w:val="004867E3"/>
    <w:rsid w:val="00494A28"/>
    <w:rsid w:val="004A641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1DA"/>
    <w:rsid w:val="006D642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8B9"/>
    <w:rsid w:val="0085273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9D9"/>
    <w:rsid w:val="00981893"/>
    <w:rsid w:val="00A1687D"/>
    <w:rsid w:val="00A43E52"/>
    <w:rsid w:val="00A45923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03E"/>
    <w:rsid w:val="00BD48FE"/>
    <w:rsid w:val="00BD7BD8"/>
    <w:rsid w:val="00BE6ADC"/>
    <w:rsid w:val="00C05BFE"/>
    <w:rsid w:val="00C23CD4"/>
    <w:rsid w:val="00C535A0"/>
    <w:rsid w:val="00C61C0C"/>
    <w:rsid w:val="00C941CB"/>
    <w:rsid w:val="00CC2357"/>
    <w:rsid w:val="00CF071A"/>
    <w:rsid w:val="00CF6DDD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39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88B5A"/>
  <w15:chartTrackingRefBased/>
  <w15:docId w15:val="{7D30A022-2E14-4479-9D20-B44C96E8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6303E"/>
    <w:pPr>
      <w:spacing w:before="480" w:after="240"/>
    </w:pPr>
  </w:style>
  <w:style w:type="paragraph" w:customStyle="1" w:styleId="NormalBold">
    <w:name w:val="NormalBold"/>
    <w:basedOn w:val="Normal"/>
    <w:rsid w:val="00B6303E"/>
    <w:rPr>
      <w:b/>
    </w:rPr>
  </w:style>
  <w:style w:type="paragraph" w:customStyle="1" w:styleId="NormalHanging12a">
    <w:name w:val="NormalHanging12a"/>
    <w:basedOn w:val="Normal"/>
    <w:link w:val="NormalHanging12aChar"/>
    <w:rsid w:val="00B6303E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B6303E"/>
    <w:rPr>
      <w:sz w:val="24"/>
      <w:lang w:val="mt-MT"/>
    </w:rPr>
  </w:style>
  <w:style w:type="character" w:styleId="Hyperlink">
    <w:name w:val="Hyperlink"/>
    <w:basedOn w:val="DefaultParagraphFont"/>
    <w:rsid w:val="00B630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7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5273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D642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5001</Words>
  <Characters>37667</Characters>
  <Application>Microsoft Office Word</Application>
  <DocSecurity>0</DocSecurity>
  <Lines>313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3</cp:revision>
  <cp:lastPrinted>2004-11-19T15:42:00Z</cp:lastPrinted>
  <dcterms:created xsi:type="dcterms:W3CDTF">2026-02-12T15:06:00Z</dcterms:created>
  <dcterms:modified xsi:type="dcterms:W3CDTF">2026-04-30T15:27:00Z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A10-0010/2026</vt:lpwstr>
  </property>
  <property fmtid="{D5CDD505-2E9C-101B-9397-08002B2CF9AE}" pid="4" name="&lt;Type&gt;">
    <vt:lpwstr>RR</vt:lpwstr>
  </property>
</Properties>
</file>