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BA5" w14:paraId="14082E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790FBD" w14:textId="365F06E5" w:rsidR="00751A4A" w:rsidRPr="00DC2BA5" w:rsidRDefault="00D734A5" w:rsidP="0010095E">
            <w:pPr>
              <w:pStyle w:val="EPName"/>
            </w:pPr>
            <w:r w:rsidRPr="00DC2BA5">
              <w:t>Европейски</w:t>
            </w:r>
            <w:r w:rsidR="00BA6A51" w:rsidRPr="00DC2BA5">
              <w:t xml:space="preserve"> парламент</w:t>
            </w:r>
          </w:p>
          <w:p w14:paraId="745D8D5D" w14:textId="79CBEA60" w:rsidR="00751A4A" w:rsidRPr="00DC2B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BA5">
              <w:t>2024</w:t>
            </w:r>
            <w:r w:rsidR="00D734A5">
              <w:rPr>
                <w:lang w:val="en-GB"/>
              </w:rPr>
              <w:t> – </w:t>
            </w:r>
            <w:r w:rsidR="00817416" w:rsidRPr="00DC2BA5">
              <w:t>202</w:t>
            </w:r>
            <w:r w:rsidRPr="00DC2BA5">
              <w:t>9</w:t>
            </w:r>
          </w:p>
        </w:tc>
        <w:tc>
          <w:tcPr>
            <w:tcW w:w="2268" w:type="dxa"/>
            <w:shd w:val="clear" w:color="auto" w:fill="auto"/>
          </w:tcPr>
          <w:p w14:paraId="44052278" w14:textId="77777777" w:rsidR="00751A4A" w:rsidRPr="00DC2BA5" w:rsidRDefault="00187494" w:rsidP="0010095E">
            <w:pPr>
              <w:pStyle w:val="EPLogo"/>
            </w:pPr>
            <w:r w:rsidRPr="00DC2BA5">
              <w:rPr>
                <w:noProof/>
                <w:lang w:eastAsia="ja-JP"/>
              </w:rPr>
              <w:drawing>
                <wp:inline distT="0" distB="0" distL="0" distR="0" wp14:anchorId="0D2E4AA0" wp14:editId="43F199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F98809" w14:textId="77777777" w:rsidR="00D058B8" w:rsidRPr="00DC2BA5" w:rsidRDefault="00D058B8" w:rsidP="004C5D52">
      <w:pPr>
        <w:pStyle w:val="LineTop"/>
      </w:pPr>
    </w:p>
    <w:p w14:paraId="37E46EE7" w14:textId="77777777" w:rsidR="00680577" w:rsidRPr="00DC2BA5" w:rsidRDefault="00BA6A51" w:rsidP="00680577">
      <w:pPr>
        <w:pStyle w:val="EPBodyTA1"/>
      </w:pPr>
      <w:r w:rsidRPr="00DC2BA5">
        <w:t>ПРИЕТИ ТЕКСТОВЕ</w:t>
      </w:r>
    </w:p>
    <w:p w14:paraId="517F5F25" w14:textId="77777777" w:rsidR="00D058B8" w:rsidRPr="00DC2BA5" w:rsidRDefault="00D058B8" w:rsidP="00D058B8">
      <w:pPr>
        <w:pStyle w:val="LineBottom"/>
      </w:pPr>
    </w:p>
    <w:p w14:paraId="1E71F65F" w14:textId="51ED909A" w:rsidR="00BA6A51" w:rsidRPr="00DC2BA5" w:rsidRDefault="00BA6A51" w:rsidP="00BA6A51">
      <w:pPr>
        <w:pStyle w:val="ATHeading1"/>
      </w:pPr>
      <w:bookmarkStart w:id="0" w:name="TANumber"/>
      <w:r w:rsidRPr="00DC2BA5">
        <w:t>P10_TA(2026)00</w:t>
      </w:r>
      <w:r w:rsidR="00D01FC0">
        <w:rPr>
          <w:lang w:val="en-GB"/>
        </w:rPr>
        <w:t>53</w:t>
      </w:r>
      <w:bookmarkEnd w:id="0"/>
    </w:p>
    <w:p w14:paraId="15054B85" w14:textId="77777777" w:rsidR="00BA6A51" w:rsidRPr="00DC2BA5" w:rsidRDefault="00BA6A51" w:rsidP="00BA6A51">
      <w:pPr>
        <w:pStyle w:val="ATHeading2"/>
      </w:pPr>
      <w:bookmarkStart w:id="1" w:name="title"/>
      <w:r w:rsidRPr="00DC2BA5">
        <w:t>Положението в Североизточна Сирия, насилието срещу цивилното население и необходимостта от поддържане на трайно прекратяване на огъня</w:t>
      </w:r>
    </w:p>
    <w:p w14:paraId="072ED8DB" w14:textId="614B2BDA" w:rsidR="00BA6A51" w:rsidRPr="00DC2BA5" w:rsidRDefault="00BA6A51" w:rsidP="00BA6A51">
      <w:pPr>
        <w:rPr>
          <w:i/>
          <w:vanish/>
        </w:rPr>
      </w:pPr>
      <w:r w:rsidRPr="00DC2BA5">
        <w:rPr>
          <w:i/>
        </w:rPr>
        <w:fldChar w:fldCharType="begin"/>
      </w:r>
      <w:r w:rsidRPr="00DC2BA5">
        <w:rPr>
          <w:i/>
        </w:rPr>
        <w:instrText xml:space="preserve"> TC"(</w:instrText>
      </w:r>
      <w:bookmarkStart w:id="2" w:name="DocNumber"/>
      <w:r w:rsidRPr="00DC2BA5">
        <w:rPr>
          <w:i/>
        </w:rPr>
        <w:instrText xml:space="preserve">B10-0114, 0115, 0136, 0137, 0138 </w:instrText>
      </w:r>
      <w:r w:rsidR="00D734A5">
        <w:rPr>
          <w:i/>
        </w:rPr>
        <w:instrText>и</w:instrText>
      </w:r>
      <w:r w:rsidRPr="00DC2BA5">
        <w:rPr>
          <w:i/>
        </w:rPr>
        <w:instrText xml:space="preserve"> 0139/2026</w:instrText>
      </w:r>
      <w:bookmarkEnd w:id="2"/>
      <w:r w:rsidRPr="00DC2BA5">
        <w:rPr>
          <w:i/>
        </w:rPr>
        <w:instrText xml:space="preserve">)"\l3 \n&gt; \* MERGEFORMAT </w:instrText>
      </w:r>
      <w:r w:rsidRPr="00DC2BA5">
        <w:rPr>
          <w:i/>
        </w:rPr>
        <w:fldChar w:fldCharType="end"/>
      </w:r>
    </w:p>
    <w:p w14:paraId="2B41EB21" w14:textId="77777777" w:rsidR="00BA6A51" w:rsidRPr="00DC2BA5" w:rsidRDefault="00BA6A51" w:rsidP="00BA6A51">
      <w:pPr>
        <w:rPr>
          <w:vanish/>
        </w:rPr>
      </w:pPr>
      <w:bookmarkStart w:id="3" w:name="PE"/>
      <w:r w:rsidRPr="00DC2BA5">
        <w:rPr>
          <w:vanish/>
        </w:rPr>
        <w:t>PE782.077</w:t>
      </w:r>
      <w:bookmarkEnd w:id="3"/>
    </w:p>
    <w:p w14:paraId="1AE612DA" w14:textId="67CA28A5" w:rsidR="00BA6A51" w:rsidRPr="00DC2BA5" w:rsidRDefault="00BA6A51" w:rsidP="00BA6A51">
      <w:pPr>
        <w:pStyle w:val="ATHeading3"/>
      </w:pPr>
      <w:bookmarkStart w:id="4" w:name="Sujet"/>
      <w:r w:rsidRPr="00DC2BA5">
        <w:t xml:space="preserve">Резолюция на Европейския парламент от </w:t>
      </w:r>
      <w:r w:rsidR="00D734A5">
        <w:rPr>
          <w:lang w:val="en-GB"/>
        </w:rPr>
        <w:t xml:space="preserve">12 </w:t>
      </w:r>
      <w:r w:rsidR="00D734A5">
        <w:t>февруари</w:t>
      </w:r>
      <w:r w:rsidRPr="00DC2BA5">
        <w:t xml:space="preserve"> 2026 г. относно положението в Североизточна Сирия, насилието срещу цивилното население и необходимостта от поддържане на трайно прекратяване на огъня</w:t>
      </w:r>
      <w:bookmarkEnd w:id="4"/>
      <w:r w:rsidRPr="00DC2BA5">
        <w:t xml:space="preserve"> </w:t>
      </w:r>
      <w:bookmarkStart w:id="5" w:name="References"/>
      <w:r w:rsidRPr="00DC2BA5">
        <w:t>(2026/2602(RSP))</w:t>
      </w:r>
      <w:bookmarkEnd w:id="5"/>
    </w:p>
    <w:p w14:paraId="18C7F35D" w14:textId="77777777" w:rsidR="00821D1A" w:rsidRPr="00DC2BA5" w:rsidRDefault="00821D1A" w:rsidP="00821D1A">
      <w:pPr>
        <w:pStyle w:val="EPComma"/>
      </w:pPr>
      <w:bookmarkStart w:id="6" w:name="TextBodyBegin"/>
      <w:bookmarkEnd w:id="1"/>
      <w:bookmarkEnd w:id="6"/>
      <w:r w:rsidRPr="00DC2BA5">
        <w:rPr>
          <w:i/>
          <w:iCs/>
        </w:rPr>
        <w:t>Европейският парламент,</w:t>
      </w:r>
    </w:p>
    <w:p w14:paraId="49CFE47E" w14:textId="77777777" w:rsidR="00821D1A" w:rsidRPr="00DC2BA5" w:rsidRDefault="00821D1A" w:rsidP="00821D1A">
      <w:pPr>
        <w:pStyle w:val="NormalHanging12a"/>
      </w:pPr>
      <w:r w:rsidRPr="00DC2BA5">
        <w:t>–</w:t>
      </w:r>
      <w:r w:rsidRPr="00DC2BA5">
        <w:tab/>
        <w:t>като взе предвид предходните си резолюции относно Сирия,</w:t>
      </w:r>
    </w:p>
    <w:p w14:paraId="477D87F8" w14:textId="77777777" w:rsidR="00821D1A" w:rsidRPr="00DC2BA5" w:rsidRDefault="00821D1A" w:rsidP="00821D1A">
      <w:pPr>
        <w:pStyle w:val="NormalHanging12a"/>
      </w:pPr>
      <w:r w:rsidRPr="00DC2BA5">
        <w:t>–</w:t>
      </w:r>
      <w:r w:rsidRPr="00DC2BA5">
        <w:tab/>
        <w:t>като взе предвид Резолюция 2254 (2015) на Съвета за сигурност на ООН от 18 декември 2015 г. за положението в Сирия,</w:t>
      </w:r>
    </w:p>
    <w:p w14:paraId="35D618E6" w14:textId="77777777" w:rsidR="00821D1A" w:rsidRPr="00DC2BA5" w:rsidRDefault="00821D1A" w:rsidP="00821D1A">
      <w:pPr>
        <w:pStyle w:val="NormalHanging12a"/>
      </w:pPr>
      <w:r w:rsidRPr="00DC2BA5">
        <w:t>–</w:t>
      </w:r>
      <w:r w:rsidRPr="00DC2BA5">
        <w:tab/>
        <w:t>като взе предвид Женевските конвенции от 1949 г. и допълнителните протоколи към тях,</w:t>
      </w:r>
    </w:p>
    <w:p w14:paraId="7186074B" w14:textId="77777777" w:rsidR="00821D1A" w:rsidRPr="00DC2BA5" w:rsidRDefault="00821D1A" w:rsidP="00821D1A">
      <w:pPr>
        <w:pStyle w:val="NormalHanging12a"/>
      </w:pPr>
      <w:r w:rsidRPr="00DC2BA5">
        <w:t>–</w:t>
      </w:r>
      <w:r w:rsidRPr="00DC2BA5">
        <w:tab/>
        <w:t>като взе предвид изявленията на Европейската служба за външна дейност (ЕСВД) относно положението в Сирия,</w:t>
      </w:r>
    </w:p>
    <w:p w14:paraId="3DD2BCFC" w14:textId="77777777" w:rsidR="00821D1A" w:rsidRPr="00DC2BA5" w:rsidRDefault="00821D1A" w:rsidP="00821D1A">
      <w:pPr>
        <w:pStyle w:val="NormalHanging12a"/>
      </w:pPr>
      <w:r w:rsidRPr="00DC2BA5">
        <w:t>–</w:t>
      </w:r>
      <w:r w:rsidRPr="00DC2BA5">
        <w:tab/>
        <w:t>като взе предвид член 136, параграфи 2 и 4 от своя Правилник за дейността,</w:t>
      </w:r>
    </w:p>
    <w:p w14:paraId="58A8E962" w14:textId="77777777" w:rsidR="00821D1A" w:rsidRPr="00DC2BA5" w:rsidRDefault="00821D1A" w:rsidP="00821D1A">
      <w:pPr>
        <w:pStyle w:val="NormalHanging12a"/>
      </w:pPr>
      <w:r w:rsidRPr="00DC2BA5">
        <w:t>А.</w:t>
      </w:r>
      <w:r w:rsidRPr="00DC2BA5">
        <w:tab/>
        <w:t xml:space="preserve">като има предвид, че многократните прояви на насилие в различни части на Сирия, опитите за дестабилизация от страна на привържениците на Башар ал-Асад, както и от страна на силите на </w:t>
      </w:r>
      <w:proofErr w:type="spellStart"/>
      <w:r w:rsidRPr="00DC2BA5">
        <w:t>Даиш</w:t>
      </w:r>
      <w:proofErr w:type="spellEnd"/>
      <w:r w:rsidRPr="00DC2BA5">
        <w:t>, и като цяло големият брой оръжия в обращение създават разпокъсано и нестабилно положение във връзка със сигурността в страната, което би могло да подкопае перспективите за стабилен и приобщаващ политически преход под ръководството на Сирия; като има предвид, че Иран и Русия имат по-малко влияние върху настоящото положение, но други участници като Израел и Турция продължават да използват Сирия като арена за непреки съперничества;</w:t>
      </w:r>
    </w:p>
    <w:p w14:paraId="630E4CA3" w14:textId="77777777" w:rsidR="00821D1A" w:rsidRPr="00DC2BA5" w:rsidRDefault="00821D1A" w:rsidP="00821D1A">
      <w:pPr>
        <w:pStyle w:val="NormalHanging12a"/>
      </w:pPr>
      <w:r w:rsidRPr="00DC2BA5">
        <w:t>Б.</w:t>
      </w:r>
      <w:r w:rsidRPr="00DC2BA5">
        <w:tab/>
        <w:t xml:space="preserve">като има предвид, че програмата на сирийските власти за централизиране на страната е в противоречие с автономията, която се е формирала в Североизточна Сирия; като има предвид, че за постигането на своите цели сирийските власти предприеха политически преговори, успоредно с провежданите военни действия; </w:t>
      </w:r>
      <w:r w:rsidRPr="00DC2BA5">
        <w:lastRenderedPageBreak/>
        <w:t xml:space="preserve">като има предвид, че военните операции, засягащи Североизточна Сирия, бяха проведени с прякото или непрякото участие, подкрепа или съгласие на външни участници, включително и Турция; като има предвид, че на 6 януари 2026 г. </w:t>
      </w:r>
      <w:bookmarkStart w:id="7" w:name="_Hlk221707083"/>
      <w:r w:rsidRPr="00DC2BA5">
        <w:t>сирийските власти започнаха офанзива в Алепо и неговите околности</w:t>
      </w:r>
      <w:bookmarkEnd w:id="7"/>
      <w:r w:rsidRPr="00DC2BA5">
        <w:t>, която доведе до жертви и разселване на 148 000 цивилни лица, както и до увреждане на инфраструктурата и по-нататъшно влошаване на хуманитарните условия; като има предвид, че по-късно тази офанзива беше разширена, така че да обхване провинциите Рака, Ал-</w:t>
      </w:r>
      <w:proofErr w:type="spellStart"/>
      <w:r w:rsidRPr="00DC2BA5">
        <w:t>Хасака</w:t>
      </w:r>
      <w:proofErr w:type="spellEnd"/>
      <w:r w:rsidRPr="00DC2BA5">
        <w:t xml:space="preserve"> и </w:t>
      </w:r>
      <w:proofErr w:type="spellStart"/>
      <w:r w:rsidRPr="00DC2BA5">
        <w:t>Деир</w:t>
      </w:r>
      <w:proofErr w:type="spellEnd"/>
      <w:r w:rsidRPr="00DC2BA5">
        <w:t xml:space="preserve"> </w:t>
      </w:r>
      <w:proofErr w:type="spellStart"/>
      <w:r w:rsidRPr="00DC2BA5">
        <w:t>Езор</w:t>
      </w:r>
      <w:proofErr w:type="spellEnd"/>
      <w:r w:rsidRPr="00DC2BA5">
        <w:t xml:space="preserve"> в Североизточна Сирия, и по-специално региона около </w:t>
      </w:r>
      <w:proofErr w:type="spellStart"/>
      <w:r w:rsidRPr="00DC2BA5">
        <w:t>Кобане</w:t>
      </w:r>
      <w:proofErr w:type="spellEnd"/>
      <w:r w:rsidRPr="00DC2BA5">
        <w:t xml:space="preserve"> и </w:t>
      </w:r>
      <w:proofErr w:type="spellStart"/>
      <w:r w:rsidRPr="00DC2BA5">
        <w:t>Камишли</w:t>
      </w:r>
      <w:proofErr w:type="spellEnd"/>
      <w:r w:rsidRPr="00DC2BA5">
        <w:t>, което постави Североизточна Сирия под силен натиск с преки последици за безопасността на гражданите, хуманитарното положение и регионалната стабилност;</w:t>
      </w:r>
    </w:p>
    <w:p w14:paraId="369EE29B" w14:textId="77777777" w:rsidR="00821D1A" w:rsidRPr="00DC2BA5" w:rsidRDefault="00821D1A" w:rsidP="00821D1A">
      <w:pPr>
        <w:pStyle w:val="NormalHanging12a"/>
      </w:pPr>
      <w:r w:rsidRPr="00DC2BA5">
        <w:t>В.</w:t>
      </w:r>
      <w:r w:rsidRPr="00DC2BA5">
        <w:tab/>
        <w:t xml:space="preserve">като има предвид, че Сирийските демократични сили (SDF) обвиняват сирийските правителствени сили за това, че са поели контрол над нефтените находища и язовира </w:t>
      </w:r>
      <w:proofErr w:type="spellStart"/>
      <w:r w:rsidRPr="00DC2BA5">
        <w:t>Табка</w:t>
      </w:r>
      <w:proofErr w:type="spellEnd"/>
      <w:r w:rsidRPr="00DC2BA5">
        <w:t xml:space="preserve"> и са бомбардирали района в близост до язовира </w:t>
      </w:r>
      <w:proofErr w:type="spellStart"/>
      <w:r w:rsidRPr="00DC2BA5">
        <w:t>Тишрин</w:t>
      </w:r>
      <w:proofErr w:type="spellEnd"/>
      <w:r w:rsidRPr="00DC2BA5">
        <w:t xml:space="preserve">; като има предвид, че правителствените сили обвиняват SDF, че са нанесли удари по цивилни сгради, като например болницата „Халед </w:t>
      </w:r>
      <w:proofErr w:type="spellStart"/>
      <w:r w:rsidRPr="00DC2BA5">
        <w:t>Фаджр</w:t>
      </w:r>
      <w:proofErr w:type="spellEnd"/>
      <w:r w:rsidRPr="00DC2BA5">
        <w:t xml:space="preserve">“ в Алепо, и че са отговорни за прекъсването на водоснабдяването; като има предвид, че преди да бъде разгромен, </w:t>
      </w:r>
      <w:proofErr w:type="spellStart"/>
      <w:r w:rsidRPr="00DC2BA5">
        <w:t>Даиш</w:t>
      </w:r>
      <w:proofErr w:type="spellEnd"/>
      <w:r w:rsidRPr="00DC2BA5">
        <w:t xml:space="preserve"> вече беше причинил големи разрушения в региона;</w:t>
      </w:r>
    </w:p>
    <w:p w14:paraId="0868228A" w14:textId="77777777" w:rsidR="00821D1A" w:rsidRPr="00DC2BA5" w:rsidRDefault="00821D1A" w:rsidP="00821D1A">
      <w:pPr>
        <w:pStyle w:val="NormalHanging12a"/>
      </w:pPr>
      <w:r w:rsidRPr="00DC2BA5">
        <w:t>Г.</w:t>
      </w:r>
      <w:r w:rsidRPr="00DC2BA5">
        <w:tab/>
        <w:t xml:space="preserve">като има предвид, че по време на неотдавнашните сражения между сирийската армия, свързаните с нея милиции и Сирийските демократични сили бяха убити десетки цивилни лица; като има предвид, че тези боеве имаха тежки хуманитарни последици за засегнатото население в Североизточна Сирия в резултат на многократните нападения срещу основна гражданска инфраструктура, включително водни съоръжения, електроенергийни мрежи и здравни услуги, като около 400 000 души останаха без електричество, вода, храна и медицински грижи и над 250 000 души бяха изложени на риск само в град </w:t>
      </w:r>
      <w:proofErr w:type="spellStart"/>
      <w:r w:rsidRPr="00DC2BA5">
        <w:t>Кобане</w:t>
      </w:r>
      <w:proofErr w:type="spellEnd"/>
      <w:r w:rsidRPr="00DC2BA5">
        <w:t>, който е с преобладаващо кюрдско население; като има предвид, че според Службата на ООН за координация по хуманитарни въпроси над 170 000 души са вътрешно разселени в провинциите Алепо, Ал-</w:t>
      </w:r>
      <w:proofErr w:type="spellStart"/>
      <w:r w:rsidRPr="00DC2BA5">
        <w:t>Хасака</w:t>
      </w:r>
      <w:proofErr w:type="spellEnd"/>
      <w:r w:rsidRPr="00DC2BA5">
        <w:t xml:space="preserve"> и Рака, включително големи концентрации на хора в </w:t>
      </w:r>
      <w:proofErr w:type="spellStart"/>
      <w:r w:rsidRPr="00DC2BA5">
        <w:t>Камишли</w:t>
      </w:r>
      <w:proofErr w:type="spellEnd"/>
      <w:r w:rsidRPr="00DC2BA5">
        <w:t xml:space="preserve"> и Ал-</w:t>
      </w:r>
      <w:proofErr w:type="spellStart"/>
      <w:r w:rsidRPr="00DC2BA5">
        <w:t>Маликия</w:t>
      </w:r>
      <w:proofErr w:type="spellEnd"/>
      <w:r w:rsidRPr="00DC2BA5">
        <w:t>; като има предвид, че това масово разселване създава непропорционална тежест за приемащите общности и обществените услуги; като има предвид, че разселените са предимно жени, момичета и момчета, които са непропорционално изложени на рискове за тяхната сигурност;</w:t>
      </w:r>
    </w:p>
    <w:p w14:paraId="1E01AD86" w14:textId="77777777" w:rsidR="00821D1A" w:rsidRPr="00DC2BA5" w:rsidRDefault="00821D1A" w:rsidP="00821D1A">
      <w:pPr>
        <w:pStyle w:val="NormalHanging12a"/>
      </w:pPr>
      <w:r w:rsidRPr="00DC2BA5">
        <w:t>Д.</w:t>
      </w:r>
      <w:r w:rsidRPr="00DC2BA5">
        <w:tab/>
        <w:t>като има предвид, че зимните условия само задълбочават страданието и че хората се нуждаят още повече от устойчив на атмосферни влияния подслон, от подпомагане с хранителни продукти и от достъп до безопасна вода, здравеопазване и услуги за защита, особено децата и другите уязвими групи; като има предвид, че сериозно повредената инфраструктура, наличието на опасности от експлозиви и текущите проблеми във връзка със сигурността продължават да ограничават достъпа до хуманитарна помощ; като има предвид, че неотдавнашното отваряне на два хуманитарни коридора улеснява движението на хуманитарната помощ и цивилните лица в засегнатите райони;</w:t>
      </w:r>
    </w:p>
    <w:p w14:paraId="416AB9A8" w14:textId="77777777" w:rsidR="00821D1A" w:rsidRPr="00DC2BA5" w:rsidRDefault="00821D1A" w:rsidP="00821D1A">
      <w:pPr>
        <w:pStyle w:val="NormalHanging12a"/>
      </w:pPr>
      <w:r w:rsidRPr="00DC2BA5">
        <w:t>Е.</w:t>
      </w:r>
      <w:r w:rsidRPr="00DC2BA5">
        <w:tab/>
        <w:t xml:space="preserve">като има предвид, че международни организации са документирали случаи на незаконни убийства, оскверняване на тела и гробове, насилствени изчезвания, произволни задържания и възпрепятстване на хуманитарния достъп по време на сблъсъците, което може да представлява сериозно нарушение на международното </w:t>
      </w:r>
      <w:r w:rsidRPr="00DC2BA5">
        <w:lastRenderedPageBreak/>
        <w:t>хуманитарно право и правото в областта на правата на човека; като има предвид, че по-специално кюрдската общност, включително жените, децата и други уязвими групи от тази общност са непропорционално засегнати; като има предвид, че жените защитници на правата на човека, жените лидери на общности и жените бойци са изложени на повишен риск от заплахи, отвличане, малтретиране и основано на пола насилие; като има предвид, че трябва да се проведат бързи, независими и ефективни разследвания във връзка с тези актове;</w:t>
      </w:r>
    </w:p>
    <w:p w14:paraId="366142EA" w14:textId="77777777" w:rsidR="00821D1A" w:rsidRPr="00DC2BA5" w:rsidRDefault="00821D1A" w:rsidP="00821D1A">
      <w:pPr>
        <w:pStyle w:val="NormalHanging12a"/>
      </w:pPr>
      <w:r w:rsidRPr="00DC2BA5">
        <w:t>Ж.</w:t>
      </w:r>
      <w:r w:rsidRPr="00DC2BA5">
        <w:tab/>
        <w:t>като има предвид, че Съединените щати, Франция и властите от автономния регион Иракски Кюрдистан изиграха важна дипломатическа роля за успешните опити да се улесни диалогът и да се постигне споразумение между Дамаск и SDF с цел предотвратяване на ескалацията и запазване на стабилността в Североизточна Сирия;</w:t>
      </w:r>
    </w:p>
    <w:p w14:paraId="4C50DF87" w14:textId="77777777" w:rsidR="00821D1A" w:rsidRPr="00DC2BA5" w:rsidRDefault="00821D1A" w:rsidP="00821D1A">
      <w:pPr>
        <w:pStyle w:val="NormalHanging12a"/>
      </w:pPr>
      <w:r w:rsidRPr="00DC2BA5">
        <w:t>З.</w:t>
      </w:r>
      <w:r w:rsidRPr="00DC2BA5">
        <w:tab/>
        <w:t>като има предвид, че на 16 януари 2026 г. президентът ал-</w:t>
      </w:r>
      <w:proofErr w:type="spellStart"/>
      <w:r w:rsidRPr="00DC2BA5">
        <w:t>Шараа</w:t>
      </w:r>
      <w:proofErr w:type="spellEnd"/>
      <w:r w:rsidRPr="00DC2BA5">
        <w:t xml:space="preserve"> издаде Указ № 13, с който се предоставя сирийско гражданство на жителите от кюрдски произход, включително на лицата без гражданство, което е първото официално признаване на националните права на кюрдските граждани, откакто Сирия стана независима държава през 1946 г.; като има предвид, че указът има за цел да гарантира равни права и задължения, като в него кюрдският език се признава за национален език и се забранява дискриминацията или подбуждането към дискриминация на етническа или езикова основа;</w:t>
      </w:r>
    </w:p>
    <w:p w14:paraId="559C13AF" w14:textId="77777777" w:rsidR="00821D1A" w:rsidRPr="00DC2BA5" w:rsidRDefault="00821D1A" w:rsidP="00821D1A">
      <w:pPr>
        <w:pStyle w:val="NormalHanging12a"/>
      </w:pPr>
      <w:r w:rsidRPr="00DC2BA5">
        <w:t>И.</w:t>
      </w:r>
      <w:r w:rsidRPr="00DC2BA5">
        <w:tab/>
        <w:t>като има предвид, че на 30 януари 2026 г. беше обявено споразумение между сирийските власти и съюза на милициите на Сирийските демократични сили; като има предвид, че споразумението цели стабилизиране на крехкото прекратяване на огъня, постепенно интегриране на военните сили и силите за вътрешна сигурност на SDF в преходните Министерство на отбраната и Министерство на вътрешните работи, включително оттегляне от фронтовите линии, както и гарантиране на гражданските и образователните права за кюрдските общности; като има предвид, че съгласно споразумението контролът върху затворите, както и върху нефтените и газовите находища, ще бъде прехвърлен от SDF на сирийското правителство;</w:t>
      </w:r>
    </w:p>
    <w:p w14:paraId="5FAC1204" w14:textId="77777777" w:rsidR="00821D1A" w:rsidRPr="00DC2BA5" w:rsidRDefault="00821D1A" w:rsidP="00821D1A">
      <w:pPr>
        <w:pStyle w:val="NormalHanging12a"/>
      </w:pPr>
      <w:r w:rsidRPr="00DC2BA5">
        <w:t>Й.</w:t>
      </w:r>
      <w:r w:rsidRPr="00DC2BA5">
        <w:tab/>
        <w:t xml:space="preserve">като има предвид, че международната общност до голяма степен е прехвърлила на кюрдските власти отговорността за охраната на задържаните членове на </w:t>
      </w:r>
      <w:proofErr w:type="spellStart"/>
      <w:r w:rsidRPr="00DC2BA5">
        <w:t>Даиш</w:t>
      </w:r>
      <w:proofErr w:type="spellEnd"/>
      <w:r w:rsidRPr="00DC2BA5">
        <w:t xml:space="preserve"> и лагерите за тяхното задържане, без да създаде устойчива международна рамка или планове за действие при извънредни ситуации; като има предвид, че кюрдските бойци, включително и жените бойци, изиграха решаваща международно призната роля, в съюз със Световната коалиция срещу </w:t>
      </w:r>
      <w:proofErr w:type="spellStart"/>
      <w:r w:rsidRPr="00DC2BA5">
        <w:t>Даиш</w:t>
      </w:r>
      <w:proofErr w:type="spellEnd"/>
      <w:r w:rsidRPr="00DC2BA5">
        <w:t xml:space="preserve">, като по този начин допринесоха пряко за сигурността на региона, на Европа и на международната общност; като има предвид, че нестабилността в Североизточна Сирия сериозно затруднява борбата срещу </w:t>
      </w:r>
      <w:proofErr w:type="spellStart"/>
      <w:r w:rsidRPr="00DC2BA5">
        <w:t>Даиш</w:t>
      </w:r>
      <w:proofErr w:type="spellEnd"/>
      <w:r w:rsidRPr="00DC2BA5">
        <w:t xml:space="preserve">; като има предвид, че неотдавнашните сражения създадоха несигурност, което позволи на стотици задържани членове на </w:t>
      </w:r>
      <w:proofErr w:type="spellStart"/>
      <w:r w:rsidRPr="00DC2BA5">
        <w:t>Даиш</w:t>
      </w:r>
      <w:proofErr w:type="spellEnd"/>
      <w:r w:rsidRPr="00DC2BA5">
        <w:t xml:space="preserve"> да избягат; като има предвид, че точният брой на избягалите остава неясен; като има предвид, че само част от тях са били повторно уловени впоследствие; като има предвид, че понастоящем местата за задържане се охраняват от сирийските власти или от SDF; като има предвид, че тази неясна ситуация представлява риск за сигурността на Сирия, на региона и на Европа; като има предвид, че постепенното прехвърляне на задържаните членове на </w:t>
      </w:r>
      <w:proofErr w:type="spellStart"/>
      <w:r w:rsidRPr="00DC2BA5">
        <w:t>Даиш</w:t>
      </w:r>
      <w:proofErr w:type="spellEnd"/>
      <w:r w:rsidRPr="00DC2BA5">
        <w:t xml:space="preserve"> в Ирак само отлага проблема, без да предлага перспектива за трайно решение, и тласка Европа към нови форми на зависимост от капацитета и политическата воля на трети държави; като има </w:t>
      </w:r>
      <w:r w:rsidRPr="00DC2BA5">
        <w:lastRenderedPageBreak/>
        <w:t>предвид, че сред задържаните има граждани на ЕС; като има предвид, че положението на жените и децата в лагерите „Ал-Хол“ и „Ар-</w:t>
      </w:r>
      <w:proofErr w:type="spellStart"/>
      <w:r w:rsidRPr="00DC2BA5">
        <w:t>Рож</w:t>
      </w:r>
      <w:proofErr w:type="spellEnd"/>
      <w:r w:rsidRPr="00DC2BA5">
        <w:t>“ също остава нерешено, на фона на влошаващата се обстановка със сигурността и продължаващите остри хуманитарни нужди; като има предвид, че администрацията на САЩ съобщи намерението си да сложи край на операцията „Непоколебима решимост“ (</w:t>
      </w:r>
      <w:proofErr w:type="spellStart"/>
      <w:r w:rsidRPr="00DC2BA5">
        <w:t>Inherent</w:t>
      </w:r>
      <w:proofErr w:type="spellEnd"/>
      <w:r w:rsidRPr="00DC2BA5">
        <w:t xml:space="preserve"> </w:t>
      </w:r>
      <w:proofErr w:type="spellStart"/>
      <w:r w:rsidRPr="00DC2BA5">
        <w:t>Resolve</w:t>
      </w:r>
      <w:proofErr w:type="spellEnd"/>
      <w:r w:rsidRPr="00DC2BA5">
        <w:t xml:space="preserve">) и да изтегли американските войски, които се сражават срещу </w:t>
      </w:r>
      <w:proofErr w:type="spellStart"/>
      <w:r w:rsidRPr="00DC2BA5">
        <w:t>Даиш</w:t>
      </w:r>
      <w:proofErr w:type="spellEnd"/>
      <w:r w:rsidRPr="00DC2BA5">
        <w:t xml:space="preserve"> в Ирак и Сирия;</w:t>
      </w:r>
    </w:p>
    <w:p w14:paraId="673BFD71" w14:textId="77777777" w:rsidR="00821D1A" w:rsidRPr="00DC2BA5" w:rsidRDefault="00821D1A" w:rsidP="00821D1A">
      <w:pPr>
        <w:pStyle w:val="NormalHanging12a"/>
      </w:pPr>
      <w:r w:rsidRPr="00DC2BA5">
        <w:t>К.</w:t>
      </w:r>
      <w:r w:rsidRPr="00DC2BA5">
        <w:tab/>
        <w:t xml:space="preserve">като има предвид, че в Североизточна Сирия съжителстват кюрдски и арабски общности, като и двете от години са изложени на насилие, несигурност, принудително разселване и нарушаване на основните им права в резултат на зверствата, извършвани от </w:t>
      </w:r>
      <w:proofErr w:type="spellStart"/>
      <w:r w:rsidRPr="00DC2BA5">
        <w:t>Даиш</w:t>
      </w:r>
      <w:proofErr w:type="spellEnd"/>
      <w:r w:rsidRPr="00DC2BA5">
        <w:t xml:space="preserve">; като има предвид, че </w:t>
      </w:r>
      <w:proofErr w:type="spellStart"/>
      <w:r w:rsidRPr="00DC2BA5">
        <w:t>Даиш</w:t>
      </w:r>
      <w:proofErr w:type="spellEnd"/>
      <w:r w:rsidRPr="00DC2BA5">
        <w:t xml:space="preserve"> е представлявал заплаха не само за кюрдското население, но и за </w:t>
      </w:r>
      <w:proofErr w:type="spellStart"/>
      <w:r w:rsidRPr="00DC2BA5">
        <w:t>язидите</w:t>
      </w:r>
      <w:proofErr w:type="spellEnd"/>
      <w:r w:rsidRPr="00DC2BA5">
        <w:t>, които са станали жертва на геноцид; като има предвид, че жените също са засегнати по непропорционален и особено отвратителен начин;</w:t>
      </w:r>
    </w:p>
    <w:p w14:paraId="0376B7AA" w14:textId="77777777" w:rsidR="00821D1A" w:rsidRPr="00DC2BA5" w:rsidRDefault="00821D1A" w:rsidP="00821D1A">
      <w:pPr>
        <w:pStyle w:val="NormalHanging12a"/>
      </w:pPr>
      <w:r w:rsidRPr="00DC2BA5">
        <w:t>Л.</w:t>
      </w:r>
      <w:r w:rsidRPr="00DC2BA5">
        <w:tab/>
        <w:t>като има предвид, че ЕС продължава да бъде един от най-големите донори на хуманитарна помощ за сирийския народ и че той е готов да подкрепи усилията за бързо възстановяване, реконструкция и постепенно изграждане на държавни структури, при определени условия и с възможност за отмяна, като същевременно се придържа към международните стандарти за правата на човека; като има предвид, че през януари 2026 г. председателите на Комисията и на Европейския съвет посетиха Сирия и обявиха ново политическо партньорство с оглед на оказването на подкрепа за мирен и приобщаващ преход и помирение в Сирия, наред с всеобхватен пакет за финансова подкрепа в размер на приблизително 620 милиона евро за 2026 г. и 2027 г.; като има предвид, че по-късно Комисията обяви мобилизирането на 150 милиона евро от финансовия резерв на ЕС за Сирия за следващите две години с цел подкрепа на политическия преход, социално-икономическото възстановяване, създаването на работни места и изграждането на капацитет;</w:t>
      </w:r>
    </w:p>
    <w:p w14:paraId="7C709F8A" w14:textId="77777777" w:rsidR="00821D1A" w:rsidRPr="00DC2BA5" w:rsidRDefault="00821D1A" w:rsidP="00821D1A">
      <w:pPr>
        <w:pStyle w:val="NormalHanging12a"/>
      </w:pPr>
      <w:r w:rsidRPr="00DC2BA5">
        <w:t>М.</w:t>
      </w:r>
      <w:r w:rsidRPr="00DC2BA5">
        <w:tab/>
        <w:t>като има предвид, че ЕС предприе значителни стъпки за облекчаване на икономическите ограничения спрямо Сирия, включително спиране или отмяна на някои санкции, засягащи ключови икономически сектори;</w:t>
      </w:r>
    </w:p>
    <w:p w14:paraId="07A56679" w14:textId="77777777" w:rsidR="00821D1A" w:rsidRPr="00DC2BA5" w:rsidRDefault="00821D1A" w:rsidP="00821D1A">
      <w:pPr>
        <w:pStyle w:val="NormalHanging12a"/>
      </w:pPr>
      <w:r w:rsidRPr="00DC2BA5">
        <w:t>Н.</w:t>
      </w:r>
      <w:r w:rsidRPr="00DC2BA5">
        <w:tab/>
        <w:t>като има предвид, че всяка помощ от страна на ЕС за развитие, възстановяване или стабилизиране трябва да остане строго обвързана с постигането на осезаем и проверим напредък в областта на защитата на цивилното население, спазването на споразуменията за прекратяване на огъня, правата на човека и защитата на всички слоеве на сирийското общество;</w:t>
      </w:r>
    </w:p>
    <w:p w14:paraId="6F58F4D0" w14:textId="77777777" w:rsidR="00821D1A" w:rsidRPr="00DC2BA5" w:rsidRDefault="00821D1A" w:rsidP="00821D1A">
      <w:pPr>
        <w:pStyle w:val="NormalHanging12a"/>
      </w:pPr>
      <w:r w:rsidRPr="00DC2BA5">
        <w:t>1.</w:t>
      </w:r>
      <w:r w:rsidRPr="00DC2BA5">
        <w:tab/>
        <w:t xml:space="preserve">решително осъжда всички актове на насилие срещу цивилни лица, включително извънсъдебни екзекуции, насилствени изчезвания, произволно задържане, принудително разселване и нанасяне на щети на гражданската инфраструктура; подчертава, че тези действия може да съставляват сериозни нарушения на международното хуманитарно право, а при определени обстоятелства — и военни престъпления; изразява загриженост относно достоверните сведения на ООН, международни неправителствени организации и хуманитарни организации във връзка с нарушения на правата на човека, извършени през последните седмици, по-специално срещу кюрдското население, включително няколко случая на осквернени мъжки и женски трупове, вандализъм в гробища и докладваното </w:t>
      </w:r>
      <w:r w:rsidRPr="00DC2BA5">
        <w:lastRenderedPageBreak/>
        <w:t>използване на неуправляеми боеприпаси в райони с цивилно население; призовава за бързо разследване на съобщените престъпления срещу цивилни лица, които са извършени както от правителствените сили, така и от милиции; призовава сирийските власти да предоставят пълен и прозрачен достъп за всички съответни органи на ООН, включително за независимата международна анкетна комисия на ООН относно Сирийската арабска република;</w:t>
      </w:r>
    </w:p>
    <w:p w14:paraId="42B4CCFE" w14:textId="77777777" w:rsidR="00821D1A" w:rsidRPr="00DC2BA5" w:rsidRDefault="00821D1A" w:rsidP="00821D1A">
      <w:pPr>
        <w:pStyle w:val="NormalHanging12a"/>
      </w:pPr>
      <w:r w:rsidRPr="00DC2BA5">
        <w:t>2.</w:t>
      </w:r>
      <w:r w:rsidRPr="00DC2BA5">
        <w:tab/>
        <w:t xml:space="preserve">изразява дълбока загриженост относно влошаващото се хуманитарно положение в Североизточна Сирия, в предимно кюрдските градски райони, включително </w:t>
      </w:r>
      <w:proofErr w:type="spellStart"/>
      <w:r w:rsidRPr="00DC2BA5">
        <w:t>Кобане</w:t>
      </w:r>
      <w:proofErr w:type="spellEnd"/>
      <w:r w:rsidRPr="00DC2BA5">
        <w:t xml:space="preserve">, </w:t>
      </w:r>
      <w:proofErr w:type="spellStart"/>
      <w:r w:rsidRPr="00DC2BA5">
        <w:t>Манбидж</w:t>
      </w:r>
      <w:proofErr w:type="spellEnd"/>
      <w:r w:rsidRPr="00DC2BA5">
        <w:t xml:space="preserve"> и </w:t>
      </w:r>
      <w:proofErr w:type="spellStart"/>
      <w:r w:rsidRPr="00DC2BA5">
        <w:t>Камишли</w:t>
      </w:r>
      <w:proofErr w:type="spellEnd"/>
      <w:r w:rsidRPr="00DC2BA5">
        <w:t xml:space="preserve">, които са претърпели многократни прекъсвания на основните услуги и щети на гражданската инфраструктура, както и масово разселване, продоволствена несигурност и ограничен достъп до здравеопазване, вода и канализация; подчертава положението в град </w:t>
      </w:r>
      <w:proofErr w:type="spellStart"/>
      <w:r w:rsidRPr="00DC2BA5">
        <w:t>Кобане</w:t>
      </w:r>
      <w:proofErr w:type="spellEnd"/>
      <w:r w:rsidRPr="00DC2BA5">
        <w:t xml:space="preserve">, който е под обсада и където цивилното население страда; изисква осигуряването на постоянни безопасни хуманитарни коридори за всички обсадени и засегнати райони на Североизточна Сирия, включително и </w:t>
      </w:r>
      <w:proofErr w:type="spellStart"/>
      <w:r w:rsidRPr="00DC2BA5">
        <w:t>Кобане</w:t>
      </w:r>
      <w:proofErr w:type="spellEnd"/>
      <w:r w:rsidRPr="00DC2BA5">
        <w:t xml:space="preserve">; изисква осигуряването на безпрепятствен достъп до нуждаещите се райони за международните хуманитарни организации на гражданското общество; призовава ЕС и неговите държави членки да увеличат хуманитарната помощ и </w:t>
      </w:r>
      <w:proofErr w:type="spellStart"/>
      <w:r w:rsidRPr="00DC2BA5">
        <w:t>психосоциалната</w:t>
      </w:r>
      <w:proofErr w:type="spellEnd"/>
      <w:r w:rsidRPr="00DC2BA5">
        <w:t xml:space="preserve"> подкрепа за засегнатите региони, включително за жените и момичетата, както и закрилата за защитничките на правата на човека и за ръководените от жени организации на гражданското общество в цяла Сирия;</w:t>
      </w:r>
    </w:p>
    <w:p w14:paraId="2D2908D0" w14:textId="77777777" w:rsidR="00821D1A" w:rsidRPr="00DC2BA5" w:rsidRDefault="00821D1A" w:rsidP="00821D1A">
      <w:pPr>
        <w:pStyle w:val="NormalHanging12a"/>
      </w:pPr>
      <w:r w:rsidRPr="00DC2BA5">
        <w:t>3.</w:t>
      </w:r>
      <w:r w:rsidRPr="00DC2BA5">
        <w:tab/>
        <w:t>приветства неотдавнашното споразумение между SDF и преходното правителство на Сирия; отново потвърждава своята непрекъсната и непоколебима подкрепа за прекратяването на огъня и признаването на гражданските и образователните права на кюрдите; призовава всички страни да се въздържат от всякакви действия, които биха могли да доведат до нова ескалация на насилието, да спазват съществуващите споразумения за прекратяване на огъня и да подкрепят механизмите, насочени към наблюдение и поддържане на ангажиментите за прекратяване на огъня;</w:t>
      </w:r>
    </w:p>
    <w:p w14:paraId="1A43D38E" w14:textId="77777777" w:rsidR="00821D1A" w:rsidRPr="00DC2BA5" w:rsidRDefault="00821D1A" w:rsidP="00821D1A">
      <w:pPr>
        <w:pStyle w:val="NormalHanging12a"/>
      </w:pPr>
      <w:r w:rsidRPr="00DC2BA5">
        <w:t>4.</w:t>
      </w:r>
      <w:r w:rsidRPr="00DC2BA5">
        <w:tab/>
        <w:t>призовава всички регионални участници, включително и Турция, да се въздържат от всякакви военни действия или подкрепа за въоръжени групировки, които рискуват да нарушат прекратяването на огъня, защитата на цивилното население и перспективите за всеобхватно уреждане на конфликта; осъжда продължаващата военна намеса и агресия от страна на Турция в Североизточна Сирия, включително смъртоносните нападения срещу цивилни лица и гражданска инфраструктура в градовете и провинциите с кюрдско мнозинство по границата между двете държави; настоятелно призовава турското правителство да прекрати незабавно военното си участие в Североизточна Сирия и да осигури възможност за преговори с цел постигане на мирно решение между преходното сирийско правителство и Сирийските демократични сили; призовава Комисията, ЕСВД и държавите членки да разгледат по време на двустранния обмен с турското правителство въпроса за ролята на Турция в Сирия; подчертава, че всички споразумения за сигурност трябва да бъдат в съответствие с международното право и да зачитат териториалната цялост на Сирия, и че те не трябва да водят до принудително разселване или демографско инженерство;</w:t>
      </w:r>
    </w:p>
    <w:p w14:paraId="3717A6B5" w14:textId="77777777" w:rsidR="00821D1A" w:rsidRPr="00DC2BA5" w:rsidRDefault="00821D1A" w:rsidP="00821D1A">
      <w:pPr>
        <w:pStyle w:val="NormalHanging12a"/>
      </w:pPr>
      <w:r w:rsidRPr="00DC2BA5">
        <w:t>5.</w:t>
      </w:r>
      <w:r w:rsidRPr="00DC2BA5">
        <w:tab/>
        <w:t xml:space="preserve">отново заявява, че стабилността в Североизточна Сирия е изключително важна за успеха на всеобхватния, приобщаващ и справедлив политически преход в Сирия; </w:t>
      </w:r>
      <w:r w:rsidRPr="00DC2BA5">
        <w:lastRenderedPageBreak/>
        <w:t xml:space="preserve">призовава сирийските власти да гарантират защитата и основните права на етническите и религиозните общности в Сирия, включително араби, кюрди, сунити, шиити, алевити, християни, </w:t>
      </w:r>
      <w:proofErr w:type="spellStart"/>
      <w:r w:rsidRPr="00DC2BA5">
        <w:t>друзи</w:t>
      </w:r>
      <w:proofErr w:type="spellEnd"/>
      <w:r w:rsidRPr="00DC2BA5">
        <w:t xml:space="preserve"> и </w:t>
      </w:r>
      <w:proofErr w:type="spellStart"/>
      <w:r w:rsidRPr="00DC2BA5">
        <w:t>язиди</w:t>
      </w:r>
      <w:proofErr w:type="spellEnd"/>
      <w:r w:rsidRPr="00DC2BA5">
        <w:t>; настоява, че защитата на етническото и религиозно многообразие в Сирия, включително пълното признаване, политическото участие и равните права на кюрдската общност, е от съществено значение за запазването на гражданския мир и осигуряването на стабилна и приобщаваща Сирия; призовава преходното сирийско правителство да включи тези права в сирийската конституция, като същевременно отстоява ключовия принцип за териториална цялост на Сирия;</w:t>
      </w:r>
    </w:p>
    <w:p w14:paraId="21634978" w14:textId="77777777" w:rsidR="00821D1A" w:rsidRPr="00DC2BA5" w:rsidRDefault="00821D1A" w:rsidP="00821D1A">
      <w:pPr>
        <w:pStyle w:val="NormalHanging12a"/>
      </w:pPr>
      <w:r w:rsidRPr="00DC2BA5">
        <w:t>6.</w:t>
      </w:r>
      <w:r w:rsidRPr="00DC2BA5">
        <w:tab/>
        <w:t xml:space="preserve">осъжда факта, че международната общност до голяма степен е делегирала на кюрдските власти отговорността за охраната на задържаните членове на </w:t>
      </w:r>
      <w:proofErr w:type="spellStart"/>
      <w:r w:rsidRPr="00DC2BA5">
        <w:t>Даиш</w:t>
      </w:r>
      <w:proofErr w:type="spellEnd"/>
      <w:r w:rsidRPr="00DC2BA5">
        <w:t xml:space="preserve"> и лагерите за тяхното задържане, без да предостави адекватни политически, финансови и гаранции за сигурност или планове за действие при извънредни ситуации; предупреждава за отрицателните перспективи за сигурността, свързани с несигурността относно бъдещата административна отговорност на лагерите и центровете за задържане;</w:t>
      </w:r>
    </w:p>
    <w:p w14:paraId="790640A7" w14:textId="77777777" w:rsidR="00821D1A" w:rsidRPr="00DC2BA5" w:rsidRDefault="00821D1A" w:rsidP="00821D1A">
      <w:pPr>
        <w:pStyle w:val="NormalHanging12a"/>
      </w:pPr>
      <w:r w:rsidRPr="00DC2BA5">
        <w:t>7.</w:t>
      </w:r>
      <w:r w:rsidRPr="00DC2BA5">
        <w:tab/>
        <w:t xml:space="preserve">изразява сериозна загриженост по-специално относно риска във връзка със значителния брой бойци на </w:t>
      </w:r>
      <w:proofErr w:type="spellStart"/>
      <w:r w:rsidRPr="00DC2BA5">
        <w:t>Даиш</w:t>
      </w:r>
      <w:proofErr w:type="spellEnd"/>
      <w:r w:rsidRPr="00DC2BA5">
        <w:t xml:space="preserve"> и свързаните с тях лица, които са избягали от местата за задържане и лагерите в Североизточна Сирия; предупреждава, че постепенното прехвърляне на задържаните членове на </w:t>
      </w:r>
      <w:proofErr w:type="spellStart"/>
      <w:r w:rsidRPr="00DC2BA5">
        <w:t>Даиш</w:t>
      </w:r>
      <w:proofErr w:type="spellEnd"/>
      <w:r w:rsidRPr="00DC2BA5">
        <w:t xml:space="preserve"> в Ирак рискува да създаде нови форми на несигурност и зависимост от капацитета и политическата воля на трети държави; в допълнение подчертава, че всяко прехвърляне или освобождаване на възрастни бойци на </w:t>
      </w:r>
      <w:proofErr w:type="spellStart"/>
      <w:r w:rsidRPr="00DC2BA5">
        <w:t>Даиш</w:t>
      </w:r>
      <w:proofErr w:type="spellEnd"/>
      <w:r w:rsidRPr="00DC2BA5">
        <w:t xml:space="preserve"> и заподозрени за връзка с </w:t>
      </w:r>
      <w:proofErr w:type="spellStart"/>
      <w:r w:rsidRPr="00DC2BA5">
        <w:t>Даиш</w:t>
      </w:r>
      <w:proofErr w:type="spellEnd"/>
      <w:r w:rsidRPr="00DC2BA5">
        <w:t xml:space="preserve"> лица в Сирия или в трети държави, включително Ирак и Турция, трябва да се урежда чрез ефективни споразумения за задържане, наблюдение и обмен на информация, включително при всяко трансгранично прехвърляне, за да се предотврати бягство или неконтролирано придвижване, и че отчетността трябва да бъде гарантирана чрез запазване на доказателствата и чрез наказателно преследване в съответствие с международните стандарти и гаранциите за справедлив процес; предупреждава, че прехвърлянията и репатрирането без ефективни гаранции и съдебно проследяване биха представлявали риск за сигурността на Сирия, по-широкия регион и Европа; призовава международната коалиция, включително и Съединените щати, да предприемат незабавно всички необходими мерки за смекчаване на този риск за сигурността, и призовава ЕС да предостави необходимата за целта подкрепа;</w:t>
      </w:r>
    </w:p>
    <w:p w14:paraId="7FEB527B" w14:textId="77777777" w:rsidR="00821D1A" w:rsidRPr="00DC2BA5" w:rsidRDefault="00821D1A" w:rsidP="00821D1A">
      <w:pPr>
        <w:pStyle w:val="NormalHanging12a"/>
      </w:pPr>
      <w:r w:rsidRPr="00DC2BA5">
        <w:t>8.</w:t>
      </w:r>
      <w:r w:rsidRPr="00DC2BA5">
        <w:tab/>
        <w:t xml:space="preserve">подчертава, че наличието на граждани на ЕС сред задържаните членове на </w:t>
      </w:r>
      <w:proofErr w:type="spellStart"/>
      <w:r w:rsidRPr="00DC2BA5">
        <w:t>Даиш</w:t>
      </w:r>
      <w:proofErr w:type="spellEnd"/>
      <w:r w:rsidRPr="00DC2BA5">
        <w:t xml:space="preserve"> е пряка отговорност на държавите членки и че </w:t>
      </w:r>
      <w:proofErr w:type="spellStart"/>
      <w:r w:rsidRPr="00DC2BA5">
        <w:t>нерешаването</w:t>
      </w:r>
      <w:proofErr w:type="spellEnd"/>
      <w:r w:rsidRPr="00DC2BA5">
        <w:t xml:space="preserve"> на този проблем подкопава както регионалната, така и европейската сигурност;</w:t>
      </w:r>
    </w:p>
    <w:p w14:paraId="01C836CB" w14:textId="77777777" w:rsidR="00821D1A" w:rsidRPr="00DC2BA5" w:rsidRDefault="00821D1A" w:rsidP="00821D1A">
      <w:pPr>
        <w:pStyle w:val="NormalHanging12a"/>
      </w:pPr>
      <w:r w:rsidRPr="00DC2BA5">
        <w:t>9.</w:t>
      </w:r>
      <w:r w:rsidRPr="00DC2BA5">
        <w:tab/>
        <w:t xml:space="preserve">отбелязва международната конференция в Рияд, организирана от Световната коалиция срещу </w:t>
      </w:r>
      <w:proofErr w:type="spellStart"/>
      <w:r w:rsidRPr="00DC2BA5">
        <w:t>Даиш</w:t>
      </w:r>
      <w:proofErr w:type="spellEnd"/>
      <w:r w:rsidRPr="00DC2BA5">
        <w:t xml:space="preserve">, на която се събраха съответните международни и регионални участници, за да обсъдят ситуацията със сигурността в Североизточна Сирия; изразява съжаление относно съобщението на администрацията на САЩ, че ще сложи край на операцията „Непоколебима решимост“ и ще изтегли американските войски от Сирия и Ирак; призовава ЕС, неговите държави членки и </w:t>
      </w:r>
      <w:proofErr w:type="spellStart"/>
      <w:r w:rsidRPr="00DC2BA5">
        <w:t>единомислещите</w:t>
      </w:r>
      <w:proofErr w:type="spellEnd"/>
      <w:r w:rsidRPr="00DC2BA5">
        <w:t xml:space="preserve"> държави да засилят усилията си за борба срещу евентуалното възобновяване на </w:t>
      </w:r>
      <w:proofErr w:type="spellStart"/>
      <w:r w:rsidRPr="00DC2BA5">
        <w:t>Даиш</w:t>
      </w:r>
      <w:proofErr w:type="spellEnd"/>
      <w:r w:rsidRPr="00DC2BA5">
        <w:t xml:space="preserve">, което би застрашило сигурността на Сирия, на региона и на Европа; приветства подновения ангажимент на сирийското правителство за </w:t>
      </w:r>
      <w:r w:rsidRPr="00DC2BA5">
        <w:lastRenderedPageBreak/>
        <w:t xml:space="preserve">борба с тероризма в рамките на Световната коалиция срещу </w:t>
      </w:r>
      <w:proofErr w:type="spellStart"/>
      <w:r w:rsidRPr="00DC2BA5">
        <w:t>Даиш</w:t>
      </w:r>
      <w:proofErr w:type="spellEnd"/>
      <w:r w:rsidRPr="00DC2BA5">
        <w:t xml:space="preserve"> и настоятелно призовава властите да се стремят към тясна координация във военно и разузнавателно отношение, както и към сътрудничество с международните партньори; настоятелно призовава държавите членки да активизират събирането на разузнавателни данни във връзка с дейностите на </w:t>
      </w:r>
      <w:proofErr w:type="spellStart"/>
      <w:r w:rsidRPr="00DC2BA5">
        <w:t>Даиш</w:t>
      </w:r>
      <w:proofErr w:type="spellEnd"/>
      <w:r w:rsidRPr="00DC2BA5">
        <w:t xml:space="preserve"> в Сирия и в целия </w:t>
      </w:r>
      <w:proofErr w:type="spellStart"/>
      <w:r w:rsidRPr="00DC2BA5">
        <w:t>Левант</w:t>
      </w:r>
      <w:proofErr w:type="spellEnd"/>
      <w:r w:rsidRPr="00DC2BA5">
        <w:t xml:space="preserve">, и да подпомагат сирийските власти в усилията им за разбиване на съществуващите мрежи и предотвратяване на прегрупирането на бойци; призовава ЕС и неговите държави членки да предприемат конкретни действия, за да гарантират дългосрочното управление на задържаните лица от </w:t>
      </w:r>
      <w:proofErr w:type="spellStart"/>
      <w:r w:rsidRPr="00DC2BA5">
        <w:t>Даиш</w:t>
      </w:r>
      <w:proofErr w:type="spellEnd"/>
      <w:r w:rsidRPr="00DC2BA5">
        <w:t>, както и на съответните лагери;</w:t>
      </w:r>
    </w:p>
    <w:p w14:paraId="78EAB1D4" w14:textId="3267B48B" w:rsidR="00821D1A" w:rsidRPr="00DC2BA5" w:rsidRDefault="00821D1A" w:rsidP="00821D1A">
      <w:pPr>
        <w:pStyle w:val="NormalHanging12a"/>
      </w:pPr>
      <w:r w:rsidRPr="00DC2BA5">
        <w:t>10.</w:t>
      </w:r>
      <w:r w:rsidRPr="00DC2BA5">
        <w:tab/>
      </w:r>
      <w:r w:rsidR="00D01FC0" w:rsidRPr="00D01FC0">
        <w:t>отново призовава държавите членки да репатрират всички свои граждани, особено децата, от лагерите „Ал-Хол“ и „Ар-</w:t>
      </w:r>
      <w:proofErr w:type="spellStart"/>
      <w:r w:rsidR="00D01FC0" w:rsidRPr="00D01FC0">
        <w:t>Рож</w:t>
      </w:r>
      <w:proofErr w:type="spellEnd"/>
      <w:r w:rsidR="00D01FC0" w:rsidRPr="00D01FC0">
        <w:t xml:space="preserve">“ и да изправят възрастните пред съда в рамките на справедливи съдебни процеси; подчертава, че надеждната оценка на риска и подкрепата за реинтеграция са важни елементи на всеки процес на репатриране; </w:t>
      </w:r>
      <w:r w:rsidRPr="00DC2BA5">
        <w:t xml:space="preserve">призовава сирийското правителство да направи всичко възможно, за да гарантира ефективен и ефикасен контрол на лагерите и да се въздържа от всякакви действия, които биха могли да насърчат оставащите бойци на </w:t>
      </w:r>
      <w:proofErr w:type="spellStart"/>
      <w:r w:rsidRPr="00DC2BA5">
        <w:t>Даиш</w:t>
      </w:r>
      <w:proofErr w:type="spellEnd"/>
      <w:r w:rsidRPr="00DC2BA5">
        <w:t>; подчертава необходимостта от засилена защита на жените, включително безопасен хуманитарен достъп и услуги, отчитащи аспектите на пола;</w:t>
      </w:r>
    </w:p>
    <w:p w14:paraId="5EB5190A" w14:textId="77777777" w:rsidR="00821D1A" w:rsidRPr="00DC2BA5" w:rsidRDefault="00821D1A" w:rsidP="00821D1A">
      <w:pPr>
        <w:pStyle w:val="NormalHanging12a"/>
      </w:pPr>
      <w:r w:rsidRPr="00DC2BA5">
        <w:t>11.</w:t>
      </w:r>
      <w:r w:rsidRPr="00DC2BA5">
        <w:tab/>
        <w:t xml:space="preserve">припомня решаващия принос на кюрдските сили в борбата срещу </w:t>
      </w:r>
      <w:proofErr w:type="spellStart"/>
      <w:r w:rsidRPr="00DC2BA5">
        <w:t>Даиш</w:t>
      </w:r>
      <w:proofErr w:type="spellEnd"/>
      <w:r w:rsidRPr="00DC2BA5">
        <w:t xml:space="preserve">, включително ролята на жените бойци, и приветства отличното им сътрудничество с международната коалиция в борбата на ЕС срещу тероризма на </w:t>
      </w:r>
      <w:proofErr w:type="spellStart"/>
      <w:r w:rsidRPr="00DC2BA5">
        <w:t>Даиш</w:t>
      </w:r>
      <w:proofErr w:type="spellEnd"/>
      <w:r w:rsidRPr="00DC2BA5">
        <w:t xml:space="preserve"> и заплахата, която той представлява за Европа, нейните граждани и столици; припомня и приветства смелостта и решимостта на безбройните кюрдски жени, които ръководеха смело борбата срещу </w:t>
      </w:r>
      <w:proofErr w:type="spellStart"/>
      <w:r w:rsidRPr="00DC2BA5">
        <w:t>Даиш</w:t>
      </w:r>
      <w:proofErr w:type="spellEnd"/>
      <w:r w:rsidRPr="00DC2BA5">
        <w:t xml:space="preserve"> и които бяха принудени да изтърпят неописуеми бруталности от страна на </w:t>
      </w:r>
      <w:proofErr w:type="spellStart"/>
      <w:r w:rsidRPr="00DC2BA5">
        <w:t>Даиш</w:t>
      </w:r>
      <w:proofErr w:type="spellEnd"/>
      <w:r w:rsidRPr="00DC2BA5">
        <w:t xml:space="preserve">; призовава сирийските органи да разследват жестоките престъпления, извършени от </w:t>
      </w:r>
      <w:proofErr w:type="spellStart"/>
      <w:r w:rsidRPr="00DC2BA5">
        <w:t>Даиш</w:t>
      </w:r>
      <w:proofErr w:type="spellEnd"/>
      <w:r w:rsidRPr="00DC2BA5">
        <w:t xml:space="preserve">, по-специално срещу </w:t>
      </w:r>
      <w:proofErr w:type="spellStart"/>
      <w:r w:rsidRPr="00DC2BA5">
        <w:t>язидската</w:t>
      </w:r>
      <w:proofErr w:type="spellEnd"/>
      <w:r w:rsidRPr="00DC2BA5">
        <w:t xml:space="preserve"> общност; подчертава, че за осигуряването на трайна стабилност в Сирия е необходимо да се признаят жертвите от кюрдската общност, основателните им опасения за сигурността и политическото им представителство, включително гаранциите за правата на жените и пълноценното участие на жените в обществения живот;</w:t>
      </w:r>
    </w:p>
    <w:p w14:paraId="648E6B53" w14:textId="77777777" w:rsidR="00821D1A" w:rsidRPr="00DC2BA5" w:rsidRDefault="00821D1A" w:rsidP="00821D1A">
      <w:pPr>
        <w:pStyle w:val="NormalHanging12a"/>
      </w:pPr>
      <w:r w:rsidRPr="00DC2BA5">
        <w:t>12.</w:t>
      </w:r>
      <w:r w:rsidRPr="00DC2BA5">
        <w:tab/>
        <w:t>настоятелно призовава сирийските органи да засилят усилията си за включване на всички прослойки от сирийското общество в процеса на вземане на решения;</w:t>
      </w:r>
    </w:p>
    <w:p w14:paraId="46B82F0F" w14:textId="77777777" w:rsidR="00821D1A" w:rsidRPr="00DC2BA5" w:rsidRDefault="00821D1A" w:rsidP="00821D1A">
      <w:pPr>
        <w:pStyle w:val="NormalHanging12a"/>
      </w:pPr>
      <w:r w:rsidRPr="00DC2BA5">
        <w:t>13.</w:t>
      </w:r>
      <w:r w:rsidRPr="00DC2BA5">
        <w:tab/>
        <w:t xml:space="preserve">призовава ЕСВД и държавите членки да увеличат дипломатическите си усилия, насочени към </w:t>
      </w:r>
      <w:proofErr w:type="spellStart"/>
      <w:r w:rsidRPr="00DC2BA5">
        <w:t>деескалация</w:t>
      </w:r>
      <w:proofErr w:type="spellEnd"/>
      <w:r w:rsidRPr="00DC2BA5">
        <w:t>, защита на цивилното население и изграждане на доверие в Сирия и североизточния ѝ регион;</w:t>
      </w:r>
    </w:p>
    <w:p w14:paraId="22F23F79" w14:textId="77777777" w:rsidR="00821D1A" w:rsidRPr="00DC2BA5" w:rsidRDefault="00821D1A" w:rsidP="00821D1A">
      <w:pPr>
        <w:pStyle w:val="NormalHanging12a"/>
      </w:pPr>
      <w:r w:rsidRPr="00DC2BA5">
        <w:t>14.</w:t>
      </w:r>
      <w:r w:rsidRPr="00DC2BA5">
        <w:tab/>
        <w:t xml:space="preserve">припомня ролята на ЕС като един от най-големите донори на хуманитарна помощ за сирийския народ; приветства пакета за финансова подкрепа на Комисията в размер на приблизително 620 млн. евро за 2026 и 2027 г., и призовава ЕС и неговите държави членки да продължат да предоставят хуманитарна помощ и подкрепа за бързо възстановяване на Североизточна Сирия, като се обърне специално внимание на защитата на цивилното население, устойчивостта на местните общности и подкрепата за сирийското гражданско общество, независимите организации за защита на правата на човека и местните инициативи за укрепване на мира; подчертава значението на предвидимото и многогодишно </w:t>
      </w:r>
      <w:r w:rsidRPr="00DC2BA5">
        <w:lastRenderedPageBreak/>
        <w:t xml:space="preserve">хуманитарно финансиране за Сирия, за да се гарантира непрекъснатост на животоспасяващата помощ и да се осигури възможност за бързи възстановителни дейности; </w:t>
      </w:r>
      <w:bookmarkStart w:id="8" w:name="_Hlk221707685"/>
      <w:r w:rsidRPr="00DC2BA5">
        <w:t>подчертава значението на прилагането на подход за връзка между хуманитарните действия, развитието и мира в Сирия</w:t>
      </w:r>
      <w:bookmarkEnd w:id="8"/>
      <w:r w:rsidRPr="00DC2BA5">
        <w:t>; потвърждава, че подкрепата на ЕС и премахването на санкциите се предоставят при определени условия и могат да бъдат отменени;</w:t>
      </w:r>
    </w:p>
    <w:p w14:paraId="4279C373" w14:textId="77777777" w:rsidR="00821D1A" w:rsidRPr="00DC2BA5" w:rsidRDefault="00821D1A" w:rsidP="00821D1A">
      <w:pPr>
        <w:pStyle w:val="NormalHanging12a"/>
      </w:pPr>
      <w:r w:rsidRPr="00DC2BA5">
        <w:t>15.</w:t>
      </w:r>
      <w:r w:rsidRPr="00DC2BA5">
        <w:tab/>
        <w:t>призовава Комисията да приеме самостоятелна стратегия относно Сирия и да гарантира, че се провеждат съдържателни консултации със сирийското гражданско общество и общностите на диаспората;</w:t>
      </w:r>
    </w:p>
    <w:p w14:paraId="544BD8FC" w14:textId="77777777" w:rsidR="00821D1A" w:rsidRPr="00DC2BA5" w:rsidRDefault="00821D1A" w:rsidP="00821D1A">
      <w:pPr>
        <w:pStyle w:val="NormalHanging12a"/>
      </w:pPr>
      <w:r w:rsidRPr="00DC2BA5">
        <w:t>16.</w:t>
      </w:r>
      <w:r w:rsidRPr="00DC2BA5">
        <w:tab/>
        <w:t>подчертава, че всяко взаимодействие със сирийските власти трябва да бъде обвързано с условието за постигане на осезаем и проверим напредък в областта на защитата на цивилното население и зачитането на споразуменията за прекратяване на огъня, правата на човека и правата на малцинствата;</w:t>
      </w:r>
    </w:p>
    <w:p w14:paraId="7CD01CF3" w14:textId="3E1BD1A9" w:rsidR="00DC2BA5" w:rsidRPr="00DC2BA5" w:rsidRDefault="00821D1A" w:rsidP="00DC2BA5">
      <w:pPr>
        <w:pStyle w:val="NormalHanging12a"/>
        <w:rPr>
          <w:sz w:val="28"/>
          <w:lang w:eastAsia="fr-FR"/>
        </w:rPr>
      </w:pPr>
      <w:r w:rsidRPr="00DC2BA5">
        <w:t>17.</w:t>
      </w:r>
      <w:r w:rsidRPr="00DC2BA5">
        <w:tab/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Организацията на обединените нации и на съответните участници от Сирия и от региона, като призовава резолюцията да бъде преведена на арабски и на кюрдски език.</w:t>
      </w:r>
    </w:p>
    <w:p w14:paraId="0CEB5BB3" w14:textId="0401ED2E" w:rsidR="00E365E1" w:rsidRPr="00DC2BA5" w:rsidRDefault="00E365E1" w:rsidP="00821D1A">
      <w:pPr>
        <w:rPr>
          <w:sz w:val="28"/>
          <w:lang w:eastAsia="fr-FR"/>
        </w:rPr>
      </w:pPr>
    </w:p>
    <w:sectPr w:rsidR="00E365E1" w:rsidRPr="00DC2BA5" w:rsidSect="00DC2B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E0235" w14:textId="77777777" w:rsidR="00BA6A51" w:rsidRPr="00DC2BA5" w:rsidRDefault="00BA6A51">
      <w:r w:rsidRPr="00DC2BA5">
        <w:separator/>
      </w:r>
    </w:p>
  </w:endnote>
  <w:endnote w:type="continuationSeparator" w:id="0">
    <w:p w14:paraId="5379D045" w14:textId="77777777" w:rsidR="00BA6A51" w:rsidRPr="00DC2BA5" w:rsidRDefault="00BA6A51">
      <w:r w:rsidRPr="00DC2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D948" w14:textId="77777777" w:rsidR="00064002" w:rsidRPr="00DC2B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C8444" w14:textId="77777777" w:rsidR="00064002" w:rsidRPr="00DC2B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99529" w14:textId="77777777" w:rsidR="00064002" w:rsidRPr="00DC2B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45AAF" w14:textId="77777777" w:rsidR="00BA6A51" w:rsidRPr="00DC2BA5" w:rsidRDefault="00BA6A51">
      <w:r w:rsidRPr="00DC2BA5">
        <w:separator/>
      </w:r>
    </w:p>
  </w:footnote>
  <w:footnote w:type="continuationSeparator" w:id="0">
    <w:p w14:paraId="509E0806" w14:textId="77777777" w:rsidR="00BA6A51" w:rsidRPr="00DC2BA5" w:rsidRDefault="00BA6A51">
      <w:r w:rsidRPr="00DC2B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CA2B0" w14:textId="77777777" w:rsidR="00064002" w:rsidRPr="00DC2B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C0559" w14:textId="77777777" w:rsidR="00064002" w:rsidRPr="00DC2B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B835" w14:textId="77777777" w:rsidR="00064002" w:rsidRPr="00DC2B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4101726">
    <w:abstractNumId w:val="9"/>
  </w:num>
  <w:num w:numId="2" w16cid:durableId="579797315">
    <w:abstractNumId w:val="9"/>
  </w:num>
  <w:num w:numId="3" w16cid:durableId="1816096063">
    <w:abstractNumId w:val="7"/>
  </w:num>
  <w:num w:numId="4" w16cid:durableId="1922985568">
    <w:abstractNumId w:val="7"/>
  </w:num>
  <w:num w:numId="5" w16cid:durableId="1192450491">
    <w:abstractNumId w:val="6"/>
  </w:num>
  <w:num w:numId="6" w16cid:durableId="1003237037">
    <w:abstractNumId w:val="6"/>
  </w:num>
  <w:num w:numId="7" w16cid:durableId="671491996">
    <w:abstractNumId w:val="5"/>
  </w:num>
  <w:num w:numId="8" w16cid:durableId="160170105">
    <w:abstractNumId w:val="5"/>
  </w:num>
  <w:num w:numId="9" w16cid:durableId="875967799">
    <w:abstractNumId w:val="4"/>
  </w:num>
  <w:num w:numId="10" w16cid:durableId="911815094">
    <w:abstractNumId w:val="4"/>
  </w:num>
  <w:num w:numId="11" w16cid:durableId="488061918">
    <w:abstractNumId w:val="8"/>
  </w:num>
  <w:num w:numId="12" w16cid:durableId="1008095727">
    <w:abstractNumId w:val="8"/>
  </w:num>
  <w:num w:numId="13" w16cid:durableId="706953156">
    <w:abstractNumId w:val="3"/>
  </w:num>
  <w:num w:numId="14" w16cid:durableId="2135907476">
    <w:abstractNumId w:val="3"/>
  </w:num>
  <w:num w:numId="15" w16cid:durableId="1949042024">
    <w:abstractNumId w:val="2"/>
  </w:num>
  <w:num w:numId="16" w16cid:durableId="59180305">
    <w:abstractNumId w:val="2"/>
  </w:num>
  <w:num w:numId="17" w16cid:durableId="1236742267">
    <w:abstractNumId w:val="1"/>
  </w:num>
  <w:num w:numId="18" w16cid:durableId="1969629838">
    <w:abstractNumId w:val="1"/>
  </w:num>
  <w:num w:numId="19" w16cid:durableId="920136906">
    <w:abstractNumId w:val="0"/>
  </w:num>
  <w:num w:numId="20" w16cid:durableId="1171532218">
    <w:abstractNumId w:val="0"/>
  </w:num>
  <w:num w:numId="21" w16cid:durableId="1406759734">
    <w:abstractNumId w:val="9"/>
  </w:num>
  <w:num w:numId="22" w16cid:durableId="1333293556">
    <w:abstractNumId w:val="7"/>
  </w:num>
  <w:num w:numId="23" w16cid:durableId="1223758780">
    <w:abstractNumId w:val="6"/>
  </w:num>
  <w:num w:numId="24" w16cid:durableId="1040933025">
    <w:abstractNumId w:val="5"/>
  </w:num>
  <w:num w:numId="25" w16cid:durableId="1853955736">
    <w:abstractNumId w:val="4"/>
  </w:num>
  <w:num w:numId="26" w16cid:durableId="652102164">
    <w:abstractNumId w:val="8"/>
  </w:num>
  <w:num w:numId="27" w16cid:durableId="1647128531">
    <w:abstractNumId w:val="3"/>
  </w:num>
  <w:num w:numId="28" w16cid:durableId="2068533683">
    <w:abstractNumId w:val="2"/>
  </w:num>
  <w:num w:numId="29" w16cid:durableId="454520386">
    <w:abstractNumId w:val="1"/>
  </w:num>
  <w:num w:numId="30" w16cid:durableId="398139497">
    <w:abstractNumId w:val="0"/>
  </w:num>
  <w:num w:numId="31" w16cid:durableId="1842963475">
    <w:abstractNumId w:val="9"/>
  </w:num>
  <w:num w:numId="32" w16cid:durableId="253977755">
    <w:abstractNumId w:val="7"/>
  </w:num>
  <w:num w:numId="33" w16cid:durableId="1324820820">
    <w:abstractNumId w:val="6"/>
  </w:num>
  <w:num w:numId="34" w16cid:durableId="1441727592">
    <w:abstractNumId w:val="5"/>
  </w:num>
  <w:num w:numId="35" w16cid:durableId="1716662430">
    <w:abstractNumId w:val="4"/>
  </w:num>
  <w:num w:numId="36" w16cid:durableId="9376144">
    <w:abstractNumId w:val="8"/>
  </w:num>
  <w:num w:numId="37" w16cid:durableId="2002002714">
    <w:abstractNumId w:val="3"/>
  </w:num>
  <w:num w:numId="38" w16cid:durableId="1339115795">
    <w:abstractNumId w:val="2"/>
  </w:num>
  <w:num w:numId="39" w16cid:durableId="678653321">
    <w:abstractNumId w:val="1"/>
  </w:num>
  <w:num w:numId="40" w16cid:durableId="146872344">
    <w:abstractNumId w:val="0"/>
  </w:num>
  <w:num w:numId="41" w16cid:durableId="2012946685">
    <w:abstractNumId w:val="10"/>
  </w:num>
  <w:num w:numId="42" w16cid:durableId="1745910531">
    <w:abstractNumId w:val="10"/>
  </w:num>
  <w:num w:numId="43" w16cid:durableId="1604267532">
    <w:abstractNumId w:val="10"/>
  </w:num>
  <w:num w:numId="44" w16cid:durableId="14499277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, 0115, 0136, 0137, 0138 and 0139/2026"/>
    <w:docVar w:name="dvlangue" w:val="BG"/>
    <w:docVar w:name="dvnumam" w:val="0"/>
    <w:docVar w:name="dvpe" w:val="782.077"/>
    <w:docVar w:name="dvtitre" w:val="Резолюция на Европейския парламент от ... 2026 г. относно положението в Североизточна Сирия, насилието срещу цивилното население и необходимостта от поддържане на трайно прекратяване на огъня(2026/2602(RSP))"/>
  </w:docVars>
  <w:rsids>
    <w:rsidRoot w:val="00BA6A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00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D1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A51"/>
    <w:rsid w:val="00BD48FE"/>
    <w:rsid w:val="00BD7BD8"/>
    <w:rsid w:val="00BE6ADC"/>
    <w:rsid w:val="00C05BFE"/>
    <w:rsid w:val="00C23CD4"/>
    <w:rsid w:val="00C474EF"/>
    <w:rsid w:val="00C61C0C"/>
    <w:rsid w:val="00C941CB"/>
    <w:rsid w:val="00CC2357"/>
    <w:rsid w:val="00CF071A"/>
    <w:rsid w:val="00D01FC0"/>
    <w:rsid w:val="00D058B8"/>
    <w:rsid w:val="00D56C11"/>
    <w:rsid w:val="00D734A5"/>
    <w:rsid w:val="00D834A0"/>
    <w:rsid w:val="00D872DF"/>
    <w:rsid w:val="00D91E21"/>
    <w:rsid w:val="00DA7FCD"/>
    <w:rsid w:val="00DC2BA5"/>
    <w:rsid w:val="00E365E1"/>
    <w:rsid w:val="00E7224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393A1"/>
  <w15:chartTrackingRefBased/>
  <w15:docId w15:val="{8DC4F308-01A9-44D5-9A2A-90055E81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21D1A"/>
    <w:pPr>
      <w:spacing w:after="240"/>
      <w:ind w:left="567" w:hanging="567"/>
    </w:pPr>
  </w:style>
  <w:style w:type="paragraph" w:customStyle="1" w:styleId="EPComma">
    <w:name w:val="EPComma"/>
    <w:basedOn w:val="Normal"/>
    <w:rsid w:val="00821D1A"/>
    <w:pPr>
      <w:spacing w:before="480" w:after="240"/>
    </w:pPr>
  </w:style>
  <w:style w:type="paragraph" w:styleId="Revision">
    <w:name w:val="Revision"/>
    <w:hidden/>
    <w:uiPriority w:val="99"/>
    <w:semiHidden/>
    <w:rsid w:val="00D01FC0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3304</Words>
  <Characters>19878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2026-02-12T14:40:00Z</dcterms:created>
  <dcterms:modified xsi:type="dcterms:W3CDTF">2026-02-12T14:40:00Z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B10-0114, 0115, 0136, 0137, 0138 and 0139/2026</vt:lpwstr>
  </property>
  <property fmtid="{D5CDD505-2E9C-101B-9397-08002B2CF9AE}" pid="4" name="&lt;Type&gt;">
    <vt:lpwstr>RR</vt:lpwstr>
  </property>
</Properties>
</file>