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3479" w14:paraId="11C2FDB8" w14:textId="77777777" w:rsidTr="0010095E">
        <w:trPr>
          <w:trHeight w:hRule="exact" w:val="1418"/>
        </w:trPr>
        <w:tc>
          <w:tcPr>
            <w:tcW w:w="6804" w:type="dxa"/>
            <w:shd w:val="clear" w:color="auto" w:fill="auto"/>
            <w:vAlign w:val="center"/>
          </w:tcPr>
          <w:p w14:paraId="766E028C" w14:textId="77777777" w:rsidR="00751A4A" w:rsidRPr="00703479" w:rsidRDefault="00AF7BB8" w:rsidP="0010095E">
            <w:pPr>
              <w:pStyle w:val="EPName"/>
            </w:pPr>
            <w:r w:rsidRPr="00703479">
              <w:t>Ευρωπαϊκό Κοινοβούλιο</w:t>
            </w:r>
          </w:p>
          <w:p w14:paraId="7564A254" w14:textId="77777777" w:rsidR="00751A4A" w:rsidRPr="00703479" w:rsidRDefault="005F1B17" w:rsidP="005F1B17">
            <w:pPr>
              <w:pStyle w:val="EPTerm"/>
              <w:rPr>
                <w:rStyle w:val="HideTWBExt"/>
                <w:noProof w:val="0"/>
                <w:vanish w:val="0"/>
                <w:color w:val="auto"/>
              </w:rPr>
            </w:pPr>
            <w:r w:rsidRPr="00703479">
              <w:t>2024</w:t>
            </w:r>
            <w:r w:rsidR="00817416" w:rsidRPr="00703479">
              <w:t>-202</w:t>
            </w:r>
            <w:r w:rsidRPr="00703479">
              <w:t>9</w:t>
            </w:r>
          </w:p>
        </w:tc>
        <w:tc>
          <w:tcPr>
            <w:tcW w:w="2268" w:type="dxa"/>
            <w:shd w:val="clear" w:color="auto" w:fill="auto"/>
          </w:tcPr>
          <w:p w14:paraId="30B458E4" w14:textId="77777777" w:rsidR="00751A4A" w:rsidRPr="00703479" w:rsidRDefault="00187494" w:rsidP="0010095E">
            <w:pPr>
              <w:pStyle w:val="EPLogo"/>
            </w:pPr>
            <w:r w:rsidRPr="00703479">
              <w:rPr>
                <w:noProof/>
                <w:lang w:eastAsia="ja-JP"/>
              </w:rPr>
              <w:drawing>
                <wp:inline distT="0" distB="0" distL="0" distR="0" wp14:anchorId="26BEDDDC" wp14:editId="035214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8C3BFD" w14:textId="77777777" w:rsidR="00D058B8" w:rsidRPr="00703479" w:rsidRDefault="00D058B8" w:rsidP="004C5D52">
      <w:pPr>
        <w:pStyle w:val="LineTop"/>
      </w:pPr>
    </w:p>
    <w:p w14:paraId="1EE5F89B" w14:textId="77777777" w:rsidR="00680577" w:rsidRPr="00703479" w:rsidRDefault="00AF7BB8" w:rsidP="00680577">
      <w:pPr>
        <w:pStyle w:val="EPBodyTA1"/>
      </w:pPr>
      <w:r w:rsidRPr="00703479">
        <w:t>ΚΕΙΜΕΝΑ ΠΟΥ ΕΓΚΡΙΘΗΚΑΝ</w:t>
      </w:r>
    </w:p>
    <w:p w14:paraId="777F25C7" w14:textId="77777777" w:rsidR="00D058B8" w:rsidRPr="00703479" w:rsidRDefault="00D058B8" w:rsidP="00D058B8">
      <w:pPr>
        <w:pStyle w:val="LineBottom"/>
      </w:pPr>
    </w:p>
    <w:p w14:paraId="63D935F8" w14:textId="721E8E2C" w:rsidR="00AF7BB8" w:rsidRPr="00703479" w:rsidRDefault="00AF7BB8" w:rsidP="00AF7BB8">
      <w:pPr>
        <w:pStyle w:val="ATHeading1"/>
      </w:pPr>
      <w:bookmarkStart w:id="0" w:name="TANumber"/>
      <w:r w:rsidRPr="00703479">
        <w:t>P10_TA(2026)00</w:t>
      </w:r>
      <w:r w:rsidR="00ED7165" w:rsidRPr="00703479">
        <w:t>53</w:t>
      </w:r>
      <w:bookmarkEnd w:id="0"/>
    </w:p>
    <w:p w14:paraId="1EF85844" w14:textId="77777777" w:rsidR="00AF7BB8" w:rsidRPr="00703479" w:rsidRDefault="00AF7BB8" w:rsidP="00AF7BB8">
      <w:pPr>
        <w:pStyle w:val="ATHeading2"/>
      </w:pPr>
      <w:bookmarkStart w:id="1" w:name="title"/>
      <w:r w:rsidRPr="00703479">
        <w:t>Η κατάσταση στη βορειοανατολική Συρία, η βία κατά αμάχων και η ανάγκη διατήρησης μιας βιώσιμης εκεχειρίας</w:t>
      </w:r>
      <w:bookmarkEnd w:id="1"/>
    </w:p>
    <w:p w14:paraId="385EF521" w14:textId="1C0993AF" w:rsidR="00AF7BB8" w:rsidRPr="00703479" w:rsidRDefault="00AF7BB8" w:rsidP="00AF7BB8">
      <w:pPr>
        <w:rPr>
          <w:i/>
          <w:vanish/>
        </w:rPr>
      </w:pPr>
      <w:r w:rsidRPr="00703479">
        <w:rPr>
          <w:i/>
        </w:rPr>
        <w:fldChar w:fldCharType="begin"/>
      </w:r>
      <w:r w:rsidRPr="00703479">
        <w:rPr>
          <w:i/>
        </w:rPr>
        <w:instrText xml:space="preserve"> TC"(</w:instrText>
      </w:r>
      <w:bookmarkStart w:id="2" w:name="DocNumber"/>
      <w:r w:rsidRPr="00703479">
        <w:rPr>
          <w:i/>
        </w:rPr>
        <w:instrText>B10-0114</w:instrText>
      </w:r>
      <w:r w:rsidR="00D62487" w:rsidRPr="00703479">
        <w:rPr>
          <w:i/>
        </w:rPr>
        <w:instrText>, 0115, 0136, 0137, 0138 και 0139</w:instrText>
      </w:r>
      <w:r w:rsidRPr="00703479">
        <w:rPr>
          <w:i/>
        </w:rPr>
        <w:instrText>/2026</w:instrText>
      </w:r>
      <w:bookmarkEnd w:id="2"/>
      <w:r w:rsidRPr="00703479">
        <w:rPr>
          <w:i/>
        </w:rPr>
        <w:instrText xml:space="preserve">)"\l3 \n&gt; \* MERGEFORMAT </w:instrText>
      </w:r>
      <w:r w:rsidRPr="00703479">
        <w:rPr>
          <w:i/>
        </w:rPr>
        <w:fldChar w:fldCharType="end"/>
      </w:r>
    </w:p>
    <w:p w14:paraId="2DEED752" w14:textId="77777777" w:rsidR="00AF7BB8" w:rsidRPr="00703479" w:rsidRDefault="00AF7BB8" w:rsidP="00AF7BB8">
      <w:pPr>
        <w:rPr>
          <w:vanish/>
        </w:rPr>
      </w:pPr>
      <w:bookmarkStart w:id="3" w:name="PE"/>
      <w:r w:rsidRPr="00703479">
        <w:rPr>
          <w:vanish/>
        </w:rPr>
        <w:t>PE782.077</w:t>
      </w:r>
      <w:bookmarkEnd w:id="3"/>
    </w:p>
    <w:p w14:paraId="3EC72095" w14:textId="4F6FA089" w:rsidR="00AF7BB8" w:rsidRPr="00703479" w:rsidRDefault="00AF7BB8" w:rsidP="00AF7BB8">
      <w:pPr>
        <w:pStyle w:val="ATHeading3"/>
      </w:pPr>
      <w:bookmarkStart w:id="4" w:name="Sujet"/>
      <w:r w:rsidRPr="00703479">
        <w:t xml:space="preserve">Ψήφισμα του Ευρωπαϊκού Κοινοβουλίου της </w:t>
      </w:r>
      <w:r w:rsidR="00FD2356" w:rsidRPr="00703479">
        <w:t>12ης Φεβρουαρίου</w:t>
      </w:r>
      <w:r w:rsidRPr="00703479">
        <w:t xml:space="preserve"> 2026 σχετικά με την κατάσταση στη βορειοανατολική Συρία, τη βία κατά αμάχων και την ανάγκη διατήρησης μιας βιώσιμης εκεχειρίας</w:t>
      </w:r>
      <w:bookmarkEnd w:id="4"/>
      <w:r w:rsidRPr="00703479">
        <w:t xml:space="preserve"> </w:t>
      </w:r>
      <w:bookmarkStart w:id="5" w:name="References"/>
      <w:r w:rsidRPr="00703479">
        <w:t>(2026/2602(RSP))</w:t>
      </w:r>
      <w:bookmarkEnd w:id="5"/>
    </w:p>
    <w:p w14:paraId="1C947FDC" w14:textId="77777777" w:rsidR="004C3648" w:rsidRPr="00703479" w:rsidRDefault="004C3648" w:rsidP="004C3648">
      <w:pPr>
        <w:pStyle w:val="EPComma"/>
      </w:pPr>
      <w:bookmarkStart w:id="6" w:name="TextBodyBegin"/>
      <w:bookmarkEnd w:id="6"/>
      <w:r w:rsidRPr="00703479">
        <w:rPr>
          <w:i/>
        </w:rPr>
        <w:t>Το Ευρωπαϊκό Κοινοβούλιο</w:t>
      </w:r>
      <w:r w:rsidRPr="00703479">
        <w:t>,</w:t>
      </w:r>
    </w:p>
    <w:p w14:paraId="07F9D824" w14:textId="77777777" w:rsidR="004C3648" w:rsidRPr="00703479" w:rsidRDefault="004C3648" w:rsidP="004C3648">
      <w:pPr>
        <w:pStyle w:val="NormalHanging12a"/>
      </w:pPr>
      <w:r w:rsidRPr="00703479">
        <w:t>–</w:t>
      </w:r>
      <w:r w:rsidRPr="00703479">
        <w:tab/>
        <w:t>έχοντας υπόψη τα προηγούμενα ψηφίσματά του σχετικά με τη Συρία,</w:t>
      </w:r>
    </w:p>
    <w:p w14:paraId="16E59FEB" w14:textId="77777777" w:rsidR="004C3648" w:rsidRPr="00703479" w:rsidRDefault="004C3648" w:rsidP="004C3648">
      <w:pPr>
        <w:pStyle w:val="NormalHanging12a"/>
      </w:pPr>
      <w:r w:rsidRPr="00703479">
        <w:t>–</w:t>
      </w:r>
      <w:r w:rsidRPr="00703479">
        <w:tab/>
        <w:t>έχοντας υπόψη το ψήφισμα 2254 (2015) του Συμβουλίου Ασφαλείας των Ηνωμένων Εθνών, της 18ης Δεκεμβρίου 2015, σχετικά με την κατάσταση στη Συρία,</w:t>
      </w:r>
    </w:p>
    <w:p w14:paraId="0234AEC0" w14:textId="77777777" w:rsidR="004C3648" w:rsidRPr="00703479" w:rsidRDefault="004C3648" w:rsidP="004C3648">
      <w:pPr>
        <w:pStyle w:val="NormalHanging12a"/>
      </w:pPr>
      <w:r w:rsidRPr="00703479">
        <w:t>–</w:t>
      </w:r>
      <w:r w:rsidRPr="00703479">
        <w:tab/>
        <w:t>έχοντας υπόψη τις Συμβάσεις της Γενεύης του 1949 και τα πρόσθετα πρωτόκολλά τους,</w:t>
      </w:r>
    </w:p>
    <w:p w14:paraId="3A20ADF4" w14:textId="77777777" w:rsidR="004C3648" w:rsidRPr="00703479" w:rsidRDefault="004C3648" w:rsidP="004C3648">
      <w:pPr>
        <w:pStyle w:val="NormalHanging12a"/>
      </w:pPr>
      <w:r w:rsidRPr="00703479">
        <w:t>–</w:t>
      </w:r>
      <w:r w:rsidRPr="00703479">
        <w:tab/>
        <w:t>έχοντας υπόψη τις δηλώσεις της Ευρωπαϊκής Υπηρεσίας Εξωτερικής Δράσης (ΕΥΕΔ) σχετικά με την κατάσταση στη Συρία,</w:t>
      </w:r>
    </w:p>
    <w:p w14:paraId="12BE37F2" w14:textId="77777777" w:rsidR="004C3648" w:rsidRPr="00703479" w:rsidRDefault="004C3648" w:rsidP="004C3648">
      <w:pPr>
        <w:pStyle w:val="NormalHanging12a"/>
      </w:pPr>
      <w:r w:rsidRPr="00703479">
        <w:t>–</w:t>
      </w:r>
      <w:r w:rsidRPr="00703479">
        <w:tab/>
        <w:t>έχοντας υπόψη το άρθρο 136 παράγραφοι 2 και 4 του Κανονισμού του,</w:t>
      </w:r>
    </w:p>
    <w:p w14:paraId="26750247" w14:textId="77777777" w:rsidR="004C3648" w:rsidRPr="00703479" w:rsidRDefault="004C3648" w:rsidP="004C3648">
      <w:pPr>
        <w:pStyle w:val="NormalHanging12a"/>
      </w:pPr>
      <w:r w:rsidRPr="00703479">
        <w:t>Α.</w:t>
      </w:r>
      <w:r w:rsidRPr="00703479">
        <w:tab/>
        <w:t xml:space="preserve">λαμβάνοντας υπόψη ότι οι επανειλημμένες εκρήξεις βίας σε διάφορα μέρη της Συρίας, οι απόπειρες αποσταθεροποίησης από υποστηρικτές του </w:t>
      </w:r>
      <w:proofErr w:type="spellStart"/>
      <w:r w:rsidRPr="00703479">
        <w:t>Bashar</w:t>
      </w:r>
      <w:proofErr w:type="spellEnd"/>
      <w:r w:rsidRPr="00703479">
        <w:t xml:space="preserve"> </w:t>
      </w:r>
      <w:proofErr w:type="spellStart"/>
      <w:r w:rsidRPr="00703479">
        <w:t>al-Assad</w:t>
      </w:r>
      <w:proofErr w:type="spellEnd"/>
      <w:r w:rsidRPr="00703479">
        <w:t xml:space="preserve"> αλλά και από δυνάμεις του </w:t>
      </w:r>
      <w:proofErr w:type="spellStart"/>
      <w:r w:rsidRPr="00703479">
        <w:t>Ντάες</w:t>
      </w:r>
      <w:proofErr w:type="spellEnd"/>
      <w:r w:rsidRPr="00703479">
        <w:t>, καθώς και ο γενικά μεγάλος αριθμός όπλων που κυκλοφορούν, δημιουργούν μια κατακερματισμένη και ασταθή κατάσταση ασφαλείας στη χώρα, η οποία θα μπορούσε να υπονομεύσει τις προοπτικές για μια σταθερή, συμπεριληπτική και καθοδηγούμενη από τη Συρία πολιτική μετάβαση· λαμβάνοντας υπόψη ότι, ενώ το Ιράν και η Ρωσία έχουν μειωμένη επιρροή στην τρέχουσα κατάσταση, άλλοι παράγοντες, όπως το Ισραήλ και η Τουρκία, εξακολουθούν να χρησιμοποιούν τη Συρία ως αρένα για τις έμμεσες αντιπαλότητές τους·</w:t>
      </w:r>
    </w:p>
    <w:p w14:paraId="71E51C95" w14:textId="77777777" w:rsidR="004C3648" w:rsidRPr="00703479" w:rsidRDefault="004C3648" w:rsidP="004C3648">
      <w:pPr>
        <w:pStyle w:val="NormalHanging12a"/>
      </w:pPr>
      <w:r w:rsidRPr="00703479">
        <w:t>Β.</w:t>
      </w:r>
      <w:r w:rsidRPr="00703479">
        <w:tab/>
        <w:t xml:space="preserve">λαμβάνοντας υπόψη ότι το σχέδιο των συριακών αρχών για συγκέντρωση της χώρας δεν συνάδει με την αυτονομία που έχει επικρατήσει στη βορειοανατολική Συρία· λαμβάνοντας υπόψη ότι οι συριακές αρχές προχώρησαν σε πολιτικές διαπραγματεύσεις παράλληλα με στρατιωτικές δράσεις για την επίτευξη των στόχων τους· λαμβάνοντας υπόψη ότι έχουν πραγματοποιηθεί στρατιωτικές επιχειρήσεις που επηρεάζουν τη βορειοανατολική Συρία με την άμεση ή έμμεση συμμετοχή, στήριξη ή αποδοχή εξωτερικών παραγόντων, συμπεριλαμβανομένης της Τουρκίας· λαμβάνοντας υπόψη ότι, στις 6 Ιανουαρίου 2026, </w:t>
      </w:r>
      <w:bookmarkStart w:id="7" w:name="_Hlk221707083"/>
      <w:r w:rsidRPr="00703479">
        <w:t>οι συριακές αρχές εξαπέλυσαν επίθεση στο Χαλέπι και στη γύρω περιοχή</w:t>
      </w:r>
      <w:bookmarkEnd w:id="7"/>
      <w:r w:rsidRPr="00703479">
        <w:t xml:space="preserve">, με αποτέλεσμα τον θάνατο και τον εκτοπισμό 148 000 πολιτών, ζημιές </w:t>
      </w:r>
      <w:r w:rsidRPr="00703479">
        <w:lastRenderedPageBreak/>
        <w:t xml:space="preserve">στις υποδομές και περαιτέρω επιδείνωση των ανθρωπιστικών συνθηκών· λαμβάνοντας υπόψη ότι η επίθεση αυτή επεκτάθηκε στη συνέχεια στις επαρχίες </w:t>
      </w:r>
      <w:proofErr w:type="spellStart"/>
      <w:r w:rsidRPr="00703479">
        <w:t>Raqqa</w:t>
      </w:r>
      <w:proofErr w:type="spellEnd"/>
      <w:r w:rsidRPr="00703479">
        <w:t xml:space="preserve">, </w:t>
      </w:r>
      <w:proofErr w:type="spellStart"/>
      <w:r w:rsidRPr="00703479">
        <w:t>Al-Hassaka</w:t>
      </w:r>
      <w:proofErr w:type="spellEnd"/>
      <w:r w:rsidRPr="00703479">
        <w:t xml:space="preserve"> και </w:t>
      </w:r>
      <w:proofErr w:type="spellStart"/>
      <w:r w:rsidRPr="00703479">
        <w:t>Deir</w:t>
      </w:r>
      <w:proofErr w:type="spellEnd"/>
      <w:r w:rsidRPr="00703479">
        <w:t xml:space="preserve"> </w:t>
      </w:r>
      <w:proofErr w:type="spellStart"/>
      <w:r w:rsidRPr="00703479">
        <w:t>Ezzor</w:t>
      </w:r>
      <w:proofErr w:type="spellEnd"/>
      <w:r w:rsidRPr="00703479">
        <w:t xml:space="preserve"> στη βορειοανατολική Συρία, και ιδίως στην περιοχή γύρω από το </w:t>
      </w:r>
      <w:proofErr w:type="spellStart"/>
      <w:r w:rsidRPr="00703479">
        <w:t>Kobani</w:t>
      </w:r>
      <w:proofErr w:type="spellEnd"/>
      <w:r w:rsidRPr="00703479">
        <w:t xml:space="preserve"> και το </w:t>
      </w:r>
      <w:proofErr w:type="spellStart"/>
      <w:r w:rsidRPr="00703479">
        <w:t>Qamichli</w:t>
      </w:r>
      <w:proofErr w:type="spellEnd"/>
      <w:r w:rsidRPr="00703479">
        <w:t>, με αποτέλεσμα υψηλές εντάσεις στη βορειοανατολική Συρία, με άμεσες συνέπειες για την ασφάλεια των πολιτών, την ανθρωπιστική κατάσταση και την σταθερότητα στην περιοχή·</w:t>
      </w:r>
    </w:p>
    <w:p w14:paraId="7D866235" w14:textId="77777777" w:rsidR="004C3648" w:rsidRPr="00703479" w:rsidRDefault="004C3648" w:rsidP="004C3648">
      <w:pPr>
        <w:pStyle w:val="NormalHanging12a"/>
      </w:pPr>
      <w:r w:rsidRPr="00703479">
        <w:t>Γ.</w:t>
      </w:r>
      <w:r w:rsidRPr="00703479">
        <w:tab/>
        <w:t xml:space="preserve">λαμβάνοντας υπόψη ότι οι Συριακές Δημοκρατικές Δυνάμεις (SDF) κατηγορούν τις συριακές κυβερνητικές δυνάμεις ότι κατέλαβαν πετρελαιοπηγές και το φράγμα </w:t>
      </w:r>
      <w:proofErr w:type="spellStart"/>
      <w:r w:rsidRPr="00703479">
        <w:t>Tabqa</w:t>
      </w:r>
      <w:proofErr w:type="spellEnd"/>
      <w:r w:rsidRPr="00703479">
        <w:t xml:space="preserve"> και ότι πραγματοποιούν βομβαρδισμούς κοντά στο φράγμα </w:t>
      </w:r>
      <w:proofErr w:type="spellStart"/>
      <w:r w:rsidRPr="00703479">
        <w:t>Tishreen</w:t>
      </w:r>
      <w:proofErr w:type="spellEnd"/>
      <w:r w:rsidRPr="00703479">
        <w:t xml:space="preserve">· λαμβάνοντας υπόψη ότι οι κυβερνητικές δυνάμεις κατηγορούν τις SDF ότι στοχεύουν μη στρατιωτικά κτίρια, όπως το νοσοκομείο </w:t>
      </w:r>
      <w:proofErr w:type="spellStart"/>
      <w:r w:rsidRPr="00703479">
        <w:t>Khaled</w:t>
      </w:r>
      <w:proofErr w:type="spellEnd"/>
      <w:r w:rsidRPr="00703479">
        <w:t xml:space="preserve"> </w:t>
      </w:r>
      <w:proofErr w:type="spellStart"/>
      <w:r w:rsidRPr="00703479">
        <w:t>Fajr</w:t>
      </w:r>
      <w:proofErr w:type="spellEnd"/>
      <w:r w:rsidRPr="00703479">
        <w:t xml:space="preserve"> στο Χαλέπι, και ότι ευθύνονται για διακοπές της υδροδότησης· λαμβάνοντας υπόψη ότι το </w:t>
      </w:r>
      <w:proofErr w:type="spellStart"/>
      <w:r w:rsidRPr="00703479">
        <w:t>Ντάες</w:t>
      </w:r>
      <w:proofErr w:type="spellEnd"/>
      <w:r w:rsidRPr="00703479">
        <w:t xml:space="preserve"> είχε ήδη διαπράξει σημαντικές καταστροφές στην περιοχή πριν από την ήττα του·</w:t>
      </w:r>
    </w:p>
    <w:p w14:paraId="2772829E" w14:textId="5AB3D922" w:rsidR="004C3648" w:rsidRPr="00703479" w:rsidRDefault="004C3648" w:rsidP="004C3648">
      <w:pPr>
        <w:pStyle w:val="NormalHanging12a"/>
      </w:pPr>
      <w:r w:rsidRPr="00703479">
        <w:t>Δ.</w:t>
      </w:r>
      <w:r w:rsidRPr="00703479">
        <w:tab/>
        <w:t>λαμβάνοντας υπόψη ότι δεκάδες άμαχοι σκοτώθηκαν στις πρόσφατες συγκρούσεις μεταξύ του συριακού στρατού, των παραστρατιωτικών ομάδων που συνδέονται με αυτόν και των SDF· λαμβάνοντας υπόψη ότι οι συγκρούσεις αυτές είχαν σοβαρές ανθρωπιστικές συνέπειες για τον πληγέντα πληθυσμό στη βορειοανατολική Συρία λόγω των επανειλημμένων επιθέσεων σε κρίσιμες μη στρατιωτικές υποδομές, συμπεριλαμβανομένων των εγκαταστάσεων ύδρευσης, των δικτύων ηλεκτρικής ενέργειας και των υπηρεσιών υγειονομικής περίθαλψης, στερώντας από περίπου 400</w:t>
      </w:r>
      <w:r w:rsidR="009228CC" w:rsidRPr="00703479">
        <w:t> </w:t>
      </w:r>
      <w:r w:rsidRPr="00703479">
        <w:t xml:space="preserve">000 άτομα ηλεκτρική ενέργεια, νερό, τρόφιμα και ιατρική περίθαλψη, θέτοντας περισσότερα από 250 000 άτομα σε κίνδυνο μόνο στην πόλη </w:t>
      </w:r>
      <w:proofErr w:type="spellStart"/>
      <w:r w:rsidRPr="00703479">
        <w:t>Kobani</w:t>
      </w:r>
      <w:proofErr w:type="spellEnd"/>
      <w:r w:rsidRPr="00703479">
        <w:t xml:space="preserve"> όπου η πλειοψηφία των κατοίκων είναι Κούρδοι· λαμβάνοντας υπόψη ότι, σύμφωνα με το Γραφείο Συντονισμού Ανθρωπιστικών Υποθέσεων των Ηνωμένων Εθνών, περισσότεροι από 170 000 άνθρωποι έχουν εκτοπιστεί στο εσωτερικό των επαρχιών Χαλέπι, </w:t>
      </w:r>
      <w:proofErr w:type="spellStart"/>
      <w:r w:rsidRPr="00703479">
        <w:t>Al-Hasakah</w:t>
      </w:r>
      <w:proofErr w:type="spellEnd"/>
      <w:r w:rsidRPr="00703479">
        <w:t xml:space="preserve"> και </w:t>
      </w:r>
      <w:proofErr w:type="spellStart"/>
      <w:r w:rsidRPr="00703479">
        <w:t>Raqqa</w:t>
      </w:r>
      <w:proofErr w:type="spellEnd"/>
      <w:r w:rsidRPr="00703479">
        <w:t xml:space="preserve">, ενώ μεγάλος αριθμός εκτοπισμένων συγκεντρώθηκε στο </w:t>
      </w:r>
      <w:proofErr w:type="spellStart"/>
      <w:r w:rsidRPr="00703479">
        <w:t>Qamishli</w:t>
      </w:r>
      <w:proofErr w:type="spellEnd"/>
      <w:r w:rsidRPr="00703479">
        <w:t xml:space="preserve"> και στο </w:t>
      </w:r>
      <w:proofErr w:type="spellStart"/>
      <w:r w:rsidRPr="00703479">
        <w:t>Al-Malikiyyeh</w:t>
      </w:r>
      <w:proofErr w:type="spellEnd"/>
      <w:r w:rsidRPr="00703479">
        <w:t>· λαμβάνοντας υπόψη ότι αυτός ο μαζικός εκτοπισμός επιβαρύνει δυσανάλογα τις κοινότητες υποδοχής και τις δημόσιες υπηρεσίες· λαμβάνοντας υπόψη ότι ο εκτοπισμένος πληθυσμός αποτελείται κυρίως από γυναίκες, κορίτσια και αγόρια που εκτίθενται δυσανάλογα σε κινδύνους για την προστασία τους·</w:t>
      </w:r>
    </w:p>
    <w:p w14:paraId="6F09A882" w14:textId="77777777" w:rsidR="004C3648" w:rsidRPr="00703479" w:rsidRDefault="004C3648" w:rsidP="004C3648">
      <w:pPr>
        <w:pStyle w:val="NormalHanging12a"/>
      </w:pPr>
      <w:r w:rsidRPr="00703479">
        <w:t>Ε.</w:t>
      </w:r>
      <w:r w:rsidRPr="00703479">
        <w:tab/>
        <w:t>λαμβάνοντας υπόψη ότι οι χειμερινές συνθήκες έχουν επιδεινώσει την ταλαιπωρία και ότι οι άνθρωποι, ιδίως τα παιδιά και άλλες ευάλωτες κοινωνικές ομάδες, έχουν μεγαλύτερη ανάγκη από ανθεκτικά στις καιρικές συνθήκες καταλύματα, επισιτιστική βοήθεια, πρόσβαση σε ασφαλές πόσιμο νερό, υπηρεσίες υγειονομικής περίθαλψης και προστασίας· λαμβάνοντας υπόψη ότι οι σοβαρά πληγείσες υποδομές, η παρουσία επικίνδυνων εκρηκτικών και οι συνεχιζόμενες ανησυχίες για την ασφάλεια εξακολουθούν να περιορίζουν την παροχή ανθρωπιστικής βοήθειας· λαμβάνοντας υπόψη το πρόσφατο άνοιγμα δύο ανθρωπιστικών διαδρόμων που διευκολύνουν την κυκλοφορία της ανθρωπιστικής βοήθειας και των αμάχων στις πληγείσες περιοχές·</w:t>
      </w:r>
    </w:p>
    <w:p w14:paraId="60927D82" w14:textId="77777777" w:rsidR="004C3648" w:rsidRPr="00703479" w:rsidRDefault="004C3648" w:rsidP="004C3648">
      <w:pPr>
        <w:pStyle w:val="NormalHanging12a"/>
      </w:pPr>
      <w:r w:rsidRPr="00703479">
        <w:t>ΣΤ.</w:t>
      </w:r>
      <w:r w:rsidRPr="00703479">
        <w:tab/>
        <w:t xml:space="preserve">λαμβάνοντας υπόψη ότι διεθνείς οργανισμοί έχουν καταγράψει παράνομες δολοφονίες, περιστατικά περιύβρισης νεκρών και βεβήλωσης τάφων, βίαιες εξαφανίσεις, αυθαίρετες κρατήσεις και παρεμπόδιση της πρόσβασης της ανθρωπιστικής βοήθειας κατά τη διάρκεια των συγκρούσεων, γεγονός που ενδέχεται να ισοδυναμεί με σοβαρές παραβιάσεις του διεθνούς ανθρωπιστικού δικαίου και του δικαίου των ανθρωπίνων δικαιωμάτων· λαμβάνοντας υπόψη ότι ιδίως η κουρδική κοινότητα και, εντός αυτής, οι γυναίκες, τα παιδιά και άλλες ευάλωτες ομάδες έχουν πληγεί δυσανάλογα· </w:t>
      </w:r>
      <w:r w:rsidRPr="00703479">
        <w:lastRenderedPageBreak/>
        <w:t>λαμβάνοντας υπόψη ότι οι υπερασπίστριες των ανθρωπίνων δικαιωμάτων, οι ηγέτιδες κοινοτήτων και μαχήτριες αντιμετωπίζουν αυξημένο κίνδυνο απειλών, απαγωγών, κακομεταχείρισης και έμφυλης βίας· λαμβάνοντας υπόψη ότι πρέπει να διεξαχθούν ταχείες, ανεξάρτητες και αποτελεσματικές έρευνες για τις πράξεις αυτές·</w:t>
      </w:r>
    </w:p>
    <w:p w14:paraId="6EE5CED9" w14:textId="77777777" w:rsidR="004C3648" w:rsidRPr="00703479" w:rsidRDefault="004C3648" w:rsidP="004C3648">
      <w:pPr>
        <w:pStyle w:val="NormalHanging12a"/>
      </w:pPr>
      <w:r w:rsidRPr="00703479">
        <w:t>Ζ.</w:t>
      </w:r>
      <w:r w:rsidRPr="00703479">
        <w:tab/>
        <w:t>λαμβάνοντας υπόψη ότι οι Ηνωμένες Πολιτείες, η Γαλλία και οι αρχές της αυτόνομης περιοχής του ιρακινού Κουρδιστάν έχουν διαδραματίσει σημαντικό διπλωματικό ρόλο σε διαδοχικές προσπάθειες διευκόλυνσης του διαλόγου και επίτευξης συμφωνιών μεταξύ της Δαμασκού και των SDF, με στόχο την πρόληψη της κλιμάκωσης των συγκρούσεων και τη διατήρηση της σταθερότητας στη βορειοανατολική Συρία·</w:t>
      </w:r>
    </w:p>
    <w:p w14:paraId="013D46E2" w14:textId="77777777" w:rsidR="004C3648" w:rsidRPr="00703479" w:rsidRDefault="004C3648" w:rsidP="004C3648">
      <w:pPr>
        <w:pStyle w:val="NormalHanging12a"/>
      </w:pPr>
      <w:r w:rsidRPr="00703479">
        <w:t>Η.</w:t>
      </w:r>
      <w:r w:rsidRPr="00703479">
        <w:tab/>
        <w:t xml:space="preserve">λαμβάνοντας υπόψη ότι, στις 16 Ιανουαρίου 2026, ο πρόεδρος </w:t>
      </w:r>
      <w:proofErr w:type="spellStart"/>
      <w:r w:rsidRPr="00703479">
        <w:t>al-Sharaa</w:t>
      </w:r>
      <w:proofErr w:type="spellEnd"/>
      <w:r w:rsidRPr="00703479">
        <w:t xml:space="preserve"> εξέδωσε το διάταγμα αριθ. 13, με το οποίο χορηγεί συριακή ιθαγένεια σε κατοίκους κουρδικής καταγωγής, συμπεριλαμβανομένων εκείνων που είναι </w:t>
      </w:r>
      <w:proofErr w:type="spellStart"/>
      <w:r w:rsidRPr="00703479">
        <w:t>ανιθαγενείς</w:t>
      </w:r>
      <w:proofErr w:type="spellEnd"/>
      <w:r w:rsidRPr="00703479">
        <w:t>, το οποίο αποτελεί την πρώτη επίσημη αναγνώριση των κουρδικών εθνικών δικαιωμάτων από την ανεξαρτησία της Συρίας το 1946· λαμβάνοντας υπόψη ότι το διάταγμα αυτό αποσκοπεί στη διασφάλιση ίσων δικαιωμάτων και υποχρεώσεων, στην αναγνώριση της κουρδικής γλώσσας ως εθνικής γλώσσας και στην απαγόρευση των διακρίσεων ή της υποκίνησης διακρίσεων λόγω εθνοτικής καταγωγής ή γλώσσας·</w:t>
      </w:r>
    </w:p>
    <w:p w14:paraId="26D4FCE2" w14:textId="1FA1302B" w:rsidR="004C3648" w:rsidRPr="00703479" w:rsidRDefault="004C3648" w:rsidP="004C3648">
      <w:pPr>
        <w:pStyle w:val="NormalHanging12a"/>
      </w:pPr>
      <w:r w:rsidRPr="00703479">
        <w:t>Θ.</w:t>
      </w:r>
      <w:r w:rsidRPr="00703479">
        <w:tab/>
        <w:t xml:space="preserve">λαμβάνοντας υπόψη ότι, στις 30 Ιανουαρίου 2026, ανακοινώθηκε η επίτευξη συμφωνίας μεταξύ των αρχών της Συρίας και </w:t>
      </w:r>
      <w:r w:rsidR="009D21B3">
        <w:t xml:space="preserve">της συμμαχίας ομάδων πολιτοφυλακής </w:t>
      </w:r>
      <w:r w:rsidRPr="00703479">
        <w:t>των Συριακών Δημοκρατικών Δυνάμεων (SDF)· λαμβάνοντας υπόψη ότι στόχος της συμφωνίας είναι η σταθεροποίηση μιας εύθραυστης εκεχειρίας και σταδιακή ενσωμάτωση των στρατιωτικών δυνάμεων των SDF στο μεταβατικό Υπουργείο Άμυνας και, αντίστοιχα, των δυνάμεων εσωτερικής ασφάλειας των SDF στο μεταβατικό Υπουργείο Εσωτερικών, συμπεριλαμβανομένης της απόσυρσης τους από τις γραμμές του μετώπου, καθώς και η διασφάλιση των πολιτικών και εκπαιδευτικών δικαιωμάτων των κουρδικών κοινοτήτων· λαμβάνοντας υπόψη ότι, βάσει της συμφωνίας αυτής, ο έλεγχος των φυλακών, καθώς και των κοιτασμάτων πετρελαίου και φυσικού αερίου, θα μεταβιβαστεί από τις SDF στη συριακή κυβέρνηση·</w:t>
      </w:r>
    </w:p>
    <w:p w14:paraId="53F62718" w14:textId="5970F16F" w:rsidR="004C3648" w:rsidRPr="00703479" w:rsidRDefault="004C3648" w:rsidP="004C3648">
      <w:pPr>
        <w:pStyle w:val="NormalHanging12a"/>
      </w:pPr>
      <w:r w:rsidRPr="00703479">
        <w:t>Ι.</w:t>
      </w:r>
      <w:r w:rsidRPr="00703479">
        <w:tab/>
        <w:t xml:space="preserve">λαμβάνοντας υπόψη ότι η διεθνής κοινότητα έχει αναθέσει σε μεγάλο βαθμό την ευθύνη για τη φύλαξη των κρατουμένων και στρατοπέδων κράτησης ατόμων που σχετίζονται με το </w:t>
      </w:r>
      <w:proofErr w:type="spellStart"/>
      <w:r w:rsidRPr="00703479">
        <w:t>Ντάες</w:t>
      </w:r>
      <w:proofErr w:type="spellEnd"/>
      <w:r w:rsidRPr="00703479">
        <w:t xml:space="preserve"> σε αρχές υπό κουρδική ηγεσία, χωρίς να θεσπίσει ένα βιώσιμο διεθνές πλαίσιο ή σχέδιο έκτακτης ανάγκης· λαμβάνοντας υπόψη ότι οι Κούρδοι μαχητές, μεταξύ των οποίων και πολλές γυναίκες μαχήτριες, έχουν διαδραματίσει αποφασιστικό και διεθνώς αναγνωρισμένο ρόλο στη συμμαχία με τον «Παγκόσμιο Συνασπισμό κατά του </w:t>
      </w:r>
      <w:proofErr w:type="spellStart"/>
      <w:r w:rsidRPr="00703479">
        <w:t>Ντάες</w:t>
      </w:r>
      <w:proofErr w:type="spellEnd"/>
      <w:r w:rsidRPr="00703479">
        <w:t xml:space="preserve">», συμβάλλοντας έτσι άμεσα στην ασφάλεια της περιοχής, της Ευρώπης και της διεθνούς κοινότητας· λαμβάνοντας υπόψη ότι η αστάθεια στη βορειοανατολική Συρία υπονομεύει σοβαρά τον αγώνα κατά του </w:t>
      </w:r>
      <w:proofErr w:type="spellStart"/>
      <w:r w:rsidRPr="00703479">
        <w:t>Ντάες</w:t>
      </w:r>
      <w:proofErr w:type="spellEnd"/>
      <w:r w:rsidRPr="00703479">
        <w:t xml:space="preserve">· λαμβάνοντας υπόψη ότι οι πρόσφατες συγκρούσεις δημιούργησαν αβεβαιότητα, επιτρέποντας σε εκατοντάδες κρατουμένους μαχητές του </w:t>
      </w:r>
      <w:proofErr w:type="spellStart"/>
      <w:r w:rsidRPr="00703479">
        <w:t>Ντάες</w:t>
      </w:r>
      <w:proofErr w:type="spellEnd"/>
      <w:r w:rsidRPr="00703479">
        <w:t xml:space="preserve"> να διαφύγουν· λαμβάνοντας υπόψη ότι ο ακριβής αριθμός των ατόμων που διαφεύγουν παραμένει ασαφής· λαμβάνοντας υπόψη ότι λίγοι μόνο αυτούς εντοπίστηκαν αργότερα και συνελήφθησαν εκ νέου· λαμβάνοντας υπόψη ότι οι εγκαταστάσεις κράτησης φυλάσσονται επί του παρόντος είτε από τις συριακές αρχές είτε από τις SDF· λαμβάνοντας υπόψη ότι μια τέτοια συγκεχυμένη κατάσταση ενέχει κίνδυνο για την ασφάλεια της Συρίας, της περιοχής και της Ευρώπης· λαμβάνοντας υπόψη ότι η σταδιακή μεταφορά κρατουμένων που σχετίζονται με το </w:t>
      </w:r>
      <w:proofErr w:type="spellStart"/>
      <w:r w:rsidRPr="00703479">
        <w:t>Ντάες</w:t>
      </w:r>
      <w:proofErr w:type="spellEnd"/>
      <w:r w:rsidRPr="00703479">
        <w:t xml:space="preserve"> στο Ιράκ απλώς μετατοπίζει το πρόβλημα, για το οποίο δεν φαίνεται να υπάρχει προοπτική βιώσιμης λύσης, και φέρνει την Ευρώπη αντιμέτωπη με </w:t>
      </w:r>
      <w:r w:rsidRPr="00703479">
        <w:lastRenderedPageBreak/>
        <w:t xml:space="preserve">νέες μορφές εξάρτησης από τις ικανότητες και την πολιτική βούληση τρίτων χωρών· λαμβάνοντας υπόψη ότι μεταξύ των κρατουμένων εξακολουθούν να υπάρχουν υπήκοοι της ΕΕ· λαμβάνοντας υπόψη ότι η κατάσταση των γυναικών και των παιδιών </w:t>
      </w:r>
      <w:r w:rsidR="008B20D6" w:rsidRPr="00703479">
        <w:t xml:space="preserve">στα στρατόπεδα </w:t>
      </w:r>
      <w:proofErr w:type="spellStart"/>
      <w:r w:rsidRPr="00703479">
        <w:t>al-Hol</w:t>
      </w:r>
      <w:proofErr w:type="spellEnd"/>
      <w:r w:rsidRPr="00703479">
        <w:t xml:space="preserve"> και </w:t>
      </w:r>
      <w:proofErr w:type="spellStart"/>
      <w:r w:rsidRPr="00703479">
        <w:t>al-Roj</w:t>
      </w:r>
      <w:proofErr w:type="spellEnd"/>
      <w:r w:rsidRPr="00703479">
        <w:t xml:space="preserve"> παραμένει επίσης ανεπίλυτη, εν μέσω ενός επιδεινούμενου περιβάλλοντος ασφάλειας και με τις ανθρωπιστικές ανάγκες να παραμένουν πιεστικές· λαμβάνοντας υπόψη ότι η κυβέρνηση των ΗΠΑ έχει ανακοινώσει την πρόθεσή της να θέσει τέλος στην επιχείρηση </w:t>
      </w:r>
      <w:proofErr w:type="spellStart"/>
      <w:r w:rsidRPr="00703479">
        <w:t>Inherent</w:t>
      </w:r>
      <w:proofErr w:type="spellEnd"/>
      <w:r w:rsidRPr="00703479">
        <w:t xml:space="preserve"> </w:t>
      </w:r>
      <w:proofErr w:type="spellStart"/>
      <w:r w:rsidRPr="00703479">
        <w:t>Resolve</w:t>
      </w:r>
      <w:proofErr w:type="spellEnd"/>
      <w:r w:rsidRPr="00703479">
        <w:t xml:space="preserve"> και να αποσύρει τα στρατεύματα των ΗΠΑ που μάχονται κατά του </w:t>
      </w:r>
      <w:proofErr w:type="spellStart"/>
      <w:r w:rsidRPr="00703479">
        <w:t>Ντάες</w:t>
      </w:r>
      <w:proofErr w:type="spellEnd"/>
      <w:r w:rsidRPr="00703479">
        <w:t xml:space="preserve"> στο Ιράκ και τη Συρία·</w:t>
      </w:r>
    </w:p>
    <w:p w14:paraId="2546A384" w14:textId="77777777" w:rsidR="004C3648" w:rsidRPr="00703479" w:rsidRDefault="004C3648" w:rsidP="004C3648">
      <w:pPr>
        <w:pStyle w:val="NormalHanging12a"/>
      </w:pPr>
      <w:r w:rsidRPr="00703479">
        <w:t>ΙΑ.</w:t>
      </w:r>
      <w:r w:rsidRPr="00703479">
        <w:tab/>
        <w:t xml:space="preserve">λαμβάνοντας υπόψη ότι στη βορειοανατολική Συρία συνυπάρχουν κουρδικές και αραβικές κοινότητες και αμφότερες εκτίθενται εδώ και χρόνια σε βία, ανασφάλεια, αναγκαστικό εκτοπισμό και παραβίαση των θεμελιωδών δικαιωμάτων τους μέσω των φρικαλεοτήτων που διαπράττει το </w:t>
      </w:r>
      <w:proofErr w:type="spellStart"/>
      <w:r w:rsidRPr="00703479">
        <w:t>Ντάες</w:t>
      </w:r>
      <w:proofErr w:type="spellEnd"/>
      <w:r w:rsidRPr="00703479">
        <w:t xml:space="preserve">· λαμβάνοντας υπόψη ότι το </w:t>
      </w:r>
      <w:proofErr w:type="spellStart"/>
      <w:r w:rsidRPr="00703479">
        <w:t>Ντάες</w:t>
      </w:r>
      <w:proofErr w:type="spellEnd"/>
      <w:r w:rsidRPr="00703479">
        <w:t xml:space="preserve"> απείλησε όχι μόνο τον κουρδικό πληθυσμό αλλά και τους </w:t>
      </w:r>
      <w:proofErr w:type="spellStart"/>
      <w:r w:rsidRPr="00703479">
        <w:t>Γιαζίντι</w:t>
      </w:r>
      <w:proofErr w:type="spellEnd"/>
      <w:r w:rsidRPr="00703479">
        <w:t>, οι οποίοι έπεσαν θύματα γενοκτονίας· λαμβάνοντας υπόψη ότι οι γυναίκες επλήγησαν επίσης δυσανάλογα και με ιδιαίτερα απεχθή τρόπο·</w:t>
      </w:r>
    </w:p>
    <w:p w14:paraId="21FBCE61" w14:textId="77777777" w:rsidR="004C3648" w:rsidRPr="00703479" w:rsidRDefault="004C3648" w:rsidP="004C3648">
      <w:pPr>
        <w:pStyle w:val="NormalHanging12a"/>
      </w:pPr>
      <w:r w:rsidRPr="00703479">
        <w:t>ΙΒ.</w:t>
      </w:r>
      <w:r w:rsidRPr="00703479">
        <w:tab/>
        <w:t>λαμβάνοντας υπόψη ότι η ΕΕ παραμένει ένας από τους μεγαλύτερους χορηγούς ανθρωπιστικής βοήθειας στον συριακό πληθυσμό και είναι έτοιμη να στηρίξει τις προσπάθειες έγκαιρης ανάκαμψης, ανασυγκρότησης και οικοδόμησης κράτους με σταδιακό, υπό όρους και αναστρέψιμο τρόπο τηρώντας ταυτόχρονα τα διεθνή πρότυπα για τα ανθρώπινα δικαιώματα· λαμβάνοντας υπόψη ότι, τον Ιανουάριο του 2026, οι πρόεδροι της Επιτροπής και του Ευρωπαϊκού Συμβουλίου επισκέφθηκαν τη Συρία και ανακοίνωσαν μια νέα πολιτική εταιρική σχέση με σκοπό τη στήριξη μιας ειρηνικής και συμπεριληπτικής μετάβασης και συμφιλίωσης εντός της Συρίας, μαζί με μια ολοκληρωμένη δέσμη χρηματοδοτικής στήριξης ύψους περίπου 620 εκατ. EUR για το 2026 και το 2027· λαμβάνοντας υπόψη ότι στη συνέχεια η Επιτροπή ανακοίνωσε την κινητοποίηση 150 εκατ. EUR από το χρηματοδοτικό αποθεματικό της ΕΕ για τη Συρία για τα επόμενα δύο έτη, με σκοπό να στηριχθούν η πολιτική μετάβαση, η κοινωνικοοικονομική ανάκαμψη, η δημιουργία θέσεων εργασίας και η ανάπτυξη ικανοτήτων·</w:t>
      </w:r>
    </w:p>
    <w:p w14:paraId="54292765" w14:textId="77777777" w:rsidR="004C3648" w:rsidRPr="00703479" w:rsidRDefault="004C3648" w:rsidP="004C3648">
      <w:pPr>
        <w:pStyle w:val="NormalHanging12a"/>
      </w:pPr>
      <w:r w:rsidRPr="00703479">
        <w:t>ΙΓ.</w:t>
      </w:r>
      <w:r w:rsidRPr="00703479">
        <w:tab/>
        <w:t>λαμβάνοντας υπόψη ότι η ΕΕ έχει λάβει σημαντικά μέτρα για τη χαλάρωση των οικονομικών περιορισμών για τη Συρία, συμπεριλαμβανομένης της αναστολής ή της άρσης ορισμένων κυρώσεων που επηρεάζουν βασικούς οικονομικούς τομείς·</w:t>
      </w:r>
    </w:p>
    <w:p w14:paraId="49D92475" w14:textId="77777777" w:rsidR="004C3648" w:rsidRPr="00703479" w:rsidRDefault="004C3648" w:rsidP="004C3648">
      <w:pPr>
        <w:pStyle w:val="NormalHanging12a"/>
      </w:pPr>
      <w:r w:rsidRPr="00703479">
        <w:t>ΙΔ.</w:t>
      </w:r>
      <w:r w:rsidRPr="00703479">
        <w:tab/>
        <w:t>λαμβάνοντας υπόψη ότι οποιαδήποτε βοήθεια της ΕΕ για την ανάπτυξη, την ανασυγκρότηση ή τη σταθεροποίηση πρέπει να εξακολουθεί να εξαρτάται αυστηρά από την απτή και επαληθεύσιμη πρόοδο όσον αφορά την πολιτική προστασία, τον σεβασμό των ρυθμίσεων εκεχειρίας, τα ανθρώπινα δικαιώματα και την προστασία όλων των συνιστωσών της συριακής κοινωνίας·</w:t>
      </w:r>
    </w:p>
    <w:p w14:paraId="2A588362" w14:textId="7C262AB2" w:rsidR="004C3648" w:rsidRPr="00703479" w:rsidRDefault="00703479" w:rsidP="00703479">
      <w:pPr>
        <w:pStyle w:val="NormalHanging12a"/>
        <w:ind w:hanging="570"/>
      </w:pPr>
      <w:r w:rsidRPr="00703479">
        <w:t>1.</w:t>
      </w:r>
      <w:r w:rsidRPr="00703479">
        <w:tab/>
      </w:r>
      <w:r w:rsidR="004C3648" w:rsidRPr="00703479">
        <w:t xml:space="preserve">καταδικάζει απερίφραστα όλες τις πράξεις βίας κατά αμάχων, συμπεριλαμβανομένων των εξωδικαστικών εκτελέσεων, των βίαιων εξαφανίσεων, των αυθαίρετων κρατήσεων, των αναγκαστικών εκτοπίσεων και των ζημιών σε μη στρατιωτικές υποδομές· τονίζει ότι οι πράξεις αυτές μπορεί να συνιστούν σοβαρές παραβιάσεις του διεθνούς ανθρωπιστικού δικαίου και, σε ορισμένες περιπτώσεις, εγκλήματα πολέμου· εκφράζει την ανησυχία του για αξιόπιστες αναφορές από τον ΟΗΕ, διεθνείς μη κυβερνητικές οργανώσεις και ανθρωπιστικές οργανώσεις σχετικά με παραβιάσεις των ανθρωπίνων δικαιωμάτων που διαπράχθηκαν τις τελευταίες εβδομάδες, ιδίως κατά του κουρδικού </w:t>
      </w:r>
      <w:r w:rsidR="004C3648" w:rsidRPr="00703479">
        <w:lastRenderedPageBreak/>
        <w:t>πληθυσμού, συμπεριλαμβανομένων αρκετών περιστατικών περιύβρισης νεκρών (ανδρών και γυναικών), βανδαλισμών σε χώρους ταφής και της καταγγελλόμενης χρήσης μη καθοδηγούμενων πυρομαχικών σε περιοχές αμάχων· ζητεί την ταχεία διερεύνηση των καταγγελλόμενων εγκλημάτων κατά αμάχων που διαπράχθηκαν τόσο από κυβερνητικές δυνάμεις όσο και από παραστρατιωτικές ομάδες· καλεί τις συριακές αρχές να παράσχουν σε όλα τα αρμόδια όργανα του ΟΗΕ, συμπεριλαμβανομένης της Ανεξάρτητης Διεθνούς Εξεταστικής Επιτροπής του ΟΗΕ για την Αραβική Δημοκρατία της Συρίας, πλήρη και διαφανή πρόσβαση·</w:t>
      </w:r>
    </w:p>
    <w:p w14:paraId="20B50924" w14:textId="31BB5E87" w:rsidR="004C3648" w:rsidRPr="00703479" w:rsidRDefault="00703479" w:rsidP="00703479">
      <w:pPr>
        <w:pStyle w:val="NormalHanging12a"/>
        <w:ind w:hanging="570"/>
      </w:pPr>
      <w:r w:rsidRPr="00703479">
        <w:t>2.</w:t>
      </w:r>
      <w:r w:rsidRPr="00703479">
        <w:tab/>
      </w:r>
      <w:r w:rsidR="004C3648" w:rsidRPr="00703479">
        <w:t xml:space="preserve">εκφράζει τη βαθιά του ανησυχία για την επιδείνωση της ανθρωπιστικής κατάστασης στη βορειοανατολική Συρία, κυρίως στις κουρδικές αστικές περιοχές, συμπεριλαμβανομένων των </w:t>
      </w:r>
      <w:proofErr w:type="spellStart"/>
      <w:r w:rsidR="004C3648" w:rsidRPr="00703479">
        <w:t>Kobani</w:t>
      </w:r>
      <w:proofErr w:type="spellEnd"/>
      <w:r w:rsidR="004C3648" w:rsidRPr="00703479">
        <w:t xml:space="preserve">, </w:t>
      </w:r>
      <w:proofErr w:type="spellStart"/>
      <w:r w:rsidR="004C3648" w:rsidRPr="00703479">
        <w:t>Manbij</w:t>
      </w:r>
      <w:proofErr w:type="spellEnd"/>
      <w:r w:rsidR="004C3648" w:rsidRPr="00703479">
        <w:t xml:space="preserve"> και </w:t>
      </w:r>
      <w:proofErr w:type="spellStart"/>
      <w:r w:rsidR="004C3648" w:rsidRPr="00703479">
        <w:t>Qamishli</w:t>
      </w:r>
      <w:proofErr w:type="spellEnd"/>
      <w:r w:rsidR="004C3648" w:rsidRPr="00703479">
        <w:t xml:space="preserve">, οι οποίες έχουν υποστεί επανειλημμένες διακοπές σε βασικές υπηρεσίες και ζημίες σε μη στρατιωτικές υποδομές, καθώς και μαζικό εκτοπισμό, επισιτιστική ανασφάλεια και περιορισμένη πρόσβαση σε υγειονομική περίθαλψη, ύδρευση και αποχέτευση· επισημαίνει την κατάσταση που επικρατεί στο </w:t>
      </w:r>
      <w:proofErr w:type="spellStart"/>
      <w:r w:rsidR="004C3648" w:rsidRPr="00703479">
        <w:t>Kobani</w:t>
      </w:r>
      <w:proofErr w:type="spellEnd"/>
      <w:r w:rsidR="004C3648" w:rsidRPr="00703479">
        <w:t xml:space="preserve">, το οποίο πολιορκείται και όπου οι άμαχοι υποφέρουν· ζητεί τη δημιουργία μόνιμων, ασφαλών ανθρωπιστικών διαδρόμων σε όλες τις πληγείσες περιοχές της βορειοανατολικής Συρίας που βρίσκονται υπό πολιορκία, συμπεριλαμβανομένου του </w:t>
      </w:r>
      <w:proofErr w:type="spellStart"/>
      <w:r w:rsidR="004C3648" w:rsidRPr="00703479">
        <w:t>Kobani</w:t>
      </w:r>
      <w:proofErr w:type="spellEnd"/>
      <w:r w:rsidR="004C3648" w:rsidRPr="00703479">
        <w:t>· ζητεί να δοθεί στις διεθνείς ανθρωπιστικές οργανώσεις της κοινωνίας των πολιτών πλήρης πρόσβαση σε περιοχές που έχουν ανάγκη· καλεί την ΕΕ και τα κράτη μέλη της να αυξήσουν την ανθρωπιστική βοήθεια και την ψυχοκοινωνική στήριξη στις πληγείσες περιοχές, μεταξύ άλλων για τις γυναίκες και τα κορίτσια, καθώς και την προστασία των υπερασπιστριών των ανθρωπίνων δικαιωμάτων και των οργανώσεων της κοινωνίας των πολιτών με επικεφαλής γυναίκες σε ολόκληρη τη Συρία·</w:t>
      </w:r>
    </w:p>
    <w:p w14:paraId="5C2C68F1" w14:textId="59B9388D" w:rsidR="004C3648" w:rsidRPr="00703479" w:rsidRDefault="00703479" w:rsidP="00703479">
      <w:pPr>
        <w:pStyle w:val="NormalHanging12a"/>
        <w:ind w:hanging="570"/>
      </w:pPr>
      <w:r w:rsidRPr="00703479">
        <w:t>3.</w:t>
      </w:r>
      <w:r w:rsidRPr="00703479">
        <w:tab/>
      </w:r>
      <w:r w:rsidR="004C3648" w:rsidRPr="00703479">
        <w:t>χαιρετίζει την πρόσφατη συμφωνία μεταξύ των SDF και της μεταβατικής κυβέρνησης της Συρίας· επαναλαμβάνει τη συνεχή και αταλάντευτη υποστήριξή του στην κατάπαυση του πυρός και στην αναγνώριση των ατομικών και εκπαιδευτικών δικαιωμάτων των Κούρδων· καλεί όλα τα μέρη να απόσχουν από κάθε ενέργεια που θα μπορούσε να οδηγήσει σε νέα κλιμάκωση της βίας, να σεβαστούν την υφιστάμενη συμφωνία εκεχειρίας και να στηρίξουν μηχανισμούς που αποσκοπούν στην παρακολούθηση και τη διατήρηση των δεσμεύσεων της εκεχειρίας·</w:t>
      </w:r>
    </w:p>
    <w:p w14:paraId="2EC2CE9A" w14:textId="059C56C3" w:rsidR="004C3648" w:rsidRPr="00703479" w:rsidRDefault="00703479" w:rsidP="00703479">
      <w:pPr>
        <w:pStyle w:val="NormalHanging12a"/>
        <w:ind w:hanging="570"/>
      </w:pPr>
      <w:r w:rsidRPr="00703479">
        <w:t>4.</w:t>
      </w:r>
      <w:r w:rsidRPr="00703479">
        <w:tab/>
      </w:r>
      <w:r w:rsidR="004C3648" w:rsidRPr="00703479">
        <w:t>καλεί όλους τους περιφερειακούς παράγοντες, συμπεριλαμβανομένης της Τουρκίας, να απόσχουν από κάθε στρατιωτική δράση ή στήριξη προς ένοπλες ομάδες που ενέχει τον κίνδυνο υπονόμευσης της εκεχειρίας, της πολιτικής προστασίας και των προοπτικών για διευθέτηση χωρίς αποκλεισμούς· καταγγέλλει τη συνεχιζόμενη στρατιωτική επέμβαση και επίθεση της Τουρκίας στη βορειοανατολική Συρία, συμπεριλαμβανομένων θανατηφόρων επιθέσεων κατά αμάχων και μη στρατιωτικών υποδομών σε πόλεις και επαρχίες κουρδικής πλειονότητας κατά μήκος των συνόρων μεταξύ των δύο χωρών· παροτρύνει την τουρκική κυβέρνηση να σταματήσει αμέσως τη στρατιωτική της εμπλοκή στη βορειοανατολική Συρία και να καταστήσει δυνατές τις διαπραγματεύσεις για μια ειρηνική λύση μεταξύ της μεταβατικής κυβέρνησης της Συρίας και των SDF· καλεί την Επιτροπή, την ΕΥΕΔ και τα κράτη μέλη να εξετάσουν τον ρόλο της Τουρκίας στη Συρία μέσω διμερών ανταλλαγών με την τουρκική κυβέρνηση· τονίζει ότι οποιαδήποτε συμφωνία για την ασφάλεια πρέπει να σέβεται το διεθνές δίκαιο και την εδαφική ακεραιότητα της Συρίας και να μην οδηγεί σε αναγκαστικό εκτοπισμό ή δημογραφική μηχανική·</w:t>
      </w:r>
    </w:p>
    <w:p w14:paraId="027CB6C0" w14:textId="67B0D305" w:rsidR="004C3648" w:rsidRPr="00703479" w:rsidRDefault="00703479" w:rsidP="00703479">
      <w:pPr>
        <w:pStyle w:val="NormalHanging12a"/>
        <w:ind w:hanging="570"/>
      </w:pPr>
      <w:r w:rsidRPr="00703479">
        <w:t>5.</w:t>
      </w:r>
      <w:r w:rsidRPr="00703479">
        <w:tab/>
      </w:r>
      <w:r w:rsidR="004C3648" w:rsidRPr="00703479">
        <w:t xml:space="preserve">επαναλαμβάνει ότι η σταθερότητα στη βορειοανατολική Συρία είναι υψίστης σημασίας </w:t>
      </w:r>
      <w:r w:rsidR="004C3648" w:rsidRPr="00703479">
        <w:lastRenderedPageBreak/>
        <w:t xml:space="preserve">για την επίτευξη μιας ολοκληρωμένης, χωρίς αποκλεισμούς και δίκαιης πολιτικής μετάβασης στη Συρία· καλεί τις συριακές αρχές να διασφαλίσουν την προστασία και τα θεμελιώδη δικαιώματα των εθνοτικών και θρησκευτικών κοινοτήτων της Συρίας, συμπεριλαμβανομένων των Αράβων, των Κούρδων, των Σουνιτών, των </w:t>
      </w:r>
      <w:proofErr w:type="spellStart"/>
      <w:r w:rsidR="004C3648" w:rsidRPr="00703479">
        <w:t>Σιιτών</w:t>
      </w:r>
      <w:proofErr w:type="spellEnd"/>
      <w:r w:rsidR="004C3648" w:rsidRPr="00703479">
        <w:t xml:space="preserve">, των </w:t>
      </w:r>
      <w:proofErr w:type="spellStart"/>
      <w:r w:rsidR="004C3648" w:rsidRPr="00703479">
        <w:t>Αλαουιτών</w:t>
      </w:r>
      <w:proofErr w:type="spellEnd"/>
      <w:r w:rsidR="004C3648" w:rsidRPr="00703479">
        <w:t xml:space="preserve">, των Χριστιανών, των </w:t>
      </w:r>
      <w:proofErr w:type="spellStart"/>
      <w:r w:rsidR="004C3648" w:rsidRPr="00703479">
        <w:t>Δρούζων</w:t>
      </w:r>
      <w:proofErr w:type="spellEnd"/>
      <w:r w:rsidR="004C3648" w:rsidRPr="00703479">
        <w:t xml:space="preserve"> και των </w:t>
      </w:r>
      <w:proofErr w:type="spellStart"/>
      <w:r w:rsidR="004C3648" w:rsidRPr="00703479">
        <w:t>Γιαζίντι</w:t>
      </w:r>
      <w:proofErr w:type="spellEnd"/>
      <w:r w:rsidR="004C3648" w:rsidRPr="00703479">
        <w:t>· επιμένει ότι η προστασία της εθνοτικής και θρησκευτικής πολυμορφίας της Συρίας, συμπεριλαμβανομένης της πλήρους αναγνώρισης, της πολιτικής συμμετοχής και των ίσων δικαιωμάτων της κουρδικής κοινότητας, είναι απαραίτητη για τη διασφάλιση της πολιτικής ειρήνης και μιας σταθερής και χωρίς αποκλεισμούς Συρίας· καλεί τη μεταβατική κυβέρνηση της Συρίας να κατοχυρώσει τα δικαιώματα αυτά στο σύνταγμα της χώρας, τηρώντας παράλληλα τη βασική αρχή της εδαφικής ακεραιότητας της Συρίας·</w:t>
      </w:r>
    </w:p>
    <w:p w14:paraId="057B9E33" w14:textId="50A86829" w:rsidR="004C3648" w:rsidRPr="00703479" w:rsidRDefault="00703479" w:rsidP="00703479">
      <w:pPr>
        <w:pStyle w:val="NormalHanging12a"/>
        <w:ind w:hanging="570"/>
      </w:pPr>
      <w:r w:rsidRPr="00703479">
        <w:t>6.</w:t>
      </w:r>
      <w:r w:rsidRPr="00703479">
        <w:tab/>
      </w:r>
      <w:r w:rsidR="004C3648" w:rsidRPr="00703479">
        <w:t xml:space="preserve">αποδοκιμάζει το γεγονός ότι η διεθνής κοινότητα είχε αναθέσει σε μεγάλο βαθμό την ευθύνη για τη φύλαξη των κρατουμένων και των στρατοπέδων κράτησης ατόμων που σχετίζονται με το </w:t>
      </w:r>
      <w:proofErr w:type="spellStart"/>
      <w:r w:rsidR="004C3648" w:rsidRPr="00703479">
        <w:t>Ντάες</w:t>
      </w:r>
      <w:proofErr w:type="spellEnd"/>
      <w:r w:rsidR="004C3648" w:rsidRPr="00703479">
        <w:t xml:space="preserve"> σε αρχές υπό κουρδική ηγεσία, χωρίς να παράσχει επαρκείς πολιτικές και οικονομικές εγγυήσεις, αλλά και εγγυήσεις ασφάλειας ή σχέδιο έκτακτης ανάγκης· προειδοποιεί για τις αρνητικές προοπτικές ασφαλείας που συνεπάγεται η αβεβαιότητα όσον αφορά τη μελλοντική διοικητική ευθύνη για τα κέντρα και τα στρατόπεδα κράτησης·</w:t>
      </w:r>
    </w:p>
    <w:p w14:paraId="7270B1B7" w14:textId="4387ED53" w:rsidR="004C3648" w:rsidRPr="00703479" w:rsidRDefault="00703479" w:rsidP="00703479">
      <w:pPr>
        <w:pStyle w:val="NormalHanging12a"/>
        <w:ind w:hanging="570"/>
      </w:pPr>
      <w:r w:rsidRPr="00703479">
        <w:t>7.</w:t>
      </w:r>
      <w:r w:rsidRPr="00703479">
        <w:tab/>
      </w:r>
      <w:r w:rsidR="004C3648" w:rsidRPr="00703479">
        <w:t xml:space="preserve">εκφράζει τη βαθιά του ανησυχία ιδίως για τον κίνδυνο που αποτελεί ο μεγάλος αριθμός των μαχητών του </w:t>
      </w:r>
      <w:proofErr w:type="spellStart"/>
      <w:r w:rsidR="004C3648" w:rsidRPr="00703479">
        <w:t>Ντάες</w:t>
      </w:r>
      <w:proofErr w:type="spellEnd"/>
      <w:r w:rsidR="004C3648" w:rsidRPr="00703479">
        <w:t xml:space="preserve"> και των ατόμων που συνδέονται με αυτό και έχουν δραπετεύσει από εγκαταστάσεις και στρατόπεδα κράτησης στη βορειοανατολική Συρία· προειδοποιεί ότι η σταδιακή μετατόπιση του προβλήματος των κρατουμένων μαχητών του </w:t>
      </w:r>
      <w:proofErr w:type="spellStart"/>
      <w:r w:rsidR="004C3648" w:rsidRPr="00703479">
        <w:t>Ντάες</w:t>
      </w:r>
      <w:proofErr w:type="spellEnd"/>
      <w:r w:rsidR="004C3648" w:rsidRPr="00703479">
        <w:t xml:space="preserve"> στο Ιράκ ενέχει τον κίνδυνο δημιουργίας νέων μορφών αβεβαιότητας και εξάρτησης από τις ικανότητες και την πολιτική βούληση τρίτων χωρών· τονίζει, επιπλέον, ότι οποιαδήποτε μεταφορά ή απελευθέρωση ενήλικων μαχητών και υπόπτων που σχετίζονται με το </w:t>
      </w:r>
      <w:proofErr w:type="spellStart"/>
      <w:r w:rsidR="004C3648" w:rsidRPr="00703479">
        <w:t>Ντάες</w:t>
      </w:r>
      <w:proofErr w:type="spellEnd"/>
      <w:r w:rsidR="004C3648" w:rsidRPr="00703479">
        <w:t xml:space="preserve"> εντός της Συρίας ή σε τρίτες χώρες, συμπεριλαμβανομένου του Ιράκ και της Τουρκίας, πρέπει να εξακολουθήσει να υπόκειται σε αποτελεσματικές ρυθμίσεις κράτησης, παρακολούθησης και ανταλλαγής πληροφοριών, μεταξύ άλλων σε οποιεσδήποτε διασυνοριακές μεταφορές, ώστε να αποτρέπεται η διαφυγή ή η ανεξέλεγκτη μετακίνηση· τονίζει επίσης ότι η λογοδοσία πρέπει να διασφαλίζεται μέσω της διατήρησης των αποδεικτικών στοιχείων και μέσω της δίωξης, σύμφωνα με τα διεθνή πρότυπα και τις εγγυήσεις δίκαιης δίκης· προειδοποιεί ότι οι μεταφορές και οι επαναπατρισμοί χωρίς αποτελεσματικές διασφαλίσεις και δικαστική παρακολούθηση θα συνιστούσαν κίνδυνο για την ασφάλεια της Συρίας, της ευρύτερης περιοχής και της Ευρώπης· καλεί τον «Παγκόσμιο Συνασπισμό κατά του </w:t>
      </w:r>
      <w:proofErr w:type="spellStart"/>
      <w:r w:rsidR="004C3648" w:rsidRPr="00703479">
        <w:t>Ντάες</w:t>
      </w:r>
      <w:proofErr w:type="spellEnd"/>
      <w:r w:rsidR="004C3648" w:rsidRPr="00703479">
        <w:t>», στον οποίο συμμετέχουν και οι Ηνωμένες Πολιτείες, να λάβει όλα τα αναγκαία μέτρα για τον μετριασμό αυτού του κινδύνου για την ασφάλεια χωρίς καθυστέρηση και καλεί την ΕΕ να παράσχει την αναγκαία στήριξη για τον σκοπό αυτό·</w:t>
      </w:r>
    </w:p>
    <w:p w14:paraId="685EAA3C" w14:textId="44C137D6" w:rsidR="004C3648" w:rsidRPr="00703479" w:rsidRDefault="00703479" w:rsidP="00703479">
      <w:pPr>
        <w:pStyle w:val="NormalHanging12a"/>
        <w:ind w:hanging="570"/>
      </w:pPr>
      <w:r w:rsidRPr="00703479">
        <w:t>8.</w:t>
      </w:r>
      <w:r w:rsidRPr="00703479">
        <w:tab/>
      </w:r>
      <w:r w:rsidR="004C3648" w:rsidRPr="00703479">
        <w:t xml:space="preserve">τονίζει ότι η συνεχιζόμενη παρουσία υπηκόων της ΕΕ μεταξύ των κρατουμένων μαχητών του </w:t>
      </w:r>
      <w:proofErr w:type="spellStart"/>
      <w:r w:rsidR="004C3648" w:rsidRPr="00703479">
        <w:t>Ντάες</w:t>
      </w:r>
      <w:proofErr w:type="spellEnd"/>
      <w:r w:rsidR="004C3648" w:rsidRPr="00703479">
        <w:t xml:space="preserve"> αποτελεί άμεση ευθύνη των κρατών μελών και ότι η μη αντιμετώπιση αυτού του ζητήματος υπονομεύει τόσο την περιφερειακή όσο και την ευρωπαϊκή ασφάλεια·</w:t>
      </w:r>
    </w:p>
    <w:p w14:paraId="12B5BEF4" w14:textId="3E7C61D0" w:rsidR="004C3648" w:rsidRPr="00703479" w:rsidRDefault="00703479" w:rsidP="00703479">
      <w:pPr>
        <w:pStyle w:val="NormalHanging12a"/>
        <w:ind w:hanging="570"/>
      </w:pPr>
      <w:r w:rsidRPr="00703479">
        <w:t>9.</w:t>
      </w:r>
      <w:r w:rsidRPr="00703479">
        <w:tab/>
      </w:r>
      <w:r w:rsidR="004C3648" w:rsidRPr="00703479">
        <w:t xml:space="preserve">λαμβάνει υπόψη τη διεθνή διάσκεψη του «Παγκόσμιου Συνασπισμού κατά του </w:t>
      </w:r>
      <w:proofErr w:type="spellStart"/>
      <w:r w:rsidR="004C3648" w:rsidRPr="00703479">
        <w:t>Ντάες</w:t>
      </w:r>
      <w:proofErr w:type="spellEnd"/>
      <w:r w:rsidR="004C3648" w:rsidRPr="00703479">
        <w:t xml:space="preserve">» στο </w:t>
      </w:r>
      <w:proofErr w:type="spellStart"/>
      <w:r w:rsidR="004C3648" w:rsidRPr="00703479">
        <w:t>Ριάντ</w:t>
      </w:r>
      <w:proofErr w:type="spellEnd"/>
      <w:r w:rsidR="004C3648" w:rsidRPr="00703479">
        <w:t xml:space="preserve">, στην οποία συμμετέχουν σχετικοί διεθνείς και περιφερειακοί παράγοντες για την αντιμετώπιση της κατάστασης της ασφάλειας στη βορειοανατολική Συρία· αποδοκιμάζει την ανακοίνωση της κυβέρνησης των ΗΠΑ πως αποφάσισε να τερματίσει </w:t>
      </w:r>
      <w:r w:rsidR="004C3648" w:rsidRPr="00703479">
        <w:lastRenderedPageBreak/>
        <w:t xml:space="preserve">την επιχείρηση </w:t>
      </w:r>
      <w:proofErr w:type="spellStart"/>
      <w:r w:rsidR="004C3648" w:rsidRPr="00703479">
        <w:t>Inherent</w:t>
      </w:r>
      <w:proofErr w:type="spellEnd"/>
      <w:r w:rsidR="004C3648" w:rsidRPr="00703479">
        <w:t xml:space="preserve"> </w:t>
      </w:r>
      <w:proofErr w:type="spellStart"/>
      <w:r w:rsidR="004C3648" w:rsidRPr="00703479">
        <w:t>Resolve</w:t>
      </w:r>
      <w:proofErr w:type="spellEnd"/>
      <w:r w:rsidR="004C3648" w:rsidRPr="00703479">
        <w:t xml:space="preserve"> και να αποσύρει τα στρατεύματα των ΗΠΑ από τη Συρία και το Ιράκ· καλεί την ΕΕ, τα κράτη μέλη και τις χώρες που συμμερίζονται τις ίδιες απόψεις να εντείνουν τις προσπάθειές τους για την καταπολέμηση κάθε ανασυγκρότησης του </w:t>
      </w:r>
      <w:proofErr w:type="spellStart"/>
      <w:r w:rsidR="004C3648" w:rsidRPr="00703479">
        <w:t>Ντάες</w:t>
      </w:r>
      <w:proofErr w:type="spellEnd"/>
      <w:r w:rsidR="004C3648" w:rsidRPr="00703479">
        <w:t xml:space="preserve">, η οποία θα απειλούσε την ασφάλεια της Συρίας, της περιοχής και της Ευρώπης· επικροτεί την ανανέωση της δέσμευση της συριακής κυβέρνησης για την καταπολέμηση της τρομοκρατίας στο πλαίσιο του «Παγκόσμιου Συνασπισμού κατά του </w:t>
      </w:r>
      <w:proofErr w:type="spellStart"/>
      <w:r w:rsidR="004C3648" w:rsidRPr="00703479">
        <w:t>Ντάες</w:t>
      </w:r>
      <w:proofErr w:type="spellEnd"/>
      <w:r w:rsidR="004C3648" w:rsidRPr="00703479">
        <w:t xml:space="preserve">» και ενθαρρύνει τις αρχές να επιδιώξουν στενό συντονισμό και συνεργασία των στρατιωτικών υπηρεσιών και των υπηρεσιών πληροφοριών με τους διεθνείς εταίρους· παροτρύνει τα κράτη μέλη να εντείνουν τη συλλογή πληροφοριών σχετικά με τις δραστηριότητες του </w:t>
      </w:r>
      <w:proofErr w:type="spellStart"/>
      <w:r w:rsidR="004C3648" w:rsidRPr="00703479">
        <w:t>Ντάες</w:t>
      </w:r>
      <w:proofErr w:type="spellEnd"/>
      <w:r w:rsidR="004C3648" w:rsidRPr="00703479">
        <w:t xml:space="preserve"> στη Συρία και στην ευρύτερη περιοχή του </w:t>
      </w:r>
      <w:proofErr w:type="spellStart"/>
      <w:r w:rsidR="004C3648" w:rsidRPr="00703479">
        <w:t>Λεβάντε</w:t>
      </w:r>
      <w:proofErr w:type="spellEnd"/>
      <w:r w:rsidR="004C3648" w:rsidRPr="00703479">
        <w:t xml:space="preserve"> και να συνδράμουν τις συριακές αρχές στις προσπάθειές τους να εξαρθρώσουν τα υφιστάμενα δίκτυα και να αποτρέψουν την ανασυγκρότηση των μαχητών· καλεί την ΕΕ και τα κράτη μέλη της να αναλάβουν συγκεκριμένη δράση προκειμένου να διασφαλίσουν τη μακροπρόθεσμη διαχείριση των στρατοπέδων κράτησης και των κρατουμένων που συνδέονται με το </w:t>
      </w:r>
      <w:proofErr w:type="spellStart"/>
      <w:r w:rsidR="004C3648" w:rsidRPr="00703479">
        <w:t>Ντάες</w:t>
      </w:r>
      <w:proofErr w:type="spellEnd"/>
      <w:r w:rsidR="004C3648" w:rsidRPr="00703479">
        <w:t>·</w:t>
      </w:r>
    </w:p>
    <w:p w14:paraId="616B537B" w14:textId="09B9F86F" w:rsidR="004C3648" w:rsidRPr="00703479" w:rsidRDefault="00703479" w:rsidP="00703479">
      <w:pPr>
        <w:pStyle w:val="NormalHanging12a"/>
        <w:ind w:hanging="570"/>
      </w:pPr>
      <w:r w:rsidRPr="00703479">
        <w:t>10.</w:t>
      </w:r>
      <w:r w:rsidRPr="00703479">
        <w:tab/>
      </w:r>
      <w:r w:rsidR="00ED7165" w:rsidRPr="00703479">
        <w:t xml:space="preserve">επαναλαμβάνει την έκκλησή του προς τα κράτη μέλη για επαναπατρισμό όλων των υπηκόων τους, ιδίως των παιδιών, από τα στρατόπεδα </w:t>
      </w:r>
      <w:proofErr w:type="spellStart"/>
      <w:r w:rsidR="00ED7165" w:rsidRPr="00703479">
        <w:t>al-Hol</w:t>
      </w:r>
      <w:proofErr w:type="spellEnd"/>
      <w:r w:rsidR="00ED7165" w:rsidRPr="00703479">
        <w:t xml:space="preserve"> και </w:t>
      </w:r>
      <w:proofErr w:type="spellStart"/>
      <w:r w:rsidR="00ED7165" w:rsidRPr="00703479">
        <w:t>al-Roj</w:t>
      </w:r>
      <w:proofErr w:type="spellEnd"/>
      <w:r w:rsidR="00ED7165" w:rsidRPr="00703479">
        <w:t xml:space="preserve"> και τη διεξαγωγή δίκαιων δικών για τους ενηλίκους· τονίζει ότι η αξιόπιστη εκτίμηση κινδύνου και η στήριξη της επανένταξης αποτελούν σημαντικά στοιχεία κάθε διαδικασίας επαναπατρισμού· </w:t>
      </w:r>
      <w:r w:rsidR="004C3648" w:rsidRPr="00703479">
        <w:t xml:space="preserve">καλεί τη συριακή κυβέρνηση να καταβάλει κάθε δυνατή προσπάθεια για να διασφαλίσει τον αποτελεσματικό και επαρκή έλεγχο των στρατοπέδων και να απόσχει από κάθε ενέργεια που θα μπορούσε να ενθαρρύνει τους εναπομείναντες μαχητές του </w:t>
      </w:r>
      <w:proofErr w:type="spellStart"/>
      <w:r w:rsidR="004C3648" w:rsidRPr="00703479">
        <w:t>Ντάες</w:t>
      </w:r>
      <w:proofErr w:type="spellEnd"/>
      <w:r w:rsidR="004C3648" w:rsidRPr="00703479">
        <w:t>· τονίζει την ανάγκη για ενισχυμένη προστασία των γυναικών, συμπεριλαμβανομέν</w:t>
      </w:r>
      <w:r w:rsidR="008B20D6" w:rsidRPr="00703479">
        <w:t>ων</w:t>
      </w:r>
      <w:r w:rsidR="004C3648" w:rsidRPr="00703479">
        <w:t xml:space="preserve"> της ασφαλούς πρόσβασης </w:t>
      </w:r>
      <w:r w:rsidR="008B20D6" w:rsidRPr="00703479">
        <w:t xml:space="preserve">της ανθρωπιστικής βοήθειας </w:t>
      </w:r>
      <w:r w:rsidR="004C3648" w:rsidRPr="00703479">
        <w:t>και των υπηρεσιών που λαμβάνουν υπόψη τη διάσταση του φύλου·</w:t>
      </w:r>
    </w:p>
    <w:p w14:paraId="6D6E8267" w14:textId="6F1EC008" w:rsidR="004C3648" w:rsidRPr="00703479" w:rsidRDefault="00703479" w:rsidP="00703479">
      <w:pPr>
        <w:pStyle w:val="NormalHanging12a"/>
        <w:ind w:hanging="570"/>
      </w:pPr>
      <w:r w:rsidRPr="00703479">
        <w:t>11.</w:t>
      </w:r>
      <w:r w:rsidRPr="00703479">
        <w:tab/>
      </w:r>
      <w:r w:rsidR="004C3648" w:rsidRPr="00703479">
        <w:t xml:space="preserve">υπενθυμίζει την αποφασιστική συμβολή των κουρδικών δυνάμεων στον αγώνα κατά του </w:t>
      </w:r>
      <w:proofErr w:type="spellStart"/>
      <w:r w:rsidR="004C3648" w:rsidRPr="00703479">
        <w:t>Ντάες</w:t>
      </w:r>
      <w:proofErr w:type="spellEnd"/>
      <w:r w:rsidR="004C3648" w:rsidRPr="00703479">
        <w:t xml:space="preserve">, συμπεριλαμβανομένου του ρόλου των μαχητριών, και επαινεί την εξαιρετική συνεργασία τους με τον «Παγκόσμιο Συνασπισμό» στον αγώνα της ΕΕ κατά του τρόμου που προκαλεί το </w:t>
      </w:r>
      <w:proofErr w:type="spellStart"/>
      <w:r w:rsidR="004C3648" w:rsidRPr="00703479">
        <w:t>Ντάες</w:t>
      </w:r>
      <w:proofErr w:type="spellEnd"/>
      <w:r w:rsidR="004C3648" w:rsidRPr="00703479">
        <w:t xml:space="preserve"> και της απειλής που συνιστά για την Ευρώπη, τον λαό της και τις πρωτεύουσες της· υπενθυμίζει και εξαίρει το θάρρος και την αποφασιστικότητα των αναρίθμητων Κούρδων γυναικών που ηγήθηκαν με γενναιότητα του αγώνα κατά του </w:t>
      </w:r>
      <w:proofErr w:type="spellStart"/>
      <w:r w:rsidR="004C3648" w:rsidRPr="00703479">
        <w:t>Ντάες</w:t>
      </w:r>
      <w:proofErr w:type="spellEnd"/>
      <w:r w:rsidR="004C3648" w:rsidRPr="00703479">
        <w:t xml:space="preserve"> και υπέστησαν ωμή βία και βαρβαρότητα από το Ισλαμικό Κράτος· καλεί τις συριακές αρχές να διερευνήσουν τα αποτρόπαια εγκλήματα που διέπραξε το </w:t>
      </w:r>
      <w:proofErr w:type="spellStart"/>
      <w:r w:rsidR="004C3648" w:rsidRPr="00703479">
        <w:t>Ντάες</w:t>
      </w:r>
      <w:proofErr w:type="spellEnd"/>
      <w:r w:rsidR="004C3648" w:rsidRPr="00703479">
        <w:t xml:space="preserve">, ιδίως κατά της κοινότητας των </w:t>
      </w:r>
      <w:proofErr w:type="spellStart"/>
      <w:r w:rsidR="004C3648" w:rsidRPr="00703479">
        <w:t>Γιαζίντι</w:t>
      </w:r>
      <w:proofErr w:type="spellEnd"/>
      <w:r w:rsidR="004C3648" w:rsidRPr="00703479">
        <w:t>· υπογραμμίζει ότι η διαρκής σταθερότητα στη Συρία απαιτεί την αναγνώριση των θυσιών της κουρδικής κοινότητας, των εύλογων ανησυχιών για την ασφάλεια και της πολιτικής εκπροσώπησης, συμπεριλαμβανομένων διασφαλίσεων για τα δικαιώματα των γυναικών και την ουσιαστική συμμετοχή των γυναικών στον δημόσιο βίο·</w:t>
      </w:r>
    </w:p>
    <w:p w14:paraId="438D98C3" w14:textId="2A49DFE3" w:rsidR="004C3648" w:rsidRPr="00703479" w:rsidRDefault="00703479" w:rsidP="00703479">
      <w:pPr>
        <w:pStyle w:val="NormalHanging12a"/>
        <w:ind w:hanging="570"/>
      </w:pPr>
      <w:r w:rsidRPr="00703479">
        <w:t>12.</w:t>
      </w:r>
      <w:r w:rsidRPr="00703479">
        <w:tab/>
      </w:r>
      <w:r w:rsidR="004C3648" w:rsidRPr="00703479">
        <w:t>παροτρύνει τις συριακές αρχές να εντείνουν τις προσπάθειες για τη συμπερίληψη όλων των συνιστωσών της συριακής κοινωνίας στη λήψη αποφάσεων·</w:t>
      </w:r>
    </w:p>
    <w:p w14:paraId="2A2A47AF" w14:textId="7448DCC1" w:rsidR="004C3648" w:rsidRPr="00703479" w:rsidRDefault="00703479" w:rsidP="00703479">
      <w:pPr>
        <w:pStyle w:val="NormalHanging12a"/>
        <w:ind w:hanging="570"/>
      </w:pPr>
      <w:r w:rsidRPr="00703479">
        <w:t>13.</w:t>
      </w:r>
      <w:r w:rsidRPr="00703479">
        <w:tab/>
      </w:r>
      <w:r w:rsidR="004C3648" w:rsidRPr="00703479">
        <w:t>καλεί την ΕΥΕΔ και τα κράτη μέλη να εντείνουν τις διπλωματικές προσπάθειες με στόχο την αποκλιμάκωση, την προστασία των πολιτών και την οικοδόμηση εμπιστοσύνης στη Συρία και τα βορειοανατολικά εδάφη της·</w:t>
      </w:r>
    </w:p>
    <w:p w14:paraId="330CCC0F" w14:textId="4EE64DF0" w:rsidR="004C3648" w:rsidRPr="00703479" w:rsidRDefault="00703479" w:rsidP="00703479">
      <w:pPr>
        <w:pStyle w:val="NormalHanging12a"/>
        <w:ind w:hanging="570"/>
      </w:pPr>
      <w:r w:rsidRPr="00703479">
        <w:t>14.</w:t>
      </w:r>
      <w:r w:rsidRPr="00703479">
        <w:tab/>
      </w:r>
      <w:r w:rsidR="004C3648" w:rsidRPr="00703479">
        <w:t xml:space="preserve">υπενθυμίζει τον ρόλο της ΕΕ ως ενός από τους μεγαλύτερους χορηγούς ανθρωπιστικής βοήθειας στον λαό της Συρίας· εκφράζει την ικανοποίησή του για τη δέσμη χρηματοδοτικής στήριξης της Επιτροπής ύψους περίπου 620 εκατομμυρίων EUR για το </w:t>
      </w:r>
      <w:r w:rsidR="004C3648" w:rsidRPr="00703479">
        <w:lastRenderedPageBreak/>
        <w:t xml:space="preserve">2026 και το 2027 και καλεί την ΕΕ και τα κράτη μέλη της να διατηρήσουν την ανθρωπιστική βοήθεια και τη στήριξη της έγκαιρης ανάκαμψης στη βορειοανατολική Συρία, με ιδιαίτερη έμφαση στην προστασία των πολιτών, την ανθεκτικότητα των τοπικών κοινοτήτων και τη στήριξη της συριακής κοινωνίας των πολιτών, των ανεξάρτητων οργανώσεων ανθρωπίνων δικαιωμάτων και των τοπικών πρωτοβουλιών οικοδόμησης της ειρήνης· τονίζει τη σημασία της προβλέψιμης, πολυετούς χρηματοδότησης της ανθρωπιστικής βοήθειας για τη Συρία, προκειμένου να διασφαλιστεί η συνέχεια της βοήθειας που σώζει ζωές και να καταστούν δυνατές οι δραστηριότητες έγκαιρης ανάκαμψης· </w:t>
      </w:r>
      <w:bookmarkStart w:id="8" w:name="_Hlk221707685"/>
      <w:r w:rsidR="004C3648" w:rsidRPr="00703479">
        <w:t>τονίζει τη σημασία της εφαρμογής μιας προσέγγισης που θα συνδυάζει την ανθρωπιστική βοήθεια, την ανάπτυξη και την ειρήνη στη Συρία</w:t>
      </w:r>
      <w:bookmarkEnd w:id="8"/>
      <w:r w:rsidR="004C3648" w:rsidRPr="00703479">
        <w:t>· επαναλαμβάνει ότι η στήριξη της ΕΕ και η αναστολή των κυρώσεων είναι υπό όρους και αναστρέψιμες·</w:t>
      </w:r>
    </w:p>
    <w:p w14:paraId="0CFD19DE" w14:textId="4D1F900E" w:rsidR="004C3648" w:rsidRPr="00703479" w:rsidRDefault="00703479" w:rsidP="00703479">
      <w:pPr>
        <w:pStyle w:val="NormalHanging12a"/>
        <w:ind w:hanging="570"/>
      </w:pPr>
      <w:r w:rsidRPr="00703479">
        <w:t>15.</w:t>
      </w:r>
      <w:r w:rsidRPr="00703479">
        <w:tab/>
      </w:r>
      <w:r w:rsidR="004C3648" w:rsidRPr="00703479">
        <w:t>καλεί την Επιτροπή να εγκρίνει μια αυτοτελή στρατηγική για τη Συρία και να διασφαλίσει ότι ζητείται ουσιαστικά η γνώμη της συριακής κοινωνίας των πολιτών και των κοινοτήτων της διασποράς·</w:t>
      </w:r>
    </w:p>
    <w:p w14:paraId="64D618E3" w14:textId="387DCC9E" w:rsidR="004C3648" w:rsidRPr="00703479" w:rsidRDefault="00703479" w:rsidP="00703479">
      <w:pPr>
        <w:pStyle w:val="NormalHanging12a"/>
        <w:ind w:hanging="570"/>
      </w:pPr>
      <w:r w:rsidRPr="00703479">
        <w:t>16.</w:t>
      </w:r>
      <w:r w:rsidRPr="00703479">
        <w:tab/>
      </w:r>
      <w:r w:rsidR="004C3648" w:rsidRPr="00703479">
        <w:t>τονίζει ότι οποιαδήποτε συνεργασία με τις συριακές αρχές πρέπει να εξακολουθήσει να εξαρτάται από την απτή και επαληθεύσιμη πρόοδο όσον αφορά την προστασία των πολιτών και τον σεβασμό της συμφωνίας εκεχειρίας, των ανθρωπίνων δικαιωμάτων και των δικαιωμάτων των μειονοτήτων·</w:t>
      </w:r>
    </w:p>
    <w:p w14:paraId="0485A1FF" w14:textId="637FCA39" w:rsidR="00B00E5C" w:rsidRPr="00703479" w:rsidRDefault="00703479" w:rsidP="00703479">
      <w:pPr>
        <w:pStyle w:val="NormalHanging12a"/>
        <w:ind w:hanging="570"/>
      </w:pPr>
      <w:r w:rsidRPr="00703479">
        <w:t>17.</w:t>
      </w:r>
      <w:r w:rsidRPr="00703479">
        <w:tab/>
      </w:r>
      <w:r w:rsidR="004C3648" w:rsidRPr="00703479">
        <w:t>αναθέτει στην Πρόεδρό του να διαβιβάσει το παρόν ψήφισμα στο Συμβούλιο, την Επιτροπή, την Αντιπρόεδρο της Επιτροπής / Ύπατη Εκπρόσωπο της Ένωσης για θέματα εξωτερικής πολιτικής και πολιτικής ασφαλείας, τον Οργανισμό Ηνωμένων Εθνών, καθώς και τους σχετικούς περιφερειακούς και συριακούς παράγοντες, και ζητεί να μεταφραστεί το παρόν ψήφισμα στην αραβική και την κουρδική γλώσσα.</w:t>
      </w:r>
    </w:p>
    <w:p w14:paraId="39289B70" w14:textId="3EDB0282" w:rsidR="00E365E1" w:rsidRPr="00703479" w:rsidRDefault="00E365E1" w:rsidP="00D62487">
      <w:pPr>
        <w:ind w:left="567"/>
      </w:pPr>
    </w:p>
    <w:sectPr w:rsidR="00E365E1" w:rsidRPr="00703479" w:rsidSect="00B00E5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B46ED" w14:textId="77777777" w:rsidR="00AF7BB8" w:rsidRPr="00B00E5C" w:rsidRDefault="00AF7BB8">
      <w:r w:rsidRPr="00B00E5C">
        <w:separator/>
      </w:r>
    </w:p>
  </w:endnote>
  <w:endnote w:type="continuationSeparator" w:id="0">
    <w:p w14:paraId="6AF71F06" w14:textId="77777777" w:rsidR="00AF7BB8" w:rsidRPr="00B00E5C" w:rsidRDefault="00AF7BB8">
      <w:r w:rsidRPr="00B00E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A692A" w14:textId="77777777" w:rsidR="00064002" w:rsidRPr="00B00E5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520CB" w14:textId="77777777" w:rsidR="00064002" w:rsidRPr="00B00E5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0DF75" w14:textId="77777777" w:rsidR="00064002" w:rsidRPr="00B00E5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6320F" w14:textId="77777777" w:rsidR="00AF7BB8" w:rsidRPr="00B00E5C" w:rsidRDefault="00AF7BB8">
      <w:r w:rsidRPr="00B00E5C">
        <w:separator/>
      </w:r>
    </w:p>
  </w:footnote>
  <w:footnote w:type="continuationSeparator" w:id="0">
    <w:p w14:paraId="3E502170" w14:textId="77777777" w:rsidR="00AF7BB8" w:rsidRPr="00B00E5C" w:rsidRDefault="00AF7BB8">
      <w:r w:rsidRPr="00B00E5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58EB4" w14:textId="77777777" w:rsidR="00064002" w:rsidRPr="00B00E5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4524" w14:textId="77777777" w:rsidR="00064002" w:rsidRPr="00B00E5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2ADE8" w14:textId="77777777" w:rsidR="00064002" w:rsidRPr="00B00E5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754795"/>
    <w:multiLevelType w:val="hybridMultilevel"/>
    <w:tmpl w:val="AB3CAC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D274C78"/>
    <w:multiLevelType w:val="hybridMultilevel"/>
    <w:tmpl w:val="6BC28B34"/>
    <w:lvl w:ilvl="0" w:tplc="4DFE890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5462559">
    <w:abstractNumId w:val="9"/>
  </w:num>
  <w:num w:numId="2" w16cid:durableId="1671562577">
    <w:abstractNumId w:val="9"/>
  </w:num>
  <w:num w:numId="3" w16cid:durableId="403063909">
    <w:abstractNumId w:val="7"/>
  </w:num>
  <w:num w:numId="4" w16cid:durableId="833105130">
    <w:abstractNumId w:val="7"/>
  </w:num>
  <w:num w:numId="5" w16cid:durableId="1553812268">
    <w:abstractNumId w:val="6"/>
  </w:num>
  <w:num w:numId="6" w16cid:durableId="1234394397">
    <w:abstractNumId w:val="6"/>
  </w:num>
  <w:num w:numId="7" w16cid:durableId="191236101">
    <w:abstractNumId w:val="5"/>
  </w:num>
  <w:num w:numId="8" w16cid:durableId="1357465940">
    <w:abstractNumId w:val="5"/>
  </w:num>
  <w:num w:numId="9" w16cid:durableId="2040542215">
    <w:abstractNumId w:val="4"/>
  </w:num>
  <w:num w:numId="10" w16cid:durableId="1564873602">
    <w:abstractNumId w:val="4"/>
  </w:num>
  <w:num w:numId="11" w16cid:durableId="920143536">
    <w:abstractNumId w:val="8"/>
  </w:num>
  <w:num w:numId="12" w16cid:durableId="645745247">
    <w:abstractNumId w:val="8"/>
  </w:num>
  <w:num w:numId="13" w16cid:durableId="1139999555">
    <w:abstractNumId w:val="3"/>
  </w:num>
  <w:num w:numId="14" w16cid:durableId="1280602993">
    <w:abstractNumId w:val="3"/>
  </w:num>
  <w:num w:numId="15" w16cid:durableId="1411804711">
    <w:abstractNumId w:val="2"/>
  </w:num>
  <w:num w:numId="16" w16cid:durableId="60637397">
    <w:abstractNumId w:val="2"/>
  </w:num>
  <w:num w:numId="17" w16cid:durableId="750276899">
    <w:abstractNumId w:val="1"/>
  </w:num>
  <w:num w:numId="18" w16cid:durableId="2011368886">
    <w:abstractNumId w:val="1"/>
  </w:num>
  <w:num w:numId="19" w16cid:durableId="148714925">
    <w:abstractNumId w:val="0"/>
  </w:num>
  <w:num w:numId="20" w16cid:durableId="1016466361">
    <w:abstractNumId w:val="0"/>
  </w:num>
  <w:num w:numId="21" w16cid:durableId="647249273">
    <w:abstractNumId w:val="9"/>
  </w:num>
  <w:num w:numId="22" w16cid:durableId="303505463">
    <w:abstractNumId w:val="7"/>
  </w:num>
  <w:num w:numId="23" w16cid:durableId="1887835880">
    <w:abstractNumId w:val="6"/>
  </w:num>
  <w:num w:numId="24" w16cid:durableId="1118600008">
    <w:abstractNumId w:val="5"/>
  </w:num>
  <w:num w:numId="25" w16cid:durableId="639919724">
    <w:abstractNumId w:val="4"/>
  </w:num>
  <w:num w:numId="26" w16cid:durableId="58528010">
    <w:abstractNumId w:val="8"/>
  </w:num>
  <w:num w:numId="27" w16cid:durableId="277955063">
    <w:abstractNumId w:val="3"/>
  </w:num>
  <w:num w:numId="28" w16cid:durableId="391196895">
    <w:abstractNumId w:val="2"/>
  </w:num>
  <w:num w:numId="29" w16cid:durableId="1769498291">
    <w:abstractNumId w:val="1"/>
  </w:num>
  <w:num w:numId="30" w16cid:durableId="432895188">
    <w:abstractNumId w:val="0"/>
  </w:num>
  <w:num w:numId="31" w16cid:durableId="1488017735">
    <w:abstractNumId w:val="9"/>
  </w:num>
  <w:num w:numId="32" w16cid:durableId="203375377">
    <w:abstractNumId w:val="7"/>
  </w:num>
  <w:num w:numId="33" w16cid:durableId="1611231556">
    <w:abstractNumId w:val="6"/>
  </w:num>
  <w:num w:numId="34" w16cid:durableId="608665590">
    <w:abstractNumId w:val="5"/>
  </w:num>
  <w:num w:numId="35" w16cid:durableId="1429933234">
    <w:abstractNumId w:val="4"/>
  </w:num>
  <w:num w:numId="36" w16cid:durableId="1314722478">
    <w:abstractNumId w:val="8"/>
  </w:num>
  <w:num w:numId="37" w16cid:durableId="353465181">
    <w:abstractNumId w:val="3"/>
  </w:num>
  <w:num w:numId="38" w16cid:durableId="2005543445">
    <w:abstractNumId w:val="2"/>
  </w:num>
  <w:num w:numId="39" w16cid:durableId="518348939">
    <w:abstractNumId w:val="1"/>
  </w:num>
  <w:num w:numId="40" w16cid:durableId="1081024397">
    <w:abstractNumId w:val="0"/>
  </w:num>
  <w:num w:numId="41" w16cid:durableId="1012803725">
    <w:abstractNumId w:val="10"/>
  </w:num>
  <w:num w:numId="42" w16cid:durableId="1296643069">
    <w:abstractNumId w:val="10"/>
  </w:num>
  <w:num w:numId="43" w16cid:durableId="26297798">
    <w:abstractNumId w:val="10"/>
  </w:num>
  <w:num w:numId="44" w16cid:durableId="1387728239">
    <w:abstractNumId w:val="12"/>
  </w:num>
  <w:num w:numId="45" w16cid:durableId="656885154">
    <w:abstractNumId w:val="11"/>
  </w:num>
  <w:num w:numId="46" w16cid:durableId="13568707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EL"/>
    <w:docVar w:name="dvnumam" w:val="0"/>
    <w:docVar w:name="dvpe" w:val="782.077"/>
    <w:docVar w:name="dvtitre" w:val="Ψήφισμα του Ευρωπαϊκού Κοινοβουλίου της ... 2026 σχετικά με την κατάσταση στη βορειοανατολική Συρία, τη βία κατά αμάχων και την ανάγκη διατήρησης μιας βιώσιμης εκεχειρίας(2026/2602(RSP))"/>
  </w:docVars>
  <w:rsids>
    <w:rsidRoot w:val="00AF7BB8"/>
    <w:rsid w:val="00002272"/>
    <w:rsid w:val="00032C2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3648"/>
    <w:rsid w:val="004C5D52"/>
    <w:rsid w:val="0050519A"/>
    <w:rsid w:val="005072A1"/>
    <w:rsid w:val="00514517"/>
    <w:rsid w:val="00545827"/>
    <w:rsid w:val="00560270"/>
    <w:rsid w:val="00591668"/>
    <w:rsid w:val="005C2568"/>
    <w:rsid w:val="005F1B17"/>
    <w:rsid w:val="006037C0"/>
    <w:rsid w:val="006631B6"/>
    <w:rsid w:val="00680577"/>
    <w:rsid w:val="006F74FA"/>
    <w:rsid w:val="0070347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0D6"/>
    <w:rsid w:val="008C2AC6"/>
    <w:rsid w:val="009228CC"/>
    <w:rsid w:val="00930C23"/>
    <w:rsid w:val="0093193B"/>
    <w:rsid w:val="009509D8"/>
    <w:rsid w:val="00950B64"/>
    <w:rsid w:val="00981893"/>
    <w:rsid w:val="009D21B3"/>
    <w:rsid w:val="00A1687D"/>
    <w:rsid w:val="00A43E52"/>
    <w:rsid w:val="00A45F22"/>
    <w:rsid w:val="00A4678D"/>
    <w:rsid w:val="00A778C7"/>
    <w:rsid w:val="00AB441E"/>
    <w:rsid w:val="00AB6293"/>
    <w:rsid w:val="00AE0928"/>
    <w:rsid w:val="00AF3B82"/>
    <w:rsid w:val="00AF7BB8"/>
    <w:rsid w:val="00B00E5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2487"/>
    <w:rsid w:val="00D834A0"/>
    <w:rsid w:val="00D872DF"/>
    <w:rsid w:val="00D91E21"/>
    <w:rsid w:val="00DA7FCD"/>
    <w:rsid w:val="00E365E1"/>
    <w:rsid w:val="00E820A4"/>
    <w:rsid w:val="00EB006A"/>
    <w:rsid w:val="00EB4772"/>
    <w:rsid w:val="00ED169E"/>
    <w:rsid w:val="00ED4235"/>
    <w:rsid w:val="00ED7165"/>
    <w:rsid w:val="00F04346"/>
    <w:rsid w:val="00F075DC"/>
    <w:rsid w:val="00F149E9"/>
    <w:rsid w:val="00F5134D"/>
    <w:rsid w:val="00F74202"/>
    <w:rsid w:val="00F87713"/>
    <w:rsid w:val="00FB4360"/>
    <w:rsid w:val="00FD0C70"/>
    <w:rsid w:val="00FD235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70A3E8"/>
  <w15:chartTrackingRefBased/>
  <w15:docId w15:val="{6B09BFD3-DCCD-4712-A006-36011C546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3648"/>
    <w:pPr>
      <w:spacing w:after="240"/>
      <w:ind w:left="567" w:hanging="567"/>
    </w:pPr>
  </w:style>
  <w:style w:type="paragraph" w:customStyle="1" w:styleId="EPComma">
    <w:name w:val="EPComma"/>
    <w:basedOn w:val="Normal"/>
    <w:rsid w:val="004C3648"/>
    <w:pPr>
      <w:spacing w:before="480" w:after="240"/>
    </w:pPr>
  </w:style>
  <w:style w:type="paragraph" w:styleId="Revision">
    <w:name w:val="Revision"/>
    <w:hidden/>
    <w:uiPriority w:val="99"/>
    <w:semiHidden/>
    <w:rsid w:val="00D62487"/>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3503</Words>
  <Characters>21409</Characters>
  <Application>Microsoft Office Word</Application>
  <DocSecurity>0</DocSecurity>
  <Lines>178</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cp:lastModifiedBy>
  <cp:revision>2</cp:revision>
  <cp:lastPrinted>2004-11-19T15:42:00Z</cp:lastPrinted>
  <dcterms:created xsi:type="dcterms:W3CDTF">2026-02-16T13:00:00Z</dcterms:created>
  <dcterms:modified xsi:type="dcterms:W3CDTF">2026-02-16T13:00:00Z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P10_TA(2026)0053_</vt:lpwstr>
  </property>
  <property fmtid="{D5CDD505-2E9C-101B-9397-08002B2CF9AE}" pid="4" name="&lt;Type&gt;">
    <vt:lpwstr>RR</vt:lpwstr>
  </property>
</Properties>
</file>