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057E" w14:paraId="25C502FA" w14:textId="77777777" w:rsidTr="0010095E">
        <w:trPr>
          <w:trHeight w:hRule="exact" w:val="1418"/>
        </w:trPr>
        <w:tc>
          <w:tcPr>
            <w:tcW w:w="6804" w:type="dxa"/>
            <w:shd w:val="clear" w:color="auto" w:fill="auto"/>
            <w:vAlign w:val="center"/>
          </w:tcPr>
          <w:p w14:paraId="7E493908" w14:textId="77777777" w:rsidR="00751A4A" w:rsidRPr="0038057E" w:rsidRDefault="00FD102F" w:rsidP="0010095E">
            <w:pPr>
              <w:pStyle w:val="EPName"/>
            </w:pPr>
            <w:r w:rsidRPr="0038057E">
              <w:t>Euroopan parlamentti</w:t>
            </w:r>
          </w:p>
          <w:p w14:paraId="5A1DDFB7" w14:textId="77777777" w:rsidR="00751A4A" w:rsidRPr="0038057E" w:rsidRDefault="005F1B17" w:rsidP="005F1B17">
            <w:pPr>
              <w:pStyle w:val="EPTerm"/>
              <w:rPr>
                <w:rStyle w:val="HideTWBExt"/>
                <w:noProof w:val="0"/>
                <w:vanish w:val="0"/>
                <w:color w:val="auto"/>
              </w:rPr>
            </w:pPr>
            <w:r w:rsidRPr="0038057E">
              <w:t>2024</w:t>
            </w:r>
            <w:r w:rsidR="00817416" w:rsidRPr="0038057E">
              <w:t>-202</w:t>
            </w:r>
            <w:r w:rsidRPr="0038057E">
              <w:t>9</w:t>
            </w:r>
          </w:p>
        </w:tc>
        <w:tc>
          <w:tcPr>
            <w:tcW w:w="2268" w:type="dxa"/>
            <w:shd w:val="clear" w:color="auto" w:fill="auto"/>
          </w:tcPr>
          <w:p w14:paraId="471C5A67" w14:textId="77777777" w:rsidR="00751A4A" w:rsidRPr="0038057E" w:rsidRDefault="00187494" w:rsidP="0010095E">
            <w:pPr>
              <w:pStyle w:val="EPLogo"/>
            </w:pPr>
            <w:r w:rsidRPr="0038057E">
              <w:rPr>
                <w:noProof/>
                <w:lang w:eastAsia="ja-JP"/>
              </w:rPr>
              <w:drawing>
                <wp:inline distT="0" distB="0" distL="0" distR="0" wp14:anchorId="0051B820" wp14:editId="5A1149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0FF755" w14:textId="77777777" w:rsidR="00D058B8" w:rsidRPr="0038057E" w:rsidRDefault="00D058B8" w:rsidP="004C5D52">
      <w:pPr>
        <w:pStyle w:val="LineTop"/>
      </w:pPr>
    </w:p>
    <w:p w14:paraId="09902870" w14:textId="655F11BF" w:rsidR="00680577" w:rsidRPr="0038057E" w:rsidRDefault="00FD102F" w:rsidP="00680577">
      <w:pPr>
        <w:pStyle w:val="EPBodyTA1"/>
      </w:pPr>
      <w:r w:rsidRPr="0038057E">
        <w:t>HYVÄKSYTYT TEKSTIT</w:t>
      </w:r>
    </w:p>
    <w:p w14:paraId="7A6BF8C5" w14:textId="77777777" w:rsidR="00D058B8" w:rsidRPr="0038057E" w:rsidRDefault="00D058B8" w:rsidP="00D058B8">
      <w:pPr>
        <w:pStyle w:val="LineBottom"/>
      </w:pPr>
    </w:p>
    <w:p w14:paraId="1B33A497" w14:textId="022E928D" w:rsidR="00FD102F" w:rsidRPr="0038057E" w:rsidRDefault="00FD102F" w:rsidP="00FD102F">
      <w:pPr>
        <w:pStyle w:val="ATHeading1"/>
      </w:pPr>
      <w:bookmarkStart w:id="0" w:name="TANumber"/>
      <w:r w:rsidRPr="0038057E">
        <w:t>P10_TA(2026)00</w:t>
      </w:r>
      <w:r w:rsidR="00C9226A" w:rsidRPr="0038057E">
        <w:t>53</w:t>
      </w:r>
      <w:bookmarkEnd w:id="0"/>
    </w:p>
    <w:p w14:paraId="273DF49F" w14:textId="6617CAF9" w:rsidR="00FD102F" w:rsidRPr="0038057E" w:rsidRDefault="00706CB3" w:rsidP="00FD102F">
      <w:pPr>
        <w:pStyle w:val="ATHeading2"/>
      </w:pPr>
      <w:bookmarkStart w:id="1" w:name="title"/>
      <w:r w:rsidRPr="0038057E">
        <w:rPr>
          <w:bCs/>
        </w:rPr>
        <w:t>Tilanne Koillis-Syyriassa, siviileihin kohdistuva väkivalta ja tarve pitää yllä kestävää tulitaukoa</w:t>
      </w:r>
      <w:bookmarkEnd w:id="1"/>
    </w:p>
    <w:p w14:paraId="0EDE4158" w14:textId="110DBAB9" w:rsidR="00FD102F" w:rsidRPr="0038057E" w:rsidRDefault="00FD102F" w:rsidP="00FD102F">
      <w:pPr>
        <w:rPr>
          <w:i/>
          <w:vanish/>
        </w:rPr>
      </w:pPr>
      <w:r w:rsidRPr="0038057E">
        <w:rPr>
          <w:i/>
        </w:rPr>
        <w:fldChar w:fldCharType="begin"/>
      </w:r>
      <w:r w:rsidRPr="0038057E">
        <w:rPr>
          <w:i/>
        </w:rPr>
        <w:instrText xml:space="preserve"> TC"(</w:instrText>
      </w:r>
      <w:bookmarkStart w:id="2" w:name="DocNumber"/>
      <w:r w:rsidRPr="0038057E">
        <w:rPr>
          <w:i/>
        </w:rPr>
        <w:instrText>B10-</w:instrText>
      </w:r>
      <w:r w:rsidR="00706CB3" w:rsidRPr="0038057E">
        <w:rPr>
          <w:i/>
        </w:rPr>
        <w:instrText>0114, 0115, 0136, 0137, 0138 ja 0139</w:instrText>
      </w:r>
      <w:r w:rsidRPr="0038057E">
        <w:rPr>
          <w:i/>
        </w:rPr>
        <w:instrText>/2026</w:instrText>
      </w:r>
      <w:bookmarkEnd w:id="2"/>
      <w:r w:rsidRPr="0038057E">
        <w:rPr>
          <w:i/>
        </w:rPr>
        <w:instrText xml:space="preserve">)"\l3 \n&gt; \* MERGEFORMAT </w:instrText>
      </w:r>
      <w:r w:rsidRPr="0038057E">
        <w:rPr>
          <w:i/>
        </w:rPr>
        <w:fldChar w:fldCharType="end"/>
      </w:r>
    </w:p>
    <w:p w14:paraId="7F7D8EAD" w14:textId="77777777" w:rsidR="00FD102F" w:rsidRPr="0038057E" w:rsidRDefault="00FD102F" w:rsidP="00FD102F">
      <w:pPr>
        <w:rPr>
          <w:vanish/>
        </w:rPr>
      </w:pPr>
      <w:bookmarkStart w:id="3" w:name="PE"/>
      <w:r w:rsidRPr="0038057E">
        <w:rPr>
          <w:vanish/>
        </w:rPr>
        <w:t>PE782.077</w:t>
      </w:r>
      <w:bookmarkEnd w:id="3"/>
    </w:p>
    <w:p w14:paraId="0ED78E84" w14:textId="77777777" w:rsidR="00FD102F" w:rsidRPr="0038057E" w:rsidRDefault="00FD102F" w:rsidP="00FD102F">
      <w:pPr>
        <w:pStyle w:val="ATHeading3"/>
      </w:pPr>
      <w:bookmarkStart w:id="4" w:name="Sujet"/>
      <w:r w:rsidRPr="0038057E">
        <w:t>Euroopan parlamentin päätöslauselma 12. helmikuuta 2026 tilanteesta Koillis-Syyriassa, siviileihin kohdistuvasta väkivallasta ja tarpeesta pitää yllä kestävää tulitaukoa</w:t>
      </w:r>
      <w:bookmarkEnd w:id="4"/>
      <w:r w:rsidRPr="0038057E">
        <w:t xml:space="preserve"> </w:t>
      </w:r>
      <w:bookmarkStart w:id="5" w:name="References"/>
      <w:r w:rsidRPr="0038057E">
        <w:t>(2026/2602(RSP))</w:t>
      </w:r>
      <w:bookmarkEnd w:id="5"/>
    </w:p>
    <w:p w14:paraId="081E97B9" w14:textId="77777777" w:rsidR="00573241" w:rsidRPr="0038057E" w:rsidRDefault="00573241" w:rsidP="00706CB3">
      <w:pPr>
        <w:pStyle w:val="EPComma"/>
        <w:widowControl/>
      </w:pPr>
      <w:bookmarkStart w:id="6" w:name="TextBodyBegin"/>
      <w:bookmarkEnd w:id="6"/>
      <w:r w:rsidRPr="0038057E">
        <w:rPr>
          <w:i/>
          <w:iCs/>
        </w:rPr>
        <w:t>Euroopan parlamentti</w:t>
      </w:r>
      <w:r w:rsidRPr="0038057E">
        <w:t>, joka</w:t>
      </w:r>
    </w:p>
    <w:p w14:paraId="18AF52A0" w14:textId="77777777" w:rsidR="00573241" w:rsidRPr="0038057E" w:rsidRDefault="00573241" w:rsidP="00706CB3">
      <w:pPr>
        <w:pStyle w:val="NormalHanging12a"/>
        <w:widowControl/>
      </w:pPr>
      <w:r w:rsidRPr="0038057E">
        <w:t>–</w:t>
      </w:r>
      <w:r w:rsidRPr="0038057E">
        <w:tab/>
        <w:t>ottaa huomioon aiemmat päätöslauselmansa Syyriasta,</w:t>
      </w:r>
    </w:p>
    <w:p w14:paraId="1901835E" w14:textId="77777777" w:rsidR="00573241" w:rsidRPr="0038057E" w:rsidRDefault="00573241" w:rsidP="00706CB3">
      <w:pPr>
        <w:pStyle w:val="NormalHanging12a"/>
        <w:widowControl/>
      </w:pPr>
      <w:r w:rsidRPr="0038057E">
        <w:t>–</w:t>
      </w:r>
      <w:r w:rsidRPr="0038057E">
        <w:tab/>
        <w:t>ottaa huomioon 18. joulukuuta 2015 annetun YK:n turvallisuusneuvoston päätöslauselman 2254 (2015) Syyrian tilanteesta,</w:t>
      </w:r>
    </w:p>
    <w:p w14:paraId="6A196C50" w14:textId="77777777" w:rsidR="00573241" w:rsidRPr="0038057E" w:rsidRDefault="00573241" w:rsidP="00706CB3">
      <w:pPr>
        <w:pStyle w:val="NormalHanging12a"/>
        <w:widowControl/>
      </w:pPr>
      <w:r w:rsidRPr="0038057E">
        <w:t>–</w:t>
      </w:r>
      <w:r w:rsidRPr="0038057E">
        <w:tab/>
        <w:t>ottaa huomioon Geneven sopimukset ja niiden lisäpöytäkirjat,</w:t>
      </w:r>
    </w:p>
    <w:p w14:paraId="6C5D179F" w14:textId="77777777" w:rsidR="00573241" w:rsidRPr="0038057E" w:rsidRDefault="00573241" w:rsidP="00706CB3">
      <w:pPr>
        <w:pStyle w:val="NormalHanging12a"/>
        <w:widowControl/>
      </w:pPr>
      <w:r w:rsidRPr="0038057E">
        <w:t>–</w:t>
      </w:r>
      <w:r w:rsidRPr="0038057E">
        <w:tab/>
        <w:t>ottaa huomioon Euroopan ulkosuhdehallinnon (EUH) antamat julkilausumat Syyrian tilanteesta,</w:t>
      </w:r>
    </w:p>
    <w:p w14:paraId="4A601171" w14:textId="77777777" w:rsidR="00573241" w:rsidRPr="0038057E" w:rsidRDefault="00573241" w:rsidP="00706CB3">
      <w:pPr>
        <w:pStyle w:val="NormalHanging12a"/>
        <w:widowControl/>
      </w:pPr>
      <w:r w:rsidRPr="0038057E">
        <w:t>–</w:t>
      </w:r>
      <w:r w:rsidRPr="0038057E">
        <w:tab/>
        <w:t>ottaa huomioon työjärjestyksen 136 artiklan 2 ja 4 kohdan,</w:t>
      </w:r>
    </w:p>
    <w:p w14:paraId="6289FE6E" w14:textId="77777777" w:rsidR="00573241" w:rsidRPr="0038057E" w:rsidRDefault="00573241" w:rsidP="00706CB3">
      <w:pPr>
        <w:pStyle w:val="NormalHanging12a"/>
        <w:widowControl/>
      </w:pPr>
      <w:r w:rsidRPr="0038057E">
        <w:t>A.</w:t>
      </w:r>
      <w:r w:rsidRPr="0038057E">
        <w:tab/>
        <w:t xml:space="preserve">ottaa huomioon, että toistuvat väkivaltaisuudet Syyrian eri osissa, </w:t>
      </w:r>
      <w:proofErr w:type="spellStart"/>
      <w:r w:rsidRPr="0038057E">
        <w:t>Bashar</w:t>
      </w:r>
      <w:proofErr w:type="spellEnd"/>
      <w:r w:rsidRPr="0038057E">
        <w:t xml:space="preserve"> </w:t>
      </w:r>
      <w:proofErr w:type="spellStart"/>
      <w:r w:rsidRPr="0038057E">
        <w:t>al</w:t>
      </w:r>
      <w:proofErr w:type="spellEnd"/>
      <w:r w:rsidRPr="0038057E">
        <w:t>-Assadin kannattajien ja Isisin joukkojen pyrkimykset horjuttaa vakautta sekä kaiken kaikkiaan suuri määrä liikkeessä olevia aseita aiheuttavat maassa hajanaisen ja epävakaan turvallisuustilanteen, mikä voi heikentää mahdollisuuksia vakaaseen, osallistavaan ja Syyrian johtamaan poliittiseen siirtymään; ottaa huomioon, että vaikka Iranin ja Venäjän valta vaikuttaa tilanteeseen on vähentynyt entisestä, muut toimijat, kuten Israel ja Turkki, käyttävät edelleen Syyriaa keskinäisen peitsenvääntönsä välillisenä areenana;</w:t>
      </w:r>
    </w:p>
    <w:p w14:paraId="62F2AEC1" w14:textId="77777777" w:rsidR="00573241" w:rsidRPr="0038057E" w:rsidRDefault="00573241" w:rsidP="00706CB3">
      <w:pPr>
        <w:pStyle w:val="NormalHanging12a"/>
        <w:widowControl/>
      </w:pPr>
      <w:r w:rsidRPr="0038057E">
        <w:t>B.</w:t>
      </w:r>
      <w:r w:rsidRPr="0038057E">
        <w:tab/>
        <w:t xml:space="preserve">ottaa huomioon, että Syyrian hallinnon maata koskeva keskittämissuunnitelma ei käy yksiin Koillis-Syyriaan syntyneen itsehallinnon kanssa; ottaa huomioon, että Syyrian hallinto käynnisti poliittiset neuvottelut rinnan sotilaallisten toimien kanssa tavoitteidensa saavuttamiseksi; ottaa huomioon, että Koillis-Syyriaan vaikuttavia sotilasoperaatioita on toteutettu ulkoisten toimijoiden, kuten Turkin, suoralla tai välillisellä myötävaikutuksella, tuella tai hyväksynnällä; ottaa huomioon, että </w:t>
      </w:r>
      <w:bookmarkStart w:id="7" w:name="_Hlk221707083"/>
      <w:r w:rsidRPr="0038057E">
        <w:t>Syyrian hallinto käynnisti 6. tammikuuta 2026 hyökkäyksen Aleppossa ja sen ympäristössä</w:t>
      </w:r>
      <w:bookmarkEnd w:id="7"/>
      <w:r w:rsidRPr="0038057E">
        <w:t>, minkä seurauksena syntyi kuolonuhreja ja 148 000 siviiliä joutui siirtymään pois alueelta, infrastruktuuria vahingoittui ja humanitaariset olosuhteet heikkenivät entisestään; ottaa huomioon, että hyökkäystä laajennettiin myöhemmin Koillis</w:t>
      </w:r>
      <w:r w:rsidRPr="0038057E">
        <w:noBreakHyphen/>
        <w:t xml:space="preserve">Syyriassa sijaitseville </w:t>
      </w:r>
      <w:proofErr w:type="spellStart"/>
      <w:r w:rsidRPr="0038057E">
        <w:t>Raqqan</w:t>
      </w:r>
      <w:proofErr w:type="spellEnd"/>
      <w:r w:rsidRPr="0038057E">
        <w:t xml:space="preserve">, </w:t>
      </w:r>
      <w:proofErr w:type="spellStart"/>
      <w:r w:rsidRPr="0038057E">
        <w:t>Hasakan</w:t>
      </w:r>
      <w:proofErr w:type="spellEnd"/>
      <w:r w:rsidRPr="0038057E">
        <w:t xml:space="preserve"> ja </w:t>
      </w:r>
      <w:proofErr w:type="spellStart"/>
      <w:r w:rsidRPr="0038057E">
        <w:t>Dair</w:t>
      </w:r>
      <w:proofErr w:type="spellEnd"/>
      <w:r w:rsidRPr="0038057E">
        <w:t xml:space="preserve"> </w:t>
      </w:r>
      <w:proofErr w:type="spellStart"/>
      <w:r w:rsidRPr="0038057E">
        <w:t>al-Zaurin</w:t>
      </w:r>
      <w:proofErr w:type="spellEnd"/>
      <w:r w:rsidRPr="0038057E">
        <w:t xml:space="preserve"> hallintoalueille ja erityisesti </w:t>
      </w:r>
      <w:proofErr w:type="spellStart"/>
      <w:r w:rsidRPr="0038057E">
        <w:t>Kobanên</w:t>
      </w:r>
      <w:proofErr w:type="spellEnd"/>
      <w:r w:rsidRPr="0038057E">
        <w:t xml:space="preserve"> ja </w:t>
      </w:r>
      <w:proofErr w:type="spellStart"/>
      <w:r w:rsidRPr="0038057E">
        <w:t>Kamishlin</w:t>
      </w:r>
      <w:proofErr w:type="spellEnd"/>
      <w:r w:rsidRPr="0038057E">
        <w:t xml:space="preserve"> lähialueelle, mikä on koetellut ankarasti </w:t>
      </w:r>
      <w:r w:rsidRPr="0038057E">
        <w:lastRenderedPageBreak/>
        <w:t>Koillis</w:t>
      </w:r>
      <w:r w:rsidRPr="0038057E">
        <w:noBreakHyphen/>
        <w:t>Syyriaa ja aiheuttanut välittömiä seurauksia siviilien turvallisuudelle, humanitaariselle tilanteelle ja alueelliselle vakaudelle;</w:t>
      </w:r>
    </w:p>
    <w:p w14:paraId="1327186E" w14:textId="77777777" w:rsidR="00573241" w:rsidRPr="0038057E" w:rsidRDefault="00573241" w:rsidP="00706CB3">
      <w:pPr>
        <w:pStyle w:val="NormalHanging12a"/>
        <w:widowControl/>
      </w:pPr>
      <w:r w:rsidRPr="0038057E">
        <w:t>C.</w:t>
      </w:r>
      <w:r w:rsidRPr="0038057E">
        <w:tab/>
        <w:t xml:space="preserve">ottaa huomioon, että Syyrian demokraattiset joukot (SDF) syyttävät Syyrian hallituksen joukkoja öljykenttien ja </w:t>
      </w:r>
      <w:proofErr w:type="spellStart"/>
      <w:r w:rsidRPr="0038057E">
        <w:t>Tabqan</w:t>
      </w:r>
      <w:proofErr w:type="spellEnd"/>
      <w:r w:rsidRPr="0038057E">
        <w:t xml:space="preserve"> padon haltuunotosta sekä tulen avaamisesta </w:t>
      </w:r>
      <w:proofErr w:type="spellStart"/>
      <w:r w:rsidRPr="0038057E">
        <w:t>Tishrinin</w:t>
      </w:r>
      <w:proofErr w:type="spellEnd"/>
      <w:r w:rsidRPr="0038057E">
        <w:t xml:space="preserve"> padon lähellä; ottaa huomioon, että hallituksen joukot syyttävät </w:t>
      </w:r>
      <w:proofErr w:type="spellStart"/>
      <w:r w:rsidRPr="0038057E">
        <w:t>SDF:ää</w:t>
      </w:r>
      <w:proofErr w:type="spellEnd"/>
      <w:r w:rsidRPr="0038057E">
        <w:t xml:space="preserve"> siitä, että se on kohdistanut iskuja siviilirakennuksiin, kuten Aleppossa sijaitsevaan Khaled </w:t>
      </w:r>
      <w:proofErr w:type="spellStart"/>
      <w:r w:rsidRPr="0038057E">
        <w:t>Fajrin</w:t>
      </w:r>
      <w:proofErr w:type="spellEnd"/>
      <w:r w:rsidRPr="0038057E">
        <w:t xml:space="preserve"> sairaalaan, ja että se on vastuussa vedenjakelun häiriöistä; ottaa huomioon, että ennen kuin Isis saatiin kukistetuksi, se oli jo aiheuttanut alueella suurta tuhoa;</w:t>
      </w:r>
    </w:p>
    <w:p w14:paraId="5DE0E02B" w14:textId="77777777" w:rsidR="00573241" w:rsidRPr="0038057E" w:rsidRDefault="00573241" w:rsidP="00706CB3">
      <w:pPr>
        <w:pStyle w:val="NormalHanging12a"/>
        <w:widowControl/>
      </w:pPr>
      <w:r w:rsidRPr="0038057E">
        <w:t>D.</w:t>
      </w:r>
      <w:r w:rsidRPr="0038057E">
        <w:tab/>
        <w:t xml:space="preserve">ottaa huomioon, että hiljattaisissa taisteluissa Syyrian armeijan, siihen liittyvien puolisotilaallisten joukkojen ja </w:t>
      </w:r>
      <w:proofErr w:type="spellStart"/>
      <w:r w:rsidRPr="0038057E">
        <w:t>SDF:n</w:t>
      </w:r>
      <w:proofErr w:type="spellEnd"/>
      <w:r w:rsidRPr="0038057E">
        <w:t xml:space="preserve"> välillä sai surmansa kymmeniä siviilejä; ottaa huomioon, että näillä taisteluilla oli vakavia humanitaarisia seurauksia Koillis-Syyrian kovia kokeneelle väestölle, sillä niissä iskettiin toistuvasti välttämättömään siviili</w:t>
      </w:r>
      <w:r w:rsidRPr="0038057E">
        <w:noBreakHyphen/>
        <w:t xml:space="preserve">infrastruktuuriin, kuten vesilaitoksiin, sähköverkkoihin ja terveydenhuoltopalveluihin, ja että noin 400 000 ihmistä jäi vaille sähköä, vettä, ruokaa ja sairaanhoitoa ja yli 250 000 ihmistä joutui vaaraan pelkästään kurdienemmistöisessä </w:t>
      </w:r>
      <w:proofErr w:type="spellStart"/>
      <w:r w:rsidRPr="0038057E">
        <w:t>Kobanên</w:t>
      </w:r>
      <w:proofErr w:type="spellEnd"/>
      <w:r w:rsidRPr="0038057E">
        <w:t xml:space="preserve"> kaupungissa; ottaa huomioon, että YK:n humanitaarisen avun koordinointitoimiston mukaan yli 170 000 ihmistä on maan sisäisinä pakolaisina Aleppon, </w:t>
      </w:r>
      <w:proofErr w:type="spellStart"/>
      <w:r w:rsidRPr="0038057E">
        <w:t>Hasakan</w:t>
      </w:r>
      <w:proofErr w:type="spellEnd"/>
      <w:r w:rsidRPr="0038057E">
        <w:t xml:space="preserve"> ja </w:t>
      </w:r>
      <w:proofErr w:type="spellStart"/>
      <w:r w:rsidRPr="0038057E">
        <w:t>Raqqan</w:t>
      </w:r>
      <w:proofErr w:type="spellEnd"/>
      <w:r w:rsidRPr="0038057E">
        <w:t xml:space="preserve"> hallintoalueilla ja erityisesti suurina joukkoina </w:t>
      </w:r>
      <w:proofErr w:type="spellStart"/>
      <w:r w:rsidRPr="0038057E">
        <w:t>Kamishlin</w:t>
      </w:r>
      <w:proofErr w:type="spellEnd"/>
      <w:r w:rsidRPr="0038057E">
        <w:t xml:space="preserve"> ja </w:t>
      </w:r>
      <w:proofErr w:type="spellStart"/>
      <w:r w:rsidRPr="0038057E">
        <w:t>Al-Malikiyahin</w:t>
      </w:r>
      <w:proofErr w:type="spellEnd"/>
      <w:r w:rsidRPr="0038057E">
        <w:t xml:space="preserve"> kaupungeissa; ottaa huomioon, että tämä laaja pakkomuutto rasittaa suhteettomasti vastaanottavia yhteisöjä ja julkisia palveluja; ottaa huomioon, että siirtymään joutunut väestö koostuu pääasiassa naisista, tytöistä ja pojista, joiden suojeluun kohdistuu suhteettoman suuria riskejä;</w:t>
      </w:r>
    </w:p>
    <w:p w14:paraId="1704B1E8" w14:textId="77777777" w:rsidR="00573241" w:rsidRPr="0038057E" w:rsidRDefault="00573241" w:rsidP="00706CB3">
      <w:pPr>
        <w:pStyle w:val="NormalHanging12a"/>
        <w:widowControl/>
      </w:pPr>
      <w:r w:rsidRPr="0038057E">
        <w:t>E.</w:t>
      </w:r>
      <w:r w:rsidRPr="0038057E">
        <w:tab/>
        <w:t>ottaa huomioon, että talviolosuhteet ovat vain pahentaneet kärsimystä ja että ne lisäävät ihmisten, erityisesti lasten ja muiden haavoittuvassa asemassa olevien ryhmien, tarvetta saada säänkestävää suojaa, elintarvikeapua, turvallista juomavettä sekä terveydenhuolto- ja suojelupalveluja; ottaa huomioon, että vakavasti vahingoittunut infrastruktuuri, räjähdysten vaara ja jatkuvat turvallisuusongelmat rajoittavat edelleen humanitaarisen avun toimituksia; ottaa huomioon, että äskettäin avattiin kaksi humanitaarista käytävää, joilla helpotetaan humanitaarisen avun ja siviilien liikkumista näillä alueilla;</w:t>
      </w:r>
    </w:p>
    <w:p w14:paraId="2A29D46B" w14:textId="77777777" w:rsidR="00573241" w:rsidRPr="0038057E" w:rsidRDefault="00573241" w:rsidP="00706CB3">
      <w:pPr>
        <w:pStyle w:val="NormalHanging12a"/>
        <w:widowControl/>
      </w:pPr>
      <w:r w:rsidRPr="0038057E">
        <w:t>F.</w:t>
      </w:r>
      <w:r w:rsidRPr="0038057E">
        <w:tab/>
        <w:t>ottaa huomioon, että kansainväliset järjestöt ovat dokumentoineet yhteenottojen aikana laittomia teloituksia, ruumiiden ja hautojen häpäisemistä, tahdonvastaisia katoamisia, mielivaltaisia pidätyksiä ja humanitaarisen avun perillepääsyn estämistä, jotka voivat olla vakavia kansainvälisen humanitaarisen oikeuden ja ihmisoikeuksia koskevan kansainvälisen oikeuden loukkauksia; ottaa huomioon, että vaikutukset ovat kohdistuneet suhteettomasti erityisesti kurdiyhteisöön ja muun muassa yhteisön naisiin, lapsiin ja muihin haavoittuvassa asemassa oleviin ryhmiin; ottaa huomioon, että naispuoliset ihmisoikeuksien puolustajat, yhteisöjen naispuoliset johtajat ja naispuoliset taistelijat ovat olleet suuremmassa vaarassa joutua uhkailun, sieppausten, kaltoinkohtelun ja sukupuolistuneen väkivallan kohteeksi; ottaa huomioon, että nämä teot on tutkittava nopeasti, riippumattomasti ja tehokkaasti;</w:t>
      </w:r>
    </w:p>
    <w:p w14:paraId="21C6DD1F" w14:textId="77777777" w:rsidR="00573241" w:rsidRPr="0038057E" w:rsidRDefault="00573241" w:rsidP="00706CB3">
      <w:pPr>
        <w:pStyle w:val="NormalHanging12a"/>
        <w:widowControl/>
      </w:pPr>
      <w:r w:rsidRPr="0038057E">
        <w:t>G.</w:t>
      </w:r>
      <w:r w:rsidRPr="0038057E">
        <w:tab/>
        <w:t xml:space="preserve">ottaa huomioon, että Yhdysvalloilla, Ranskalla ja Irakin Kurdistanin autonomisen alueen valtaapitävillä on ollut tärkeä diplomaattinen rooli perättäisissä yrityksissä helpottaa vuoropuhelua ja saada aikaan sopimuksia Syyrian siirtymäajan hallituksen ja </w:t>
      </w:r>
      <w:proofErr w:type="spellStart"/>
      <w:r w:rsidRPr="0038057E">
        <w:t>SDF:n</w:t>
      </w:r>
      <w:proofErr w:type="spellEnd"/>
      <w:r w:rsidRPr="0038057E">
        <w:t xml:space="preserve"> välillä, millä on pyritty estämään tilanteen kärjistymistä ja säilyttämään vakaus Koillis-Syyrian alueella;</w:t>
      </w:r>
    </w:p>
    <w:p w14:paraId="651DB657" w14:textId="77777777" w:rsidR="00573241" w:rsidRPr="0038057E" w:rsidRDefault="00573241" w:rsidP="00706CB3">
      <w:pPr>
        <w:pStyle w:val="NormalHanging12a"/>
        <w:widowControl/>
      </w:pPr>
      <w:r w:rsidRPr="0038057E">
        <w:lastRenderedPageBreak/>
        <w:t>H.</w:t>
      </w:r>
      <w:r w:rsidRPr="0038057E">
        <w:tab/>
        <w:t xml:space="preserve">ottaa huomioon, että presidentti </w:t>
      </w:r>
      <w:proofErr w:type="spellStart"/>
      <w:r w:rsidRPr="0038057E">
        <w:t>al-Šaraa</w:t>
      </w:r>
      <w:proofErr w:type="spellEnd"/>
      <w:r w:rsidRPr="0038057E">
        <w:t xml:space="preserve"> antoi 16. tammikuuta 2026 asetuksen nro 13, jolla myönnetään Syyrian kansalaisuus kurditaustaisille henkilöille, myös kansalaisuudettomille, ja että kyseessä on ensimmäinen kerta, kun kurdien kansalliset oikeudet tunnustetaan virallisesti sen jälkeen, kun Syyria itsenäistyi vuonna 1946; ottaa huomioon, että asetuksella pyritään varmistamaan yhtäläiset oikeudet ja velvollisuudet, tunnustamaan kurdin kieli kansalliskieleksi ja kieltämään etnisiin tai kielellisiin syihin perustuva syrjintä ja yllyttäminen;</w:t>
      </w:r>
    </w:p>
    <w:p w14:paraId="3FE91DC5" w14:textId="77777777" w:rsidR="00573241" w:rsidRPr="0038057E" w:rsidRDefault="00573241" w:rsidP="00706CB3">
      <w:pPr>
        <w:pStyle w:val="NormalHanging12a"/>
        <w:widowControl/>
      </w:pPr>
      <w:r w:rsidRPr="0038057E">
        <w:t>I.</w:t>
      </w:r>
      <w:r w:rsidRPr="0038057E">
        <w:tab/>
        <w:t xml:space="preserve">ottaa huomioon, että 30. tammikuuta 2026 ilmoitettiin Syyrian hallinnon ja </w:t>
      </w:r>
      <w:proofErr w:type="spellStart"/>
      <w:r w:rsidRPr="0038057E">
        <w:t>SDF:n</w:t>
      </w:r>
      <w:proofErr w:type="spellEnd"/>
      <w:r w:rsidRPr="0038057E">
        <w:t xml:space="preserve"> puolisotilaallisten joukkojen liittouman välillä tehdystä sopimuksesta; ottaa huomioon, että sopimuksella pyritään vakauttamaan maassa vallitseva hauras tulitauko, integroimaan </w:t>
      </w:r>
      <w:proofErr w:type="spellStart"/>
      <w:r w:rsidRPr="0038057E">
        <w:t>SDF:n</w:t>
      </w:r>
      <w:proofErr w:type="spellEnd"/>
      <w:r w:rsidRPr="0038057E">
        <w:t xml:space="preserve"> sotilaalliset ja sisäiset turvallisuusjoukot asteittain siirtymäkauden puolustusministeriön ja sisäministeriön alaisuuteen, myös vetäytymään etulinjoista, ja takaamaan kurdiyhteisöjen kansalaisoikeudet ja oikeudet koulutukseen; ottaa huomioon, että tämän sopimuksen nojalla vankiloiden sekä öljy- ja kaasukenttien valvonta siirretään </w:t>
      </w:r>
      <w:proofErr w:type="spellStart"/>
      <w:r w:rsidRPr="0038057E">
        <w:t>SDF:ltä</w:t>
      </w:r>
      <w:proofErr w:type="spellEnd"/>
      <w:r w:rsidRPr="0038057E">
        <w:t xml:space="preserve"> Syyrian hallitukselle;</w:t>
      </w:r>
    </w:p>
    <w:p w14:paraId="6D27D333" w14:textId="77777777" w:rsidR="00573241" w:rsidRPr="0038057E" w:rsidRDefault="00573241" w:rsidP="00706CB3">
      <w:pPr>
        <w:pStyle w:val="NormalHanging12a"/>
        <w:widowControl/>
      </w:pPr>
      <w:r w:rsidRPr="0038057E">
        <w:t>J.</w:t>
      </w:r>
      <w:r w:rsidRPr="0038057E">
        <w:tab/>
        <w:t>toteaa, että kansainvälinen yhteisö on suurelta osin ulkoistanut vastuun Isis-vankien ja -leirien vartioinnista kurdijohtoiselle hallinnolle luomatta kestävää kansainvälistä kehystä tai valmiussuunnitelmia; ottaa huomioon, että kurditaistelijoilla, myös naistaistelijoilla, on ollut yhdessä Isisin vastaisen maailmanlaajuisen liittoutuman kanssa ratkaiseva kansainvälisesti tunnustettu rooli ja että he ovat vaikuttaneet suoraan alueen, Euroopan ja kansainvälisen yhteisön turvallisuuteen; ottaa huomioon, että Koillis-Syyrian epävakaa tilanne heikentää merkittävästi Isisin vastaista taistelua; ottaa huomioon, että viimeaikaisten taistelujen synnyttämä epävarmuus on mahdollistanut sen, että sadat Isis-vangit ovat päässeet pakenemaan; ottaa huomioon, että paenneiden määrästä ei vielä ole varmuutta; ottaa huomioon, että vain joitakin heistä on myöhemmin saatu uudestaan kiinni; ottaa huomioon, että pidätyskeskuksia vartioi tällä hetkellä joko Syyrian hallinto tai SDF; ottaa huomioon, että tällainen epäselvä tilanne on turvallisuusriski Syyrialle, koko alueelle ja Euroopalle; ottaa huomioon, että Isis</w:t>
      </w:r>
      <w:r w:rsidRPr="0038057E">
        <w:noBreakHyphen/>
        <w:t xml:space="preserve">vankien asteittainen siirtäminen Irakiin vain vie ongelman muualle ilman, että näköpiirissä olisi minkäänlaista pysyvää ratkaisua, ja ajaa Euroopan uudenlaiseen riippuvuussuhteeseen kolmansien maiden valmiuksista ja poliittisesta tahdosta; ottaa huomioon, että pidätettyjen joukossa on edelleen EU:n kansalaisia; ottaa huomioon, että myös </w:t>
      </w:r>
      <w:proofErr w:type="spellStart"/>
      <w:r w:rsidRPr="0038057E">
        <w:t>al-Holin</w:t>
      </w:r>
      <w:proofErr w:type="spellEnd"/>
      <w:r w:rsidRPr="0038057E">
        <w:t xml:space="preserve"> ja </w:t>
      </w:r>
      <w:proofErr w:type="spellStart"/>
      <w:r w:rsidRPr="0038057E">
        <w:t>al-Rojin</w:t>
      </w:r>
      <w:proofErr w:type="spellEnd"/>
      <w:r w:rsidRPr="0038057E">
        <w:t xml:space="preserve"> leireillä olevien naisten ja lasten kohtalo on edelleen ratkaisematta tilanteessa, jossa turvallisuusympäristö heikkenee ja humanitaariset tarpeet ovat edelleen akuutteja; ottaa huomioon, että Yhdysvaltojen hallinto on ilmoittanut aikomuksestaan päättää </w:t>
      </w:r>
      <w:proofErr w:type="spellStart"/>
      <w:r w:rsidRPr="0038057E">
        <w:t>Inherent</w:t>
      </w:r>
      <w:proofErr w:type="spellEnd"/>
      <w:r w:rsidRPr="0038057E">
        <w:t xml:space="preserve"> </w:t>
      </w:r>
      <w:proofErr w:type="spellStart"/>
      <w:r w:rsidRPr="0038057E">
        <w:t>Resolve</w:t>
      </w:r>
      <w:proofErr w:type="spellEnd"/>
      <w:r w:rsidRPr="0038057E">
        <w:t xml:space="preserve"> -operaatio ja vetää pois Isisiä vastaan Irakissa ja Syyriassa taistelevat joukkonsa;</w:t>
      </w:r>
    </w:p>
    <w:p w14:paraId="2BDE340E" w14:textId="77777777" w:rsidR="00573241" w:rsidRPr="0038057E" w:rsidRDefault="00573241" w:rsidP="00706CB3">
      <w:pPr>
        <w:pStyle w:val="NormalHanging12a"/>
        <w:widowControl/>
      </w:pPr>
      <w:r w:rsidRPr="0038057E">
        <w:t>K.</w:t>
      </w:r>
      <w:r w:rsidRPr="0038057E">
        <w:tab/>
        <w:t>ottaa huomioon, että Koillis-Syyriassa elää rinnakkain sekä kurdi- että arabiyhteisöjä, jotka ovat jo vuosien ajan kärsineet väkivallasta, turvattomuudesta ja pakkosiirroista ja joiden perusoikeuksia Isisin laajamittaiset julmuudet ovat loukanneet; ottaa huomioon, että Isisin uhka ulottui kurdiväestön lisäksi myös jesideihin, jotka joutuivat kansanmurhan kohteeksi; ottaa huomioon, että vaikutukset ovat kohdistuneet suhteettomasti ja erityisen hirvittävällä tavalla myös naisiin;</w:t>
      </w:r>
    </w:p>
    <w:p w14:paraId="067FBF8D" w14:textId="77777777" w:rsidR="00573241" w:rsidRPr="0038057E" w:rsidRDefault="00573241" w:rsidP="00706CB3">
      <w:pPr>
        <w:pStyle w:val="NormalHanging12a"/>
        <w:widowControl/>
      </w:pPr>
      <w:r w:rsidRPr="0038057E">
        <w:t>L.</w:t>
      </w:r>
      <w:r w:rsidRPr="0038057E">
        <w:tab/>
        <w:t xml:space="preserve">ottaa huomioon, että EU on edelleen yksi suurimmista Syyrian väestölle suunnatun humanitaarisen avun antajista ja että se on valmis tukemaan varhaista elpymistä, jälleenrakentamista ja valtiorakenteiden kehittämistä asteittain, ehdollisesti ja peruutettavissa olevalla tavalla noudattaen ihmisoikeuksien suojelua koskevia kansainvälisiä normeja; ottaa huomioon, että komission ja Eurooppa-neuvoston </w:t>
      </w:r>
      <w:r w:rsidRPr="0038057E">
        <w:lastRenderedPageBreak/>
        <w:t>puheenjohtajat vierailivat Syyriassa tammikuussa 2026 ja ilmoittivat uudesta poliittisesta kumppanuudesta, jolla tuetaan rauhanomaista ja osallistavaa siirtymää ja sovinnontekoa Syyriassa, sekä noin 620 miljoonan euron kattavasta rahoitustukipaketista vuosiksi 2026 ja 2027; ottaa huomioon, että komissio on sittemmin ilmoittanut, että Syyriaa varten otetaan käyttöön 150 miljoonaa euroa EU:n rahoituspuskurista seuraavien kahden vuoden aikana poliittisen siirtymän, sosioekonomisen elpymisen, työpaikkojen luomisen ja valmiuksien kehittämisen tukemiseksi;</w:t>
      </w:r>
    </w:p>
    <w:p w14:paraId="6DE43C1E" w14:textId="77777777" w:rsidR="00573241" w:rsidRPr="0038057E" w:rsidRDefault="00573241" w:rsidP="00706CB3">
      <w:pPr>
        <w:pStyle w:val="NormalHanging12a"/>
        <w:widowControl/>
      </w:pPr>
      <w:r w:rsidRPr="0038057E">
        <w:t>M.</w:t>
      </w:r>
      <w:r w:rsidRPr="0038057E">
        <w:tab/>
        <w:t>ottaa huomioon, että EU on toteuttanut merkittäviä toimia lieventääkseen Syyriaan kohdistuvia taloudellisia rajoituksia ja muun muassa keskeyttänyt tai poistanut tiettyjä keskeisiin talouden aloihin vaikuttavia pakotteita;</w:t>
      </w:r>
    </w:p>
    <w:p w14:paraId="67E33811" w14:textId="77777777" w:rsidR="00573241" w:rsidRPr="0038057E" w:rsidRDefault="00573241" w:rsidP="00706CB3">
      <w:pPr>
        <w:pStyle w:val="NormalHanging12a"/>
        <w:widowControl/>
      </w:pPr>
      <w:r w:rsidRPr="0038057E">
        <w:t>N.</w:t>
      </w:r>
      <w:r w:rsidRPr="0038057E">
        <w:tab/>
        <w:t>katsoo, että EU:n kehitys-, jälleenrakennus- tai vakautusavun ehdottomana edellytyksenä on edelleen oltava konkreettinen ja todennettavissa oleva edistyminen siviilien suojelussa, tulitaukojärjestelyjen noudattamisessa sekä ihmisoikeuksien ja Syyrian yhteiskunnan kaikkien osien suojelussa;</w:t>
      </w:r>
    </w:p>
    <w:p w14:paraId="12EAD70B" w14:textId="77777777" w:rsidR="00573241" w:rsidRPr="0038057E" w:rsidRDefault="00573241" w:rsidP="00706CB3">
      <w:pPr>
        <w:pStyle w:val="NormalHanging12a"/>
        <w:widowControl/>
      </w:pPr>
      <w:r w:rsidRPr="0038057E">
        <w:t>1.</w:t>
      </w:r>
      <w:r w:rsidRPr="0038057E">
        <w:tab/>
        <w:t>tuomitsee jyrkästi kaikki siviileihin kohdistuvat väkivallanteot, kuten laittomat teloitukset, tahdonvastaiset katoamiset, mielivaltaiset pidätykset, pakkosiirrot ja siviili-infrastruktuurin vahingoittamisen; toteaa, että tämänkaltaiset teot voidaan katsoa vakaviksi kansainvälisen humanitaarisen oikeuden loukkauksiksi ja tietyissä olosuhteissa sotarikoksiksi; on huolissaan viime viikkojen aikana tehdyistä ja erityisesti kurdiväestöön kohdistuneista ihmisoikeusloukkauksista, jotka on dokumentoitu uskottavasti YK:n, kansainvälisten kansalaisjärjestöjen ja humanitaaristen järjestöjen raporteissa, ja mainitsee näistä esimerkkeinä useat tapaukset, joissa sekä miesten että naisten ruumiita on häpäisty, hautausmailla on tehty ilkivaltaa ja siviilialueilla on ilmoitettu käytetyn ohjauksettomia ammuksia; kehottaa tutkimaan pikaisesti ne rikokset, joita sekä hallituksen joukkojen että puolisotilaallisten joukkojen on ilmoitettu kohdistaneen siviileihin; kehottaa Syyrian valtaapitäviä tahoja antamaan kaikille asiaankuuluville YK:n elimille, myös YK:n Syyrian arabitasavallan tilannetta käsittelevälle riippumattomalle kansainväliselle tutkintakomissiolle, täyden ja avoimen pääsyn;</w:t>
      </w:r>
    </w:p>
    <w:p w14:paraId="564885EE" w14:textId="77777777" w:rsidR="00573241" w:rsidRPr="0038057E" w:rsidRDefault="00573241" w:rsidP="00706CB3">
      <w:pPr>
        <w:pStyle w:val="NormalHanging12a"/>
        <w:widowControl/>
      </w:pPr>
      <w:r w:rsidRPr="0038057E">
        <w:t>2.</w:t>
      </w:r>
      <w:r w:rsidRPr="0038057E">
        <w:tab/>
        <w:t xml:space="preserve">on syvästi huolissaan humanitaarisen tilanteen heikkenemisestä pääasiassa kurdien asuttamissa </w:t>
      </w:r>
      <w:proofErr w:type="spellStart"/>
      <w:r w:rsidRPr="0038057E">
        <w:t>Kobanên</w:t>
      </w:r>
      <w:proofErr w:type="spellEnd"/>
      <w:r w:rsidRPr="0038057E">
        <w:t xml:space="preserve">, </w:t>
      </w:r>
      <w:proofErr w:type="spellStart"/>
      <w:r w:rsidRPr="0038057E">
        <w:t>Manbijin</w:t>
      </w:r>
      <w:proofErr w:type="spellEnd"/>
      <w:r w:rsidRPr="0038057E">
        <w:t xml:space="preserve"> ja </w:t>
      </w:r>
      <w:proofErr w:type="spellStart"/>
      <w:r w:rsidRPr="0038057E">
        <w:t>Kamishlin</w:t>
      </w:r>
      <w:proofErr w:type="spellEnd"/>
      <w:r w:rsidRPr="0038057E">
        <w:t xml:space="preserve"> kaupungeissa, jotka ovat kärsineet toistuvista keskeisten palvelujen häiriöistä ja siviili-infrastruktuurin vaurioitumisesta sekä laajasta pakkomuutosta, puutteellisesta ruokaturvasta ja siitä, että terveydenhuoltoa, vettä ja </w:t>
      </w:r>
      <w:proofErr w:type="spellStart"/>
      <w:r w:rsidRPr="0038057E">
        <w:t>sanitaatiopalveluja</w:t>
      </w:r>
      <w:proofErr w:type="spellEnd"/>
      <w:r w:rsidRPr="0038057E">
        <w:t xml:space="preserve"> on ollut vain niukasti saatavilla; korostaa </w:t>
      </w:r>
      <w:proofErr w:type="spellStart"/>
      <w:r w:rsidRPr="0038057E">
        <w:t>Kobanên</w:t>
      </w:r>
      <w:proofErr w:type="spellEnd"/>
      <w:r w:rsidRPr="0038057E">
        <w:t xml:space="preserve"> tilannetta, sillä kaupunki on piiritettynä ja siellä olevat siviilit kärsivät; vaatii pysyviä ja turvallisia humanitaarisia käytäviä kaikkiin piiritettyihin ja kärsineisiin Koillis-Syyrian alueisiin, myös </w:t>
      </w:r>
      <w:proofErr w:type="spellStart"/>
      <w:r w:rsidRPr="0038057E">
        <w:t>Kobanêen</w:t>
      </w:r>
      <w:proofErr w:type="spellEnd"/>
      <w:r w:rsidRPr="0038057E">
        <w:t>; pyytää antamaan kansainvälisille humanitaarisille kansalaisjärjestöille täyden pääsyn hädänalaisille alueille; kehottaa EU:ta ja sen jäsenvaltioita lisäämään humanitaarista apua ja psykososiaalista tukea näille alueille, myös naisille ja tytöille, ja suojelemaan naispuolisia ihmisoikeuksien puolustajia ja naisjohtoisia kansalaisjärjestöjä kaikkialla Syyriassa;</w:t>
      </w:r>
    </w:p>
    <w:p w14:paraId="3746D97F" w14:textId="77777777" w:rsidR="00573241" w:rsidRPr="0038057E" w:rsidRDefault="00573241" w:rsidP="00706CB3">
      <w:pPr>
        <w:pStyle w:val="NormalHanging12a"/>
        <w:widowControl/>
      </w:pPr>
      <w:r w:rsidRPr="0038057E">
        <w:t>3.</w:t>
      </w:r>
      <w:r w:rsidRPr="0038057E">
        <w:tab/>
        <w:t xml:space="preserve">suhtautuu myönteisesti </w:t>
      </w:r>
      <w:proofErr w:type="spellStart"/>
      <w:r w:rsidRPr="0038057E">
        <w:t>SDF:n</w:t>
      </w:r>
      <w:proofErr w:type="spellEnd"/>
      <w:r w:rsidRPr="0038057E">
        <w:t xml:space="preserve"> ja Syyrian siirtymävaiheen hallituksen välille äskettäin syntyneeseen sopimukseen; vahvistaa jatkuvan ja horjumattoman tukensa tulitauolle ja kurdien kansalaisoikeuksien ja koulutukseen liittyvien oikeuksien tunnustamiselle; kehottaa kaikkia osapuolia pidättymään kaikista toimista, jotka voisivat johtaa väkivaltaisuuksien uuteen kärjistymiseen, noudattamaan nykyisiä tulitaukojärjestelyjä ja </w:t>
      </w:r>
      <w:r w:rsidRPr="0038057E">
        <w:lastRenderedPageBreak/>
        <w:t>tukemaan mekanismeja, joilla pyritään valvomaan ja ylläpitämään tulitaukositoumuksia;</w:t>
      </w:r>
    </w:p>
    <w:p w14:paraId="3412B567" w14:textId="77777777" w:rsidR="00573241" w:rsidRPr="0038057E" w:rsidRDefault="00573241" w:rsidP="00706CB3">
      <w:pPr>
        <w:pStyle w:val="NormalHanging12a"/>
        <w:widowControl/>
      </w:pPr>
      <w:r w:rsidRPr="0038057E">
        <w:t>4.</w:t>
      </w:r>
      <w:r w:rsidRPr="0038057E">
        <w:tab/>
        <w:t>kehottaa kaikkia alueellisia toimijoita, myös Turkkia, pidättymään kaikista sotilaallisista toimista tai tuen antamisesta aseellisille ryhmille, jotka vaarantavat tulitauon, siviilien suojelun ja mahdollisuudet saavuttaa osallistava ratkaisu; tuomitsee Turkin jatkuvat sotilaalliset väliintulot ja hyökkäykset Koillis-Syyriassa, mukaan lukien kuolonuhreja vaatineet hyökkäykset siviilejä ja siviili-infrastruktuuria vastaan näiden kahden maan välisellä rajalla sijaitsevissa kurdienemmistöisissä kaupungeissa ja maakunnissa; kehottaa Turkin hallitusta lopettamaan välittömästi sotilaallisen toimintansa Koillis</w:t>
      </w:r>
      <w:r w:rsidRPr="0038057E">
        <w:noBreakHyphen/>
        <w:t xml:space="preserve">Syyriassa ja mahdollistamaan Syyrian siirtymävaiheen hallituksen ja </w:t>
      </w:r>
      <w:proofErr w:type="spellStart"/>
      <w:r w:rsidRPr="0038057E">
        <w:t>SDF:n</w:t>
      </w:r>
      <w:proofErr w:type="spellEnd"/>
      <w:r w:rsidRPr="0038057E">
        <w:t xml:space="preserve"> väliset neuvottelut rauhanomaisesta ratkaisusta; kehottaa komissiota, </w:t>
      </w:r>
      <w:proofErr w:type="spellStart"/>
      <w:r w:rsidRPr="0038057E">
        <w:t>EUH:ta</w:t>
      </w:r>
      <w:proofErr w:type="spellEnd"/>
      <w:r w:rsidRPr="0038057E">
        <w:t xml:space="preserve"> ja jäsenvaltioita käsittelemään Turkin toimia Syyriassa kahdenvälisissä keskusteluissa Turkin hallituksen kanssa; korostaa, että kaikkien turvallisuusjärjestelyjen on oltava kansainvälisen oikeuden mukaisia ja kunnioitettava Syyrian alueellista koskemattomuutta eivätkä ne saa johtaa pakkomuuttoon tai väestörakenteen ohjailuun;</w:t>
      </w:r>
    </w:p>
    <w:p w14:paraId="4CC60935" w14:textId="77777777" w:rsidR="00573241" w:rsidRPr="0038057E" w:rsidRDefault="00573241" w:rsidP="00706CB3">
      <w:pPr>
        <w:pStyle w:val="NormalHanging12a"/>
        <w:widowControl/>
      </w:pPr>
      <w:r w:rsidRPr="0038057E">
        <w:t>5.</w:t>
      </w:r>
      <w:r w:rsidRPr="0038057E">
        <w:tab/>
        <w:t xml:space="preserve">muistuttaa, että Koillis-Syyrian vakaus on ensiarvoisen tärkeää, jotta Syyriassa saataisiin aikaan kokonaisvaltainen, osallistava ja oikeudenmukainen poliittinen siirtymä; kehottaa Syyrian valtaapitäviä tahoja varmistamaan maan etnisten ja uskonnollisten yhteisöjen, kuten arabien, kurdien, sunnien, šiialaisten, </w:t>
      </w:r>
      <w:proofErr w:type="spellStart"/>
      <w:r w:rsidRPr="0038057E">
        <w:t>alaviittien</w:t>
      </w:r>
      <w:proofErr w:type="spellEnd"/>
      <w:r w:rsidRPr="0038057E">
        <w:t>, kristittyjen, druusien ja jesidien, suojelun ja perusoikeudet; korostaa, että Syyrian etnisen ja uskonnollisen monimuotoisuuden suojelu on olennaisen tärkeä keino turvata kansalaisrauha ja varmistaa vakaa ja osallistava Syyria, ja toteaa, että tämä kattaa myös kurdiyhteisön täyden tunnustamisen, sen osallistumisen politiikkaan ja sille kuuluvat yhtäläiset oikeudet; kehottaa Syyrian siirtymävaiheen hallitusta vahvistamaan nämä oikeudet Syyrian perustuslaissa ja pitämään samalla kiinni Syyrian alueellisen koskemattomuuden periaatteesta;</w:t>
      </w:r>
    </w:p>
    <w:p w14:paraId="645C1975" w14:textId="77777777" w:rsidR="00573241" w:rsidRPr="0038057E" w:rsidRDefault="00573241" w:rsidP="00706CB3">
      <w:pPr>
        <w:pStyle w:val="NormalHanging12a"/>
        <w:widowControl/>
      </w:pPr>
      <w:r w:rsidRPr="0038057E">
        <w:t>6.</w:t>
      </w:r>
      <w:r w:rsidRPr="0038057E">
        <w:tab/>
        <w:t xml:space="preserve">pitää valitettavana, että kansainvälinen yhteisö on suurelta osin siirtänyt vastuun Isis-vankien ja -leirien turvaamisesta kurdijohtoiselle hallinnolle huolehtimatta riittävistä poliittisista, taloudellisista tai turvallisuutta koskevista takeista taikka valmiussuunnittelusta; varoittaa, että epävarmuus siitä, miten pidätyskeskusten ja </w:t>
      </w:r>
      <w:r w:rsidRPr="0038057E">
        <w:noBreakHyphen/>
        <w:t>leirien hallinnollinen vastuu ratkaistaan, heikentää turvallisuusnäkymiä;</w:t>
      </w:r>
    </w:p>
    <w:p w14:paraId="3C498A3A" w14:textId="77777777" w:rsidR="00573241" w:rsidRPr="0038057E" w:rsidRDefault="00573241" w:rsidP="00706CB3">
      <w:pPr>
        <w:pStyle w:val="NormalHanging12a"/>
        <w:widowControl/>
      </w:pPr>
      <w:r w:rsidRPr="0038057E">
        <w:t>7.</w:t>
      </w:r>
      <w:r w:rsidRPr="0038057E">
        <w:tab/>
        <w:t xml:space="preserve">nimeää syvää huolta herättäväksi vaaratekijäksi erityisesti Koillis-Syyriassa sijaitsevista pidätyskeskuksista ja -leireistä paenneet Isisin taistelijat ja heidän liittolaisensa, joita on suuri joukko; varoittaa, että Isis-vankeihin liittyvän ongelman asteittainen siirtyminen Irakin maaperälle saattaa luoda uudenlaista epävarmuutta ja riippuvuutta kolmansien maiden valmiuksista ja poliittisesta tahdosta; korostaa lisäksi, että kaikkien täysi-ikäisten Isis-taistelijoiden ja sellaisiksi epäiltyjen siirtämiseen Syyrian sisällä tai kolmansiin maihin, kuten Irakiin ja Turkkiin, ja heidän vapauttamiseensa on edelleen sovellettava tehokkaita säilöönotto-, seuranta- ja tietojenvaihtojärjestelyjä, mikä koskee myös kaikkia </w:t>
      </w:r>
      <w:proofErr w:type="spellStart"/>
      <w:r w:rsidRPr="0038057E">
        <w:t>rajatylittäviä</w:t>
      </w:r>
      <w:proofErr w:type="spellEnd"/>
      <w:r w:rsidRPr="0038057E">
        <w:t xml:space="preserve"> siirtoja, jotta estetään pakoyritykset tai valvomaton liikkuminen, ja toteaa, että heidän saattamisensa vastuuseen on varmistettava säilyttämällä todisteet ja nostamalla syytteitä kansainvälisten normien ja oikeudenmukaista oikeudenkäyntiä koskevien takeiden mukaisesti; varoittaa, että ilman tehokkaita suojatoimia ja oikeudellisia jatkotoimia toteutettavat siirrot ja palautukset muodostavat turvallisuusriskin Syyrialle ja koko alueelle sekä Euroopalle; kehottaa kansainvälistä liittoutumaa, myös Yhdysvaltoja, ryhtymään viipymättä kaikkiin tarvittaviin toimenpiteisiin tämän turvallisuusriskin lieventämiseksi ja kehottaa EU:ta antamaan tätä varten tarvittavaa tukea;</w:t>
      </w:r>
    </w:p>
    <w:p w14:paraId="6C489C0C" w14:textId="77777777" w:rsidR="00573241" w:rsidRPr="0038057E" w:rsidRDefault="00573241" w:rsidP="00706CB3">
      <w:pPr>
        <w:pStyle w:val="NormalHanging12a"/>
        <w:widowControl/>
      </w:pPr>
      <w:r w:rsidRPr="0038057E">
        <w:lastRenderedPageBreak/>
        <w:t>8.</w:t>
      </w:r>
      <w:r w:rsidRPr="0038057E">
        <w:tab/>
        <w:t>toteaa, että Isis-vankien joukossa on edelleen EU:n kansalaisia, ja korostaa, että kyseessä on ongelma, joka on suoraan jäsenvaltioiden vastuulla ja jonka ratkaisematta jättäminen heikentää sekä kyseisen alueen että Euroopan turvallisuutta;</w:t>
      </w:r>
    </w:p>
    <w:p w14:paraId="3897756A" w14:textId="1EA531E7" w:rsidR="00573241" w:rsidRPr="0038057E" w:rsidRDefault="00573241" w:rsidP="00706CB3">
      <w:pPr>
        <w:pStyle w:val="NormalHanging12a"/>
        <w:widowControl/>
      </w:pPr>
      <w:r w:rsidRPr="0038057E">
        <w:t>9.</w:t>
      </w:r>
      <w:r w:rsidRPr="0038057E">
        <w:tab/>
        <w:t xml:space="preserve">ottaa huomioon Riadissa järjestettävän Isisin vastaisen maailmanlaajuisen liittoutuman kansainvälisen konferenssin, joka kokoaa yhteen keskeisiä kansainvälisiä ja alueellisia toimijoita käsittelemään Koillis-Syyrian turvallisuustilannetta; pitää valitettavana Yhdysvaltojen hallinnon ilmoitusta lopettaa </w:t>
      </w:r>
      <w:proofErr w:type="spellStart"/>
      <w:r w:rsidRPr="0038057E">
        <w:t>Inherent</w:t>
      </w:r>
      <w:proofErr w:type="spellEnd"/>
      <w:r w:rsidRPr="0038057E">
        <w:t xml:space="preserve"> </w:t>
      </w:r>
      <w:proofErr w:type="spellStart"/>
      <w:r w:rsidRPr="0038057E">
        <w:t>Resolve</w:t>
      </w:r>
      <w:proofErr w:type="spellEnd"/>
      <w:r w:rsidRPr="0038057E">
        <w:t xml:space="preserve"> -operaatio ja vetää Yhdysvaltojen joukot Syyriasta ja Irakista; kehottaa EU:ta, sen jäsenvaltioita ja samanmielisiä maita tehostamaan toimiaan ja torjumaan Isisin uuden mahdollisen nousun, joka toteutuessaan olisi uhka Syyrian, koko alueen ja Euroopan turvallisuudelle; pitää myönteisenä, että Syyrian hallitus on vahvistanut sitoumuksensa terrorismin torjuntaan Isisin vastaisen maailmanlaajuisen liittoutuman puitteissa, ja kehottaa hallintoa pyrkimään tiiviiseen sotilaalliseen ja tiedostelutietoja koskevaan koordinointiin ja yhteistyöhön kansainvälisten kumppaneiden kanssa; kehottaa jäsenvaltioita tehostamaan tiedustelutietojen hankkimista Isisin toiminnasta Syyriassa ja koko Levantissa ja auttamaan Syyrian valtaapitäviä niiden pyrkimyksissä hajottaa olemassa olevat verkostot ja estää taistelijoita järjestäytymästä uudelleen; kehottaa EU:ta ja sen jäsenvaltioita ryhtymään konkreettisiin toimiin, joilla varmistetaan Isis</w:t>
      </w:r>
      <w:r w:rsidRPr="0038057E">
        <w:noBreakHyphen/>
        <w:t>vankien ja -leirien pitkän aikavälin hallinnointi;</w:t>
      </w:r>
    </w:p>
    <w:p w14:paraId="2580437E" w14:textId="3C690CF0" w:rsidR="00573241" w:rsidRPr="0038057E" w:rsidRDefault="00573241" w:rsidP="004B45CB">
      <w:pPr>
        <w:pStyle w:val="NormalHanging12a"/>
        <w:widowControl/>
      </w:pPr>
      <w:r w:rsidRPr="0038057E">
        <w:t>10.</w:t>
      </w:r>
      <w:r w:rsidRPr="0038057E">
        <w:tab/>
      </w:r>
      <w:r w:rsidR="004B45CB" w:rsidRPr="0038057E">
        <w:rPr>
          <w:bCs/>
          <w:iCs/>
          <w:szCs w:val="24"/>
        </w:rPr>
        <w:t xml:space="preserve">kehottaa jälleen jäsenvaltioita noutamaan </w:t>
      </w:r>
      <w:proofErr w:type="spellStart"/>
      <w:r w:rsidR="004B45CB" w:rsidRPr="0038057E">
        <w:rPr>
          <w:bCs/>
          <w:iCs/>
          <w:szCs w:val="24"/>
        </w:rPr>
        <w:t>al-Holista</w:t>
      </w:r>
      <w:proofErr w:type="spellEnd"/>
      <w:r w:rsidR="004B45CB" w:rsidRPr="0038057E">
        <w:rPr>
          <w:bCs/>
          <w:iCs/>
          <w:szCs w:val="24"/>
        </w:rPr>
        <w:t xml:space="preserve"> ja </w:t>
      </w:r>
      <w:proofErr w:type="spellStart"/>
      <w:r w:rsidR="004B45CB" w:rsidRPr="0038057E">
        <w:rPr>
          <w:bCs/>
          <w:iCs/>
          <w:szCs w:val="24"/>
        </w:rPr>
        <w:t>al-Rojista</w:t>
      </w:r>
      <w:proofErr w:type="spellEnd"/>
      <w:r w:rsidR="004B45CB" w:rsidRPr="0038057E">
        <w:rPr>
          <w:bCs/>
          <w:iCs/>
          <w:szCs w:val="24"/>
        </w:rPr>
        <w:t xml:space="preserve"> kaikki kansalaisensa, erityisesti lapset, ja saattamaan aikuiset oikeuden eteen oikeudenmukaisissa oikeudenkäynneissä; korostaa, että jämerä riskinarviointi ja uudelleenkotouttamistuki ovat tärkeitä osatekijöitä kaikissa palauttamisprosesseissa;</w:t>
      </w:r>
      <w:r w:rsidR="004B45CB" w:rsidRPr="0038057E">
        <w:rPr>
          <w:b/>
          <w:i/>
          <w:szCs w:val="24"/>
        </w:rPr>
        <w:t xml:space="preserve"> </w:t>
      </w:r>
      <w:r w:rsidRPr="0038057E">
        <w:t>kehottaa Syyrian hallitusta tekemään kaikkensa taatakseen leirien tehokkaan valvonnan ja välttämään kaikkia toimia, jotka voisivat rohkaista jäljellä olevia Isis-taistelijoita; korostaa tarvetta parantaa naisten suojelua, mukaan lukien humanitaarisen avun turvallinen perillepääsy ja sukupuolisensitiiviset palvelut;</w:t>
      </w:r>
    </w:p>
    <w:p w14:paraId="44AA0666" w14:textId="77777777" w:rsidR="00573241" w:rsidRPr="0038057E" w:rsidRDefault="00573241" w:rsidP="00706CB3">
      <w:pPr>
        <w:pStyle w:val="NormalHanging12a"/>
        <w:widowControl/>
      </w:pPr>
      <w:r w:rsidRPr="0038057E">
        <w:t>11.</w:t>
      </w:r>
      <w:r w:rsidRPr="0038057E">
        <w:tab/>
        <w:t>muistuttaa kurdijoukkojen, myös naispuolisten taistelijoiden, ratkaisevasta panoksesta Isisin torjunnassa ja kiittää niitä erinomaisesta yhteistyöstä kansainvälisen liittoutuman kanssa EU:n taistelussa Isisin harjoittamaa terroria vastaan sekä Eurooppaan, sen väestöön ja sen pääkaupunkeihin kohdistuvaa uhkaa vastaan; palauttaa mieliin niiden lukemattomien kurdinaisten rohkeuden ja määrätietoisuuden, jotka johtivat urheasti taistelua Isisiä vastaan ja joutuivat kestämään käsittämättömiä julmuuksia Isisin käsissä, ja antaa tästä tunnustusta; kehottaa Syyrian viranomaisia tutkimaan Isisin tekemät julmat rikokset etenkin jesidiyhteisöä kohtaan; korostaa, että pysyvän vakauden saavuttaminen Syyriassa edellyttää kurdiyhteisön uhrauksien tunnustamista sekä oikeutettujen turvallisuushuolien ja poliittisen edustuksen huomioon ottamista, mukaan lukien naisten oikeuksia ja naisten merkityksellistä osallistumista julkiseen elämään koskevat takeet;</w:t>
      </w:r>
    </w:p>
    <w:p w14:paraId="49C457C9" w14:textId="77777777" w:rsidR="00573241" w:rsidRPr="0038057E" w:rsidRDefault="00573241" w:rsidP="00706CB3">
      <w:pPr>
        <w:pStyle w:val="NormalHanging12a"/>
        <w:widowControl/>
      </w:pPr>
      <w:r w:rsidRPr="0038057E">
        <w:t>12.</w:t>
      </w:r>
      <w:r w:rsidRPr="0038057E">
        <w:tab/>
        <w:t>kehottaa Syyrian valtaapitäviä tahoja tehostamaan toimia kaikkien Syyrian yhteiskunnan osien ottamiseksi mukaan päätöksentekoon;</w:t>
      </w:r>
    </w:p>
    <w:p w14:paraId="0C68A6F8" w14:textId="77777777" w:rsidR="00573241" w:rsidRPr="0038057E" w:rsidRDefault="00573241" w:rsidP="00706CB3">
      <w:pPr>
        <w:pStyle w:val="NormalHanging12a"/>
        <w:widowControl/>
      </w:pPr>
      <w:r w:rsidRPr="0038057E">
        <w:t>13.</w:t>
      </w:r>
      <w:r w:rsidRPr="0038057E">
        <w:tab/>
        <w:t xml:space="preserve">kehottaa </w:t>
      </w:r>
      <w:proofErr w:type="spellStart"/>
      <w:r w:rsidRPr="0038057E">
        <w:t>EUH:ta</w:t>
      </w:r>
      <w:proofErr w:type="spellEnd"/>
      <w:r w:rsidRPr="0038057E">
        <w:t xml:space="preserve"> ja jäsenvaltioita tehostamaan diplomaattisia toimia ja pyrkimään niiden avulla rauhoittamaan tilanteen, suojelemaan siviilejä ja rakentamaan luottamusta Syyriassa ja sen koillisosassa;</w:t>
      </w:r>
    </w:p>
    <w:p w14:paraId="25DA2F9E" w14:textId="77777777" w:rsidR="00573241" w:rsidRPr="0038057E" w:rsidRDefault="00573241" w:rsidP="00706CB3">
      <w:pPr>
        <w:pStyle w:val="NormalHanging12a"/>
        <w:widowControl/>
      </w:pPr>
      <w:r w:rsidRPr="0038057E">
        <w:t>14.</w:t>
      </w:r>
      <w:r w:rsidRPr="0038057E">
        <w:tab/>
        <w:t xml:space="preserve">muistuttaa, että EU on yksi suurimmista Syyrian väestölle suunnatun humanitaarisen avun antajista; suhtautuu myönteisesti komission noin 620 miljoonan euron </w:t>
      </w:r>
      <w:r w:rsidRPr="0038057E">
        <w:lastRenderedPageBreak/>
        <w:t>rahoitustukipakettiin vuosiksi 2026 ja 2027 ja kehottaa EU:ta ja sen jäsenvaltioita jatkamaan humanitaarisen avun ja varhaisen jälleenrakentamistuen antamista Koillis</w:t>
      </w:r>
      <w:r w:rsidRPr="0038057E">
        <w:noBreakHyphen/>
        <w:t xml:space="preserve">Syyriaan sekä keskittymään erityisesti siviilien suojeluun, paikallisyhteisöjen selviytymiskykyyn ja Syyrian kansalaisyhteiskunnan, riippumattomien ihmisoikeusjärjestöjen ja paikallisten rauhanrakentamisaloitteiden tukemiseen; korostaa ennakoitavissa olevan monivuotisen humanitaarisen rahoituksen merkitystä Syyrialle, sillä sen avulla voidaan varmistaa ihmishenkiä pelastavan avun jatkuvuus ja varhaiset jälleenrakentamistoimet; </w:t>
      </w:r>
      <w:bookmarkStart w:id="8" w:name="_Hlk221707685"/>
      <w:r w:rsidRPr="0038057E">
        <w:t>korostaa, että Syyriassa on tärkeää soveltaa lähestymistapaa, joka perustuu humanitaarisen avun, kehityksen ja rauhan muodostamaan kokonaisuuteen</w:t>
      </w:r>
      <w:bookmarkEnd w:id="8"/>
      <w:r w:rsidRPr="0038057E">
        <w:t>; vahvistaa, että EU:n tuki ja pakotteiden keskeyttäminen ovat ehdollisia ja peruutettavissa;</w:t>
      </w:r>
    </w:p>
    <w:p w14:paraId="3E618ABA" w14:textId="77777777" w:rsidR="00573241" w:rsidRPr="0038057E" w:rsidRDefault="00573241" w:rsidP="00706CB3">
      <w:pPr>
        <w:pStyle w:val="NormalHanging12a"/>
        <w:widowControl/>
      </w:pPr>
      <w:r w:rsidRPr="0038057E">
        <w:t>15.</w:t>
      </w:r>
      <w:r w:rsidRPr="0038057E">
        <w:tab/>
        <w:t>kehottaa komissiota hyväksymään erillisen Syyriaa koskevan strategian ja varmistamaan, että Syyrian kansalaisyhteiskuntaa ja maahanmuuttajayhteisöjä kuullaan mielekkäällä tavalla;</w:t>
      </w:r>
    </w:p>
    <w:p w14:paraId="3F13E29A" w14:textId="77777777" w:rsidR="00573241" w:rsidRPr="0038057E" w:rsidRDefault="00573241" w:rsidP="00706CB3">
      <w:pPr>
        <w:pStyle w:val="NormalHanging12a"/>
        <w:widowControl/>
      </w:pPr>
      <w:r w:rsidRPr="0038057E">
        <w:t>16.</w:t>
      </w:r>
      <w:r w:rsidRPr="0038057E">
        <w:tab/>
        <w:t>korostaa, että kaiken Syyrian hallinnon kanssa tehtävän yhteistyön ehtona on edelleen oltava konkreettinen ja todennettavissa oleva edistyminen siviilien suojelussa sekä tulitaukojärjestelyjen, ihmisoikeuksien ja vähemmistöjen oikeuksien kunnioittaminen;</w:t>
      </w:r>
    </w:p>
    <w:p w14:paraId="78E91066" w14:textId="5D8D4B41" w:rsidR="003E0024" w:rsidRPr="0038057E" w:rsidRDefault="00573241" w:rsidP="00706CB3">
      <w:pPr>
        <w:pStyle w:val="NormalHanging12a"/>
        <w:widowControl/>
      </w:pPr>
      <w:r w:rsidRPr="0038057E">
        <w:t>17.</w:t>
      </w:r>
      <w:r w:rsidRPr="0038057E">
        <w:tab/>
        <w:t>kehottaa puhemiestä välittämään tämän päätöslauselman neuvostolle, komissiolle, komission varapuheenjohtajalle / unionin ulkoasioiden ja turvallisuuspolitiikan korkealle edustajalle sekä Yhdistyneille kansakunnille ja asiaankuuluville Syyrian ja lähialueiden toimijoille ja kehottaa kääntämään tämän päätöslauselman arabiaksi ja kurdiksi.</w:t>
      </w:r>
    </w:p>
    <w:sectPr w:rsidR="003E0024" w:rsidRPr="0038057E" w:rsidSect="003E002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F9523" w14:textId="77777777" w:rsidR="00FD102F" w:rsidRPr="003E0024" w:rsidRDefault="00FD102F">
      <w:r w:rsidRPr="003E0024">
        <w:separator/>
      </w:r>
    </w:p>
  </w:endnote>
  <w:endnote w:type="continuationSeparator" w:id="0">
    <w:p w14:paraId="0175B15E" w14:textId="77777777" w:rsidR="00FD102F" w:rsidRPr="003E0024" w:rsidRDefault="00FD102F">
      <w:r w:rsidRPr="003E00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09023" w14:textId="77777777" w:rsidR="00FD102F" w:rsidRPr="003E0024" w:rsidRDefault="00FD102F">
      <w:r w:rsidRPr="003E0024">
        <w:separator/>
      </w:r>
    </w:p>
  </w:footnote>
  <w:footnote w:type="continuationSeparator" w:id="0">
    <w:p w14:paraId="1BC18C41" w14:textId="77777777" w:rsidR="00FD102F" w:rsidRPr="003E0024" w:rsidRDefault="00FD102F">
      <w:r w:rsidRPr="003E002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1478867">
    <w:abstractNumId w:val="9"/>
  </w:num>
  <w:num w:numId="2" w16cid:durableId="1585147697">
    <w:abstractNumId w:val="9"/>
  </w:num>
  <w:num w:numId="3" w16cid:durableId="1781299060">
    <w:abstractNumId w:val="7"/>
  </w:num>
  <w:num w:numId="4" w16cid:durableId="1091396064">
    <w:abstractNumId w:val="7"/>
  </w:num>
  <w:num w:numId="5" w16cid:durableId="1221789293">
    <w:abstractNumId w:val="6"/>
  </w:num>
  <w:num w:numId="6" w16cid:durableId="775566851">
    <w:abstractNumId w:val="6"/>
  </w:num>
  <w:num w:numId="7" w16cid:durableId="83149">
    <w:abstractNumId w:val="5"/>
  </w:num>
  <w:num w:numId="8" w16cid:durableId="1431388313">
    <w:abstractNumId w:val="5"/>
  </w:num>
  <w:num w:numId="9" w16cid:durableId="921724138">
    <w:abstractNumId w:val="4"/>
  </w:num>
  <w:num w:numId="10" w16cid:durableId="1890217564">
    <w:abstractNumId w:val="4"/>
  </w:num>
  <w:num w:numId="11" w16cid:durableId="1760447179">
    <w:abstractNumId w:val="8"/>
  </w:num>
  <w:num w:numId="12" w16cid:durableId="519857634">
    <w:abstractNumId w:val="8"/>
  </w:num>
  <w:num w:numId="13" w16cid:durableId="2013947394">
    <w:abstractNumId w:val="3"/>
  </w:num>
  <w:num w:numId="14" w16cid:durableId="246622122">
    <w:abstractNumId w:val="3"/>
  </w:num>
  <w:num w:numId="15" w16cid:durableId="536161994">
    <w:abstractNumId w:val="2"/>
  </w:num>
  <w:num w:numId="16" w16cid:durableId="1670406900">
    <w:abstractNumId w:val="2"/>
  </w:num>
  <w:num w:numId="17" w16cid:durableId="884028316">
    <w:abstractNumId w:val="1"/>
  </w:num>
  <w:num w:numId="18" w16cid:durableId="913053598">
    <w:abstractNumId w:val="1"/>
  </w:num>
  <w:num w:numId="19" w16cid:durableId="105076136">
    <w:abstractNumId w:val="0"/>
  </w:num>
  <w:num w:numId="20" w16cid:durableId="937060369">
    <w:abstractNumId w:val="0"/>
  </w:num>
  <w:num w:numId="21" w16cid:durableId="890728474">
    <w:abstractNumId w:val="9"/>
  </w:num>
  <w:num w:numId="22" w16cid:durableId="509103872">
    <w:abstractNumId w:val="7"/>
  </w:num>
  <w:num w:numId="23" w16cid:durableId="1981574430">
    <w:abstractNumId w:val="6"/>
  </w:num>
  <w:num w:numId="24" w16cid:durableId="637882647">
    <w:abstractNumId w:val="5"/>
  </w:num>
  <w:num w:numId="25" w16cid:durableId="557321755">
    <w:abstractNumId w:val="4"/>
  </w:num>
  <w:num w:numId="26" w16cid:durableId="2110083307">
    <w:abstractNumId w:val="8"/>
  </w:num>
  <w:num w:numId="27" w16cid:durableId="381826251">
    <w:abstractNumId w:val="3"/>
  </w:num>
  <w:num w:numId="28" w16cid:durableId="739181443">
    <w:abstractNumId w:val="2"/>
  </w:num>
  <w:num w:numId="29" w16cid:durableId="2082366328">
    <w:abstractNumId w:val="1"/>
  </w:num>
  <w:num w:numId="30" w16cid:durableId="1048845216">
    <w:abstractNumId w:val="0"/>
  </w:num>
  <w:num w:numId="31" w16cid:durableId="1398436008">
    <w:abstractNumId w:val="9"/>
  </w:num>
  <w:num w:numId="32" w16cid:durableId="1054425416">
    <w:abstractNumId w:val="7"/>
  </w:num>
  <w:num w:numId="33" w16cid:durableId="1157651681">
    <w:abstractNumId w:val="6"/>
  </w:num>
  <w:num w:numId="34" w16cid:durableId="2054110420">
    <w:abstractNumId w:val="5"/>
  </w:num>
  <w:num w:numId="35" w16cid:durableId="1784769518">
    <w:abstractNumId w:val="4"/>
  </w:num>
  <w:num w:numId="36" w16cid:durableId="312032131">
    <w:abstractNumId w:val="8"/>
  </w:num>
  <w:num w:numId="37" w16cid:durableId="1710564891">
    <w:abstractNumId w:val="3"/>
  </w:num>
  <w:num w:numId="38" w16cid:durableId="886836430">
    <w:abstractNumId w:val="2"/>
  </w:num>
  <w:num w:numId="39" w16cid:durableId="798449895">
    <w:abstractNumId w:val="1"/>
  </w:num>
  <w:num w:numId="40" w16cid:durableId="1377315791">
    <w:abstractNumId w:val="0"/>
  </w:num>
  <w:num w:numId="41" w16cid:durableId="685012593">
    <w:abstractNumId w:val="10"/>
  </w:num>
  <w:num w:numId="42" w16cid:durableId="1735590308">
    <w:abstractNumId w:val="10"/>
  </w:num>
  <w:num w:numId="43" w16cid:durableId="508326951">
    <w:abstractNumId w:val="10"/>
  </w:num>
  <w:num w:numId="44" w16cid:durableId="21286165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FI"/>
    <w:docVar w:name="dvnumam" w:val="0"/>
    <w:docVar w:name="dvpe" w:val="782.077"/>
    <w:docVar w:name="dvtitre" w:val="Euroopan parlamentin päätöslauselma 12. helmikuuta 2026 tilanteesta Koillis-Syyriassa, siviileihin kohdistuvasta väkivallasta ja tarpeesta pitää yllä kestävää tulitaukoa(2026/2602(RSP))"/>
  </w:docVars>
  <w:rsids>
    <w:rsidRoot w:val="00FD102F"/>
    <w:rsid w:val="00002272"/>
    <w:rsid w:val="00064002"/>
    <w:rsid w:val="000677B9"/>
    <w:rsid w:val="000831BA"/>
    <w:rsid w:val="000A42CC"/>
    <w:rsid w:val="000E7DD9"/>
    <w:rsid w:val="000F12CF"/>
    <w:rsid w:val="0010095E"/>
    <w:rsid w:val="00125B37"/>
    <w:rsid w:val="00187494"/>
    <w:rsid w:val="001F32AE"/>
    <w:rsid w:val="002767FF"/>
    <w:rsid w:val="002B18FE"/>
    <w:rsid w:val="002B5493"/>
    <w:rsid w:val="00343214"/>
    <w:rsid w:val="00361C00"/>
    <w:rsid w:val="0038057E"/>
    <w:rsid w:val="00395FA1"/>
    <w:rsid w:val="003E0024"/>
    <w:rsid w:val="003E15D4"/>
    <w:rsid w:val="00411CCE"/>
    <w:rsid w:val="0041666E"/>
    <w:rsid w:val="00421060"/>
    <w:rsid w:val="00471C19"/>
    <w:rsid w:val="004867E3"/>
    <w:rsid w:val="00494A28"/>
    <w:rsid w:val="004B45CB"/>
    <w:rsid w:val="004C0004"/>
    <w:rsid w:val="004C5D52"/>
    <w:rsid w:val="0050519A"/>
    <w:rsid w:val="005072A1"/>
    <w:rsid w:val="00514517"/>
    <w:rsid w:val="00545827"/>
    <w:rsid w:val="00560270"/>
    <w:rsid w:val="00573241"/>
    <w:rsid w:val="005C2568"/>
    <w:rsid w:val="005F1B17"/>
    <w:rsid w:val="006037C0"/>
    <w:rsid w:val="0064604A"/>
    <w:rsid w:val="006631B6"/>
    <w:rsid w:val="00680577"/>
    <w:rsid w:val="006F74FA"/>
    <w:rsid w:val="00706CB3"/>
    <w:rsid w:val="00731ADD"/>
    <w:rsid w:val="00734777"/>
    <w:rsid w:val="00747932"/>
    <w:rsid w:val="00751A4A"/>
    <w:rsid w:val="00756632"/>
    <w:rsid w:val="00762C74"/>
    <w:rsid w:val="00786EC0"/>
    <w:rsid w:val="007D1690"/>
    <w:rsid w:val="007E22AD"/>
    <w:rsid w:val="00817416"/>
    <w:rsid w:val="00842779"/>
    <w:rsid w:val="00846E0F"/>
    <w:rsid w:val="00865F67"/>
    <w:rsid w:val="00881A7B"/>
    <w:rsid w:val="008840E5"/>
    <w:rsid w:val="00887B3E"/>
    <w:rsid w:val="008C2AC6"/>
    <w:rsid w:val="00930C23"/>
    <w:rsid w:val="0093193B"/>
    <w:rsid w:val="009509D8"/>
    <w:rsid w:val="00950B64"/>
    <w:rsid w:val="00981893"/>
    <w:rsid w:val="009C283D"/>
    <w:rsid w:val="00A1687D"/>
    <w:rsid w:val="00A43E52"/>
    <w:rsid w:val="00A4678D"/>
    <w:rsid w:val="00A778C7"/>
    <w:rsid w:val="00AB240B"/>
    <w:rsid w:val="00AB441E"/>
    <w:rsid w:val="00AB6293"/>
    <w:rsid w:val="00AE0928"/>
    <w:rsid w:val="00AF3B82"/>
    <w:rsid w:val="00B12E95"/>
    <w:rsid w:val="00B22876"/>
    <w:rsid w:val="00B558F0"/>
    <w:rsid w:val="00BD48FE"/>
    <w:rsid w:val="00BD7BD8"/>
    <w:rsid w:val="00BE6ADC"/>
    <w:rsid w:val="00C05BFE"/>
    <w:rsid w:val="00C23CD4"/>
    <w:rsid w:val="00C61C0C"/>
    <w:rsid w:val="00C9226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F22"/>
    <w:rsid w:val="00ED4235"/>
    <w:rsid w:val="00F04346"/>
    <w:rsid w:val="00F075DC"/>
    <w:rsid w:val="00F149E9"/>
    <w:rsid w:val="00F5134D"/>
    <w:rsid w:val="00F74202"/>
    <w:rsid w:val="00F87713"/>
    <w:rsid w:val="00FB4360"/>
    <w:rsid w:val="00FD0C70"/>
    <w:rsid w:val="00FD102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EAD313"/>
  <w15:chartTrackingRefBased/>
  <w15:docId w15:val="{5F0E38F5-21CC-48B6-86A0-BDC328EE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73241"/>
    <w:pPr>
      <w:spacing w:after="240"/>
      <w:ind w:left="567" w:hanging="567"/>
    </w:pPr>
  </w:style>
  <w:style w:type="paragraph" w:customStyle="1" w:styleId="EPComma">
    <w:name w:val="EPComma"/>
    <w:basedOn w:val="Normal"/>
    <w:rsid w:val="00573241"/>
    <w:pPr>
      <w:spacing w:before="480" w:after="240"/>
    </w:pPr>
  </w:style>
  <w:style w:type="paragraph" w:styleId="Revision">
    <w:name w:val="Revision"/>
    <w:hidden/>
    <w:uiPriority w:val="99"/>
    <w:semiHidden/>
    <w:rsid w:val="004B45C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2429</Words>
  <Characters>20411</Characters>
  <Application>Microsoft Office Word</Application>
  <DocSecurity>0</DocSecurity>
  <Lines>703</Lines>
  <Paragraphs>184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2026-03-17T16:27:00Z</dcterms:created>
  <dcterms:modified xsi:type="dcterms:W3CDTF">2026-03-17T16:27:00Z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B10-0114/2026</vt:lpwstr>
  </property>
  <property fmtid="{D5CDD505-2E9C-101B-9397-08002B2CF9AE}" pid="4" name="&lt;Type&gt;">
    <vt:lpwstr>RR</vt:lpwstr>
  </property>
</Properties>
</file>