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1C4EDD" w14:paraId="7320F07E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3C7A8812" w14:textId="77777777" w:rsidR="00751A4A" w:rsidRPr="001C4EDD" w:rsidRDefault="00B84594" w:rsidP="0010095E">
            <w:pPr>
              <w:pStyle w:val="EPName"/>
            </w:pPr>
            <w:r w:rsidRPr="001C4EDD">
              <w:t xml:space="preserve">Parlamento </w:t>
            </w:r>
            <w:proofErr w:type="gramStart"/>
            <w:r w:rsidRPr="001C4EDD">
              <w:t>Europeu</w:t>
            </w:r>
            <w:proofErr w:type="gramEnd"/>
          </w:p>
          <w:p w14:paraId="43C2E23F" w14:textId="77777777" w:rsidR="00751A4A" w:rsidRPr="001C4EDD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1C4EDD">
              <w:t>2024</w:t>
            </w:r>
            <w:r w:rsidR="00817416" w:rsidRPr="001C4EDD">
              <w:t>-202</w:t>
            </w:r>
            <w:r w:rsidRPr="001C4EDD">
              <w:t>9</w:t>
            </w:r>
          </w:p>
        </w:tc>
        <w:tc>
          <w:tcPr>
            <w:tcW w:w="2268" w:type="dxa"/>
            <w:shd w:val="clear" w:color="auto" w:fill="auto"/>
          </w:tcPr>
          <w:p w14:paraId="266E5E35" w14:textId="77777777" w:rsidR="00751A4A" w:rsidRPr="001C4EDD" w:rsidRDefault="00187494" w:rsidP="0010095E">
            <w:pPr>
              <w:pStyle w:val="EPLogo"/>
            </w:pPr>
            <w:r w:rsidRPr="001C4EDD">
              <w:rPr>
                <w:noProof/>
                <w:lang w:eastAsia="ja-JP"/>
              </w:rPr>
              <w:drawing>
                <wp:inline distT="0" distB="0" distL="0" distR="0" wp14:anchorId="1515A46B" wp14:editId="7A514ACD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51B6F86D" w14:textId="77777777" w:rsidR="00D058B8" w:rsidRPr="001C4EDD" w:rsidRDefault="00D058B8" w:rsidP="004C5D52">
      <w:pPr>
        <w:pStyle w:val="LineTop"/>
      </w:pPr>
    </w:p>
    <w:p w14:paraId="736541BD" w14:textId="77777777" w:rsidR="00680577" w:rsidRPr="001C4EDD" w:rsidRDefault="00B84594" w:rsidP="00680577">
      <w:pPr>
        <w:pStyle w:val="EPBodyTA1"/>
      </w:pPr>
      <w:r w:rsidRPr="001C4EDD">
        <w:t>TEXTOS APROVADOS</w:t>
      </w:r>
    </w:p>
    <w:p w14:paraId="0E97EF31" w14:textId="77777777" w:rsidR="00D058B8" w:rsidRPr="001C4EDD" w:rsidRDefault="00D058B8" w:rsidP="00D058B8">
      <w:pPr>
        <w:pStyle w:val="LineBottom"/>
      </w:pPr>
    </w:p>
    <w:p w14:paraId="75BFE445" w14:textId="6F01F87F" w:rsidR="00B84594" w:rsidRPr="001C4EDD" w:rsidRDefault="00B84594" w:rsidP="00B84594">
      <w:pPr>
        <w:pStyle w:val="ATHeading1"/>
      </w:pPr>
      <w:bookmarkStart w:id="0" w:name="TANumber"/>
      <w:r w:rsidRPr="001C4EDD">
        <w:t>P10_TA(2026)00</w:t>
      </w:r>
      <w:r w:rsidR="00117161" w:rsidRPr="001C4EDD">
        <w:t>53</w:t>
      </w:r>
      <w:bookmarkEnd w:id="0"/>
    </w:p>
    <w:p w14:paraId="5DA5111E" w14:textId="77777777" w:rsidR="00B84594" w:rsidRPr="001C4EDD" w:rsidRDefault="00B84594" w:rsidP="00B84594">
      <w:pPr>
        <w:pStyle w:val="ATHeading2"/>
      </w:pPr>
      <w:bookmarkStart w:id="1" w:name="title"/>
      <w:r w:rsidRPr="001C4EDD">
        <w:t>A situação no nordeste da Síria, a violência contra os civis e a necessidade de manter um cessar-fogo sustentável</w:t>
      </w:r>
      <w:bookmarkEnd w:id="1"/>
    </w:p>
    <w:p w14:paraId="208E9506" w14:textId="77777777" w:rsidR="00B84594" w:rsidRPr="001C4EDD" w:rsidRDefault="00B84594" w:rsidP="00B84594">
      <w:pPr>
        <w:rPr>
          <w:i/>
          <w:vanish/>
        </w:rPr>
      </w:pPr>
      <w:r w:rsidRPr="001C4EDD">
        <w:rPr>
          <w:i/>
        </w:rPr>
        <w:fldChar w:fldCharType="begin"/>
      </w:r>
      <w:r w:rsidRPr="001C4EDD">
        <w:rPr>
          <w:i/>
        </w:rPr>
        <w:instrText xml:space="preserve"> TC"(</w:instrText>
      </w:r>
      <w:bookmarkStart w:id="2" w:name="DocNumber"/>
      <w:r w:rsidRPr="001C4EDD">
        <w:rPr>
          <w:i/>
        </w:rPr>
        <w:instrText>B10-0114, 0115, 0136, 0137, 0138 e 0139/2026</w:instrText>
      </w:r>
      <w:bookmarkEnd w:id="2"/>
      <w:r w:rsidRPr="001C4EDD">
        <w:rPr>
          <w:i/>
        </w:rPr>
        <w:instrText xml:space="preserve">)"\l3 \n&gt; \* MERGEFORMAT </w:instrText>
      </w:r>
      <w:r w:rsidRPr="001C4EDD">
        <w:rPr>
          <w:i/>
        </w:rPr>
        <w:fldChar w:fldCharType="end"/>
      </w:r>
    </w:p>
    <w:p w14:paraId="18F7DAF4" w14:textId="77777777" w:rsidR="00B84594" w:rsidRPr="001C4EDD" w:rsidRDefault="00B84594" w:rsidP="00B84594">
      <w:pPr>
        <w:rPr>
          <w:vanish/>
        </w:rPr>
      </w:pPr>
      <w:bookmarkStart w:id="3" w:name="PE"/>
      <w:r w:rsidRPr="001C4EDD">
        <w:rPr>
          <w:vanish/>
        </w:rPr>
        <w:t>PE782.077</w:t>
      </w:r>
      <w:bookmarkEnd w:id="3"/>
    </w:p>
    <w:p w14:paraId="090869A9" w14:textId="415B771A" w:rsidR="00B84594" w:rsidRPr="001C4EDD" w:rsidRDefault="00B84594" w:rsidP="00B84594">
      <w:pPr>
        <w:pStyle w:val="ATHeading3"/>
      </w:pPr>
      <w:bookmarkStart w:id="4" w:name="Sujet"/>
      <w:r w:rsidRPr="001C4EDD">
        <w:t xml:space="preserve">Resolução do Parlamento Europeu, de </w:t>
      </w:r>
      <w:r w:rsidR="00F76DBE" w:rsidRPr="001C4EDD">
        <w:t>12</w:t>
      </w:r>
      <w:r w:rsidRPr="001C4EDD">
        <w:t xml:space="preserve"> de </w:t>
      </w:r>
      <w:r w:rsidR="00F76DBE" w:rsidRPr="001C4EDD">
        <w:t>fevereiro</w:t>
      </w:r>
      <w:r w:rsidRPr="001C4EDD">
        <w:t xml:space="preserve"> de 2026, sobre a situação no nordeste da Síria, a violência contra os civis e a necessidade de manter um cessar</w:t>
      </w:r>
      <w:r w:rsidRPr="001C4EDD">
        <w:noBreakHyphen/>
        <w:t>fogo sustentável</w:t>
      </w:r>
      <w:bookmarkEnd w:id="4"/>
      <w:r w:rsidRPr="001C4EDD">
        <w:t xml:space="preserve"> </w:t>
      </w:r>
      <w:bookmarkStart w:id="5" w:name="References"/>
      <w:r w:rsidRPr="001C4EDD">
        <w:t>(2026/2602(RSP))</w:t>
      </w:r>
      <w:bookmarkEnd w:id="5"/>
    </w:p>
    <w:p w14:paraId="5BC30E26" w14:textId="77777777" w:rsidR="00E35EEC" w:rsidRPr="001C4EDD" w:rsidRDefault="00E35EEC" w:rsidP="00E35EEC">
      <w:pPr>
        <w:pStyle w:val="EPComma"/>
      </w:pPr>
      <w:bookmarkStart w:id="6" w:name="TextBodyBegin"/>
      <w:bookmarkEnd w:id="6"/>
      <w:r w:rsidRPr="001C4EDD">
        <w:rPr>
          <w:i/>
          <w:iCs/>
        </w:rPr>
        <w:t>O Parlamento Europeu</w:t>
      </w:r>
      <w:r w:rsidRPr="001C4EDD">
        <w:t>,</w:t>
      </w:r>
    </w:p>
    <w:p w14:paraId="6502B20D" w14:textId="77777777" w:rsidR="00E35EEC" w:rsidRPr="001C4EDD" w:rsidRDefault="00E35EEC" w:rsidP="00E35EEC">
      <w:pPr>
        <w:pStyle w:val="NormalHanging12a"/>
      </w:pPr>
      <w:r w:rsidRPr="001C4EDD">
        <w:t>–</w:t>
      </w:r>
      <w:r w:rsidRPr="001C4EDD">
        <w:tab/>
        <w:t>Tendo em conta as suas anteriores resoluções sobre a Síria,</w:t>
      </w:r>
    </w:p>
    <w:p w14:paraId="33758C4B" w14:textId="77777777" w:rsidR="00E35EEC" w:rsidRPr="001C4EDD" w:rsidRDefault="00E35EEC" w:rsidP="00E35EEC">
      <w:pPr>
        <w:pStyle w:val="NormalHanging12a"/>
      </w:pPr>
      <w:r w:rsidRPr="001C4EDD">
        <w:t>–</w:t>
      </w:r>
      <w:r w:rsidRPr="001C4EDD">
        <w:tab/>
        <w:t>Tendo em conta a Resolução 2254 (2015) do Conselho de Segurança das Nações Unidas, de 18 de dezembro de 2015, sobre a situação na Síria,</w:t>
      </w:r>
    </w:p>
    <w:p w14:paraId="3F93DE7B" w14:textId="77777777" w:rsidR="00E35EEC" w:rsidRPr="001C4EDD" w:rsidRDefault="00E35EEC" w:rsidP="00E35EEC">
      <w:pPr>
        <w:pStyle w:val="NormalHanging12a"/>
      </w:pPr>
      <w:r w:rsidRPr="001C4EDD">
        <w:t>–</w:t>
      </w:r>
      <w:r w:rsidRPr="001C4EDD">
        <w:tab/>
        <w:t>Tendo em conta as Convenções de Genebra de 1949 e os respetivos protocolos adicionais,</w:t>
      </w:r>
    </w:p>
    <w:p w14:paraId="26CAE83B" w14:textId="77777777" w:rsidR="00E35EEC" w:rsidRPr="001C4EDD" w:rsidRDefault="00E35EEC" w:rsidP="00E35EEC">
      <w:pPr>
        <w:pStyle w:val="NormalHanging12a"/>
      </w:pPr>
      <w:r w:rsidRPr="001C4EDD">
        <w:t>–</w:t>
      </w:r>
      <w:r w:rsidRPr="001C4EDD">
        <w:tab/>
        <w:t>Tendo em conta as declarações do Serviço Europeu para a Ação Externa (SEAE) sobre a situação na Síria,</w:t>
      </w:r>
    </w:p>
    <w:p w14:paraId="513BE737" w14:textId="77777777" w:rsidR="00E35EEC" w:rsidRPr="001C4EDD" w:rsidRDefault="00E35EEC" w:rsidP="00E35EEC">
      <w:pPr>
        <w:pStyle w:val="NormalHanging12a"/>
      </w:pPr>
      <w:r w:rsidRPr="001C4EDD">
        <w:t>–</w:t>
      </w:r>
      <w:r w:rsidRPr="001C4EDD">
        <w:tab/>
        <w:t>Tendo em conta o artigo 136.º, n.</w:t>
      </w:r>
      <w:r w:rsidRPr="001C4EDD">
        <w:rPr>
          <w:vertAlign w:val="superscript"/>
        </w:rPr>
        <w:t>os</w:t>
      </w:r>
      <w:r w:rsidRPr="001C4EDD">
        <w:t xml:space="preserve"> 2 e 4, do seu Regimento,</w:t>
      </w:r>
    </w:p>
    <w:p w14:paraId="02220346" w14:textId="2E37C62E" w:rsidR="00E35EEC" w:rsidRPr="001C4EDD" w:rsidRDefault="00E35EEC" w:rsidP="00E35EEC">
      <w:pPr>
        <w:pStyle w:val="NormalHanging12a"/>
      </w:pPr>
      <w:r w:rsidRPr="001C4EDD">
        <w:t>A.</w:t>
      </w:r>
      <w:r w:rsidRPr="001C4EDD">
        <w:tab/>
        <w:t>Considerando que os repetidos surtos de violência em várias regiões da Síria, as tentativas de desestabilização levadas a cabo por apoiantes de Bashar al</w:t>
      </w:r>
      <w:r w:rsidRPr="001C4EDD">
        <w:noBreakHyphen/>
      </w:r>
      <w:proofErr w:type="spellStart"/>
      <w:r w:rsidRPr="001C4EDD">
        <w:t>Assad</w:t>
      </w:r>
      <w:proofErr w:type="spellEnd"/>
      <w:r w:rsidRPr="001C4EDD">
        <w:t xml:space="preserve"> e por forças do </w:t>
      </w:r>
      <w:proofErr w:type="spellStart"/>
      <w:r w:rsidRPr="001C4EDD">
        <w:t>Daexe</w:t>
      </w:r>
      <w:proofErr w:type="spellEnd"/>
      <w:r w:rsidRPr="001C4EDD">
        <w:t>, bem como um número globalmente elevado de armas em circulação, criam uma situação de segurança fragmentada e volátil no país, o que pode comprometer as perspetivas de uma transição política estável, inclusiva e conduzida pela Síria</w:t>
      </w:r>
      <w:r w:rsidR="00FE10AC" w:rsidRPr="001C4EDD">
        <w:t>; considerando que</w:t>
      </w:r>
      <w:r w:rsidRPr="001C4EDD">
        <w:t>, embora o Irão e a Rússia tenham pouca influência na situação atual, outros intervenientes, como Israel e a Turquia, continuam a utilizar a Síria como uma arena para as suas rivalidades indiretas;</w:t>
      </w:r>
    </w:p>
    <w:p w14:paraId="6DE4432F" w14:textId="2F5F0F50" w:rsidR="00E35EEC" w:rsidRPr="001C4EDD" w:rsidRDefault="00E35EEC" w:rsidP="00E35EEC">
      <w:pPr>
        <w:pStyle w:val="NormalHanging12a"/>
      </w:pPr>
      <w:r w:rsidRPr="001C4EDD">
        <w:t>B.</w:t>
      </w:r>
      <w:r w:rsidRPr="001C4EDD">
        <w:tab/>
        <w:t>Considerando que a intenção das autoridades sírias de centralizar o país não se coaduna com a autonomia que se desenvolveu no nordeste da Síria</w:t>
      </w:r>
      <w:r w:rsidR="00FE10AC" w:rsidRPr="001C4EDD">
        <w:t>; considerando que</w:t>
      </w:r>
      <w:r w:rsidRPr="001C4EDD">
        <w:t xml:space="preserve"> as autoridades sírias encetaram negociações políticas paralelamente a ações militares para alcançar os seus objetivos</w:t>
      </w:r>
      <w:r w:rsidR="00FE10AC" w:rsidRPr="001C4EDD">
        <w:t>; considerando que</w:t>
      </w:r>
      <w:r w:rsidRPr="001C4EDD">
        <w:t xml:space="preserve"> as operações militares que afetam o nordeste da Síria foram conduzidas com a participação, o apoio ou a anuência diretos ou indiretos de intervenientes externos, nomeadamente a Turquia</w:t>
      </w:r>
      <w:r w:rsidR="00FE10AC" w:rsidRPr="001C4EDD">
        <w:t>; considerando que</w:t>
      </w:r>
      <w:r w:rsidRPr="001C4EDD">
        <w:t xml:space="preserve">, em 6 de janeiro de 2026, </w:t>
      </w:r>
      <w:bookmarkStart w:id="7" w:name="_Hlk221707083"/>
      <w:r w:rsidRPr="001C4EDD">
        <w:t xml:space="preserve">as autoridades sírias lançaram uma ofensiva em Alepo e na zona </w:t>
      </w:r>
      <w:r w:rsidRPr="001C4EDD">
        <w:lastRenderedPageBreak/>
        <w:t>circundante</w:t>
      </w:r>
      <w:bookmarkEnd w:id="7"/>
      <w:r w:rsidRPr="001C4EDD">
        <w:t>, que provocou vítimas e a deslocação de 148 000 civis, danos em infraestruturas e uma nova deterioração das condições humanitárias</w:t>
      </w:r>
      <w:r w:rsidR="00FE10AC" w:rsidRPr="001C4EDD">
        <w:t>; considerando que</w:t>
      </w:r>
      <w:r w:rsidRPr="001C4EDD">
        <w:t xml:space="preserve"> esta ofensiva foi posteriormente alargada às províncias de </w:t>
      </w:r>
      <w:proofErr w:type="spellStart"/>
      <w:r w:rsidRPr="001C4EDD">
        <w:t>Raqqa</w:t>
      </w:r>
      <w:proofErr w:type="spellEnd"/>
      <w:r w:rsidRPr="001C4EDD">
        <w:t>, Al</w:t>
      </w:r>
      <w:r w:rsidRPr="001C4EDD">
        <w:noBreakHyphen/>
      </w:r>
      <w:proofErr w:type="spellStart"/>
      <w:r w:rsidRPr="001C4EDD">
        <w:t>Hasakah</w:t>
      </w:r>
      <w:proofErr w:type="spellEnd"/>
      <w:r w:rsidRPr="001C4EDD">
        <w:t xml:space="preserve"> e </w:t>
      </w:r>
      <w:proofErr w:type="spellStart"/>
      <w:r w:rsidRPr="001C4EDD">
        <w:t>Deir</w:t>
      </w:r>
      <w:proofErr w:type="spellEnd"/>
      <w:r w:rsidRPr="001C4EDD">
        <w:t xml:space="preserve"> </w:t>
      </w:r>
      <w:proofErr w:type="spellStart"/>
      <w:r w:rsidRPr="001C4EDD">
        <w:t>Ezzor</w:t>
      </w:r>
      <w:proofErr w:type="spellEnd"/>
      <w:r w:rsidRPr="001C4EDD">
        <w:t xml:space="preserve"> no nordeste da Síria e, nomeadamente, à região situada em torno de </w:t>
      </w:r>
      <w:proofErr w:type="spellStart"/>
      <w:r w:rsidRPr="001C4EDD">
        <w:t>Kobane</w:t>
      </w:r>
      <w:proofErr w:type="spellEnd"/>
      <w:r w:rsidRPr="001C4EDD">
        <w:t xml:space="preserve"> e </w:t>
      </w:r>
      <w:proofErr w:type="spellStart"/>
      <w:r w:rsidRPr="001C4EDD">
        <w:t>Qamishli</w:t>
      </w:r>
      <w:proofErr w:type="spellEnd"/>
      <w:r w:rsidRPr="001C4EDD">
        <w:t>, o que colocou o nordeste da Síria sob fortes tensões, com consequências diretas para a segurança da população civil, a situação humanitária e a estabilidade regional;</w:t>
      </w:r>
    </w:p>
    <w:p w14:paraId="68F2491A" w14:textId="33BD53F2" w:rsidR="00E35EEC" w:rsidRPr="001C4EDD" w:rsidRDefault="00E35EEC" w:rsidP="00E35EEC">
      <w:pPr>
        <w:pStyle w:val="NormalHanging12a"/>
      </w:pPr>
      <w:r w:rsidRPr="001C4EDD">
        <w:t>C.</w:t>
      </w:r>
      <w:r w:rsidRPr="001C4EDD">
        <w:tab/>
        <w:t xml:space="preserve">Considerando que as Forças Democráticas Sírias (FDS) acusam as forças governamentais sírias de terem assumido o controlo dos campos de petróleo e da barragem de </w:t>
      </w:r>
      <w:proofErr w:type="spellStart"/>
      <w:r w:rsidRPr="001C4EDD">
        <w:t>Tabqa</w:t>
      </w:r>
      <w:proofErr w:type="spellEnd"/>
      <w:r w:rsidRPr="001C4EDD">
        <w:t xml:space="preserve">, bem como de levarem a cabo bombardeamentos perto da barragem de </w:t>
      </w:r>
      <w:proofErr w:type="spellStart"/>
      <w:r w:rsidRPr="001C4EDD">
        <w:t>Tishreen</w:t>
      </w:r>
      <w:proofErr w:type="spellEnd"/>
      <w:r w:rsidR="00FE10AC" w:rsidRPr="001C4EDD">
        <w:t>; considerando que</w:t>
      </w:r>
      <w:r w:rsidRPr="001C4EDD">
        <w:t xml:space="preserve"> as forças governamentais acusam as FDS de visarem edifícios civis, designadamente o hospital </w:t>
      </w:r>
      <w:proofErr w:type="spellStart"/>
      <w:r w:rsidRPr="001C4EDD">
        <w:t>Khaled</w:t>
      </w:r>
      <w:proofErr w:type="spellEnd"/>
      <w:r w:rsidRPr="001C4EDD">
        <w:t xml:space="preserve"> </w:t>
      </w:r>
      <w:proofErr w:type="spellStart"/>
      <w:r w:rsidRPr="001C4EDD">
        <w:t>Fajr</w:t>
      </w:r>
      <w:proofErr w:type="spellEnd"/>
      <w:r w:rsidRPr="001C4EDD">
        <w:t>, em Alepo, e de serem responsáveis por perturbações no abastecimento de água</w:t>
      </w:r>
      <w:r w:rsidR="00FE10AC" w:rsidRPr="001C4EDD">
        <w:t>; considerando que</w:t>
      </w:r>
      <w:r w:rsidRPr="001C4EDD">
        <w:t xml:space="preserve"> o </w:t>
      </w:r>
      <w:proofErr w:type="spellStart"/>
      <w:r w:rsidRPr="001C4EDD">
        <w:t>Daexe</w:t>
      </w:r>
      <w:proofErr w:type="spellEnd"/>
      <w:r w:rsidRPr="001C4EDD">
        <w:t xml:space="preserve"> já havia causado grande destruição na região antes de ser derrotado;</w:t>
      </w:r>
    </w:p>
    <w:p w14:paraId="31EB51EC" w14:textId="7DF2AE18" w:rsidR="00E35EEC" w:rsidRPr="001C4EDD" w:rsidRDefault="00E35EEC" w:rsidP="00E35EEC">
      <w:pPr>
        <w:pStyle w:val="NormalHanging12a"/>
      </w:pPr>
      <w:r w:rsidRPr="001C4EDD">
        <w:t>D.</w:t>
      </w:r>
      <w:r w:rsidRPr="001C4EDD">
        <w:tab/>
        <w:t>Considerando que dezenas de civis foram mortos durante os recentes enfrentamentos entre o exército sírio, as milícias que lhe estão associadas e as FDS</w:t>
      </w:r>
      <w:r w:rsidR="00FE10AC" w:rsidRPr="001C4EDD">
        <w:t>; considerando que</w:t>
      </w:r>
      <w:r w:rsidRPr="001C4EDD">
        <w:t xml:space="preserve"> estes confrontos tiveram graves consequências humanitárias para a população afetada no nordeste da Síria, em resultado dos repetidos ataques a infraestruturas civis essenciais, incluindo instalações de abastecimento de água, redes elétricas e serviços de saúde, deixando cerca de 400 000 pessoas privadas de eletricidade, água, alimentos e assistência médica e colocando em risco mais de 250 000 pessoas só na cidade de </w:t>
      </w:r>
      <w:proofErr w:type="spellStart"/>
      <w:r w:rsidRPr="001C4EDD">
        <w:t>Kobane</w:t>
      </w:r>
      <w:proofErr w:type="spellEnd"/>
      <w:r w:rsidRPr="001C4EDD">
        <w:t>, de maioria curda</w:t>
      </w:r>
      <w:r w:rsidR="00FE10AC" w:rsidRPr="001C4EDD">
        <w:t>; considerando que</w:t>
      </w:r>
      <w:r w:rsidRPr="001C4EDD">
        <w:t>, de acordo com o Gabinete de Coordenação dos Assuntos Humanitários das Nações Unidas, mais de 170 000 pessoas estão deslocadas internamente nas províncias de Alepo, Al</w:t>
      </w:r>
      <w:r w:rsidRPr="001C4EDD">
        <w:noBreakHyphen/>
      </w:r>
      <w:proofErr w:type="spellStart"/>
      <w:r w:rsidRPr="001C4EDD">
        <w:t>Hasakah</w:t>
      </w:r>
      <w:proofErr w:type="spellEnd"/>
      <w:r w:rsidRPr="001C4EDD">
        <w:t xml:space="preserve"> e </w:t>
      </w:r>
      <w:proofErr w:type="spellStart"/>
      <w:r w:rsidRPr="001C4EDD">
        <w:t>Raqqa</w:t>
      </w:r>
      <w:proofErr w:type="spellEnd"/>
      <w:r w:rsidRPr="001C4EDD">
        <w:t xml:space="preserve">, incluindo grandes concentrações em </w:t>
      </w:r>
      <w:proofErr w:type="spellStart"/>
      <w:r w:rsidRPr="001C4EDD">
        <w:t>Qamishli</w:t>
      </w:r>
      <w:proofErr w:type="spellEnd"/>
      <w:r w:rsidRPr="001C4EDD">
        <w:t xml:space="preserve"> e Al</w:t>
      </w:r>
      <w:r w:rsidRPr="001C4EDD">
        <w:noBreakHyphen/>
      </w:r>
      <w:proofErr w:type="spellStart"/>
      <w:r w:rsidRPr="001C4EDD">
        <w:t>Malikiyyeh</w:t>
      </w:r>
      <w:proofErr w:type="spellEnd"/>
      <w:r w:rsidR="00FE10AC" w:rsidRPr="001C4EDD">
        <w:t>; considerando que</w:t>
      </w:r>
      <w:r w:rsidRPr="001C4EDD">
        <w:t xml:space="preserve"> estas deslocações em larga escala representam um encargo desproporcionado para as comunidades de acolhimento e os serviços públicos</w:t>
      </w:r>
      <w:r w:rsidR="00FE10AC" w:rsidRPr="001C4EDD">
        <w:t>; considerando que</w:t>
      </w:r>
      <w:r w:rsidRPr="001C4EDD">
        <w:t xml:space="preserve"> a população deslocada é predominantemente composta por mulheres, raparigas e rapazes, que estão sobremaneira expostos a riscos no que concerne à proteção;</w:t>
      </w:r>
    </w:p>
    <w:p w14:paraId="2BB29EA8" w14:textId="4528A835" w:rsidR="00E35EEC" w:rsidRPr="001C4EDD" w:rsidRDefault="00E35EEC" w:rsidP="00E35EEC">
      <w:pPr>
        <w:pStyle w:val="NormalHanging12a"/>
      </w:pPr>
      <w:r w:rsidRPr="001C4EDD">
        <w:t>E.</w:t>
      </w:r>
      <w:r w:rsidRPr="001C4EDD">
        <w:tab/>
        <w:t>Considerando que as condições invernais agravaram ainda mais o sofrimento e vêm pôr a descoberto uma necessidade mais aguda de abrigos à prova de intempéries, de ajuda alimentar, de acesso a água potável, de cuidados de saúde e de serviços de proteção, em particular para as crianças e outros grupos vulneráveis</w:t>
      </w:r>
      <w:r w:rsidR="00FE10AC" w:rsidRPr="001C4EDD">
        <w:t>; considerando que</w:t>
      </w:r>
      <w:r w:rsidRPr="001C4EDD">
        <w:t xml:space="preserve"> as infraestruturas gravemente danificadas, a presença de riscos de explosão e as preocupações persistentes em matéria de segurança continuam a condicionar o acesso humanitário</w:t>
      </w:r>
      <w:r w:rsidR="00FE10AC" w:rsidRPr="001C4EDD">
        <w:t>; considerando que</w:t>
      </w:r>
      <w:r w:rsidRPr="001C4EDD">
        <w:t xml:space="preserve"> a recente abertura de dois corredores humanitários facilita o encaminhamento da ajuda humanitária e a circulação de civis nas zonas afetadas;</w:t>
      </w:r>
    </w:p>
    <w:p w14:paraId="7E7D574A" w14:textId="368418DB" w:rsidR="00E35EEC" w:rsidRPr="001C4EDD" w:rsidRDefault="00E35EEC" w:rsidP="00E35EEC">
      <w:pPr>
        <w:pStyle w:val="NormalHanging12a"/>
      </w:pPr>
      <w:r w:rsidRPr="001C4EDD">
        <w:t>F.</w:t>
      </w:r>
      <w:r w:rsidRPr="001C4EDD">
        <w:tab/>
        <w:t>Considerando que as organizações internacionais apresentaram provas de execuções ilegais, profanação de corpos e sepulturas, desaparecimentos forçados, detenções arbitrárias e entraves ao acesso humanitário durante os confrontos, atos estes que podem constituir graves violações do direito internacional humanitário e do direito internacional em matéria de direitos humanos</w:t>
      </w:r>
      <w:r w:rsidR="00FE10AC" w:rsidRPr="001C4EDD">
        <w:t>; considerando que</w:t>
      </w:r>
      <w:r w:rsidRPr="001C4EDD">
        <w:t xml:space="preserve"> a comunidade curda, em particular, e, no seu seio, as mulheres, as crianças e outros grupos vulneráveis, foram afetados de forma desproporcionada</w:t>
      </w:r>
      <w:r w:rsidR="00FE10AC" w:rsidRPr="001C4EDD">
        <w:t>; considerando que</w:t>
      </w:r>
      <w:r w:rsidRPr="001C4EDD">
        <w:t xml:space="preserve"> as mulheres defensoras dos direitos humanos, as mulheres que exercem postos de liderança nas comunidades e as mulheres combatentes enfrentaram riscos acrescidos de ameaças, raptos, maus</w:t>
      </w:r>
      <w:r w:rsidRPr="001C4EDD">
        <w:noBreakHyphen/>
        <w:t>tratos e violência de género</w:t>
      </w:r>
      <w:r w:rsidR="00FE10AC" w:rsidRPr="001C4EDD">
        <w:t>; considerando que</w:t>
      </w:r>
      <w:r w:rsidRPr="001C4EDD">
        <w:t xml:space="preserve"> estes atos devem ser objeto de investigações </w:t>
      </w:r>
      <w:r w:rsidRPr="001C4EDD">
        <w:lastRenderedPageBreak/>
        <w:t>céleres, independentes e eficazes;</w:t>
      </w:r>
    </w:p>
    <w:p w14:paraId="298A9DEE" w14:textId="77777777" w:rsidR="00E35EEC" w:rsidRPr="001C4EDD" w:rsidRDefault="00E35EEC" w:rsidP="00E35EEC">
      <w:pPr>
        <w:pStyle w:val="NormalHanging12a"/>
      </w:pPr>
      <w:r w:rsidRPr="001C4EDD">
        <w:t>G.</w:t>
      </w:r>
      <w:r w:rsidRPr="001C4EDD">
        <w:tab/>
        <w:t>Considerando que os Estados Unidos, a França e as autoridades da região autónoma do Curdistão iraquiano desempenharam um importante papel diplomático nas sucessivas tentativas de facilitar o diálogo e de alcançar acordos entre Damasco e as FDS, com o objetivo de evitar a escalada e de preservar a estabilidade no nordeste da Síria;</w:t>
      </w:r>
    </w:p>
    <w:p w14:paraId="45D98A9A" w14:textId="04BA5491" w:rsidR="00E35EEC" w:rsidRPr="001C4EDD" w:rsidRDefault="00E35EEC" w:rsidP="00E35EEC">
      <w:pPr>
        <w:pStyle w:val="NormalHanging12a"/>
      </w:pPr>
      <w:r w:rsidRPr="001C4EDD">
        <w:t>H.</w:t>
      </w:r>
      <w:r w:rsidRPr="001C4EDD">
        <w:tab/>
        <w:t>Considerando que, em 16 de janeiro de 2026, o presidente sírio, Ahmed al</w:t>
      </w:r>
      <w:r w:rsidRPr="001C4EDD">
        <w:noBreakHyphen/>
      </w:r>
      <w:proofErr w:type="spellStart"/>
      <w:r w:rsidRPr="001C4EDD">
        <w:t>Sharaa</w:t>
      </w:r>
      <w:proofErr w:type="spellEnd"/>
      <w:r w:rsidRPr="001C4EDD">
        <w:t>, emitiu o decreto n.º 13, que confere a cidadania síria aos residentes de origem curda, incluindo os apátridas, o que constitui o primeiro reconhecimento formal dos direitos nacionais dos curdos desde que a Síria se tornou independente em 1946</w:t>
      </w:r>
      <w:r w:rsidR="00FE10AC" w:rsidRPr="001C4EDD">
        <w:t>; considerando que</w:t>
      </w:r>
      <w:r w:rsidRPr="001C4EDD">
        <w:t xml:space="preserve"> o decreto visa garantir a igualdade de direitos e obrigações, conceder à língua curda o estatuto de língua nacional e proibir a discriminação ou o incitamento por motivos étnicos ou linguísticos;</w:t>
      </w:r>
    </w:p>
    <w:p w14:paraId="45A7194D" w14:textId="0432FF9D" w:rsidR="00E35EEC" w:rsidRPr="001C4EDD" w:rsidRDefault="00E35EEC" w:rsidP="00E35EEC">
      <w:pPr>
        <w:pStyle w:val="NormalHanging12a"/>
      </w:pPr>
      <w:r w:rsidRPr="001C4EDD">
        <w:t>I.</w:t>
      </w:r>
      <w:r w:rsidRPr="001C4EDD">
        <w:tab/>
        <w:t>Considerando que, em 30 de janeiro de 2026, foi anunciado um acordo entre as autoridades sírias e a aliança de milícias das FDS</w:t>
      </w:r>
      <w:r w:rsidR="00FE10AC" w:rsidRPr="001C4EDD">
        <w:t>; considerando que</w:t>
      </w:r>
      <w:r w:rsidRPr="001C4EDD">
        <w:t xml:space="preserve"> o objetivo do acordo é estabilizar o frágil cessar</w:t>
      </w:r>
      <w:r w:rsidRPr="001C4EDD">
        <w:noBreakHyphen/>
        <w:t>fogo, integrando gradualmente as forças militares e de segurança interna das FDS no Ministério da Defesa e no Ministério do Interior de transição, incluindo a retirada das linhas da frente, e garantir os direitos civis e o direito à educação das comunidades curdas</w:t>
      </w:r>
      <w:r w:rsidR="00FE10AC" w:rsidRPr="001C4EDD">
        <w:t>; considerando que</w:t>
      </w:r>
      <w:r w:rsidRPr="001C4EDD">
        <w:t>, nos termos deste acordo, o controlo das prisões, bem como dos campos de petróleo e de gás, será transferido das FDS para o Governo sírio;</w:t>
      </w:r>
    </w:p>
    <w:p w14:paraId="36827345" w14:textId="671BC5D4" w:rsidR="00E35EEC" w:rsidRPr="001C4EDD" w:rsidRDefault="00E35EEC" w:rsidP="00E35EEC">
      <w:pPr>
        <w:pStyle w:val="NormalHanging12a"/>
      </w:pPr>
      <w:r w:rsidRPr="001C4EDD">
        <w:t>J.</w:t>
      </w:r>
      <w:r w:rsidRPr="001C4EDD">
        <w:tab/>
        <w:t xml:space="preserve">Considerando que a comunidade internacional confiou, em grande medida, às autoridades dirigidas pelos curdos a responsabilidade pela vigilância dos prisioneiros do </w:t>
      </w:r>
      <w:proofErr w:type="spellStart"/>
      <w:r w:rsidRPr="001C4EDD">
        <w:t>Daexe</w:t>
      </w:r>
      <w:proofErr w:type="spellEnd"/>
      <w:r w:rsidRPr="001C4EDD">
        <w:t xml:space="preserve"> e dos campos em que se encontram encarcerados, sem criar um quadro internacional sustentável nem planos de contingência</w:t>
      </w:r>
      <w:r w:rsidR="00FE10AC" w:rsidRPr="001C4EDD">
        <w:t>; considerando que</w:t>
      </w:r>
      <w:r w:rsidRPr="001C4EDD">
        <w:t xml:space="preserve"> os combatentes curdos, incluindo as mulheres combatentes, desempenharam um papel decisivo reconhecido internacionalmente, em aliança com a coligação internacional contra o </w:t>
      </w:r>
      <w:proofErr w:type="spellStart"/>
      <w:r w:rsidRPr="001C4EDD">
        <w:t>Daexe</w:t>
      </w:r>
      <w:proofErr w:type="spellEnd"/>
      <w:r w:rsidRPr="001C4EDD">
        <w:t>, contribuindo assim diretamente para a segurança da região, da Europa e da comunidade internacional</w:t>
      </w:r>
      <w:r w:rsidR="00FE10AC" w:rsidRPr="001C4EDD">
        <w:t>; considerando que</w:t>
      </w:r>
      <w:r w:rsidRPr="001C4EDD">
        <w:t xml:space="preserve"> a instabilidade no nordeste da Síria compromete gravemente a luta contra o </w:t>
      </w:r>
      <w:proofErr w:type="spellStart"/>
      <w:r w:rsidRPr="001C4EDD">
        <w:t>Daexe</w:t>
      </w:r>
      <w:proofErr w:type="spellEnd"/>
      <w:r w:rsidR="00FE10AC" w:rsidRPr="001C4EDD">
        <w:t>; considerando que</w:t>
      </w:r>
      <w:r w:rsidRPr="001C4EDD">
        <w:t xml:space="preserve"> as incertezas criadas pelos recentes combates permitiram a fuga de centenas de prisioneiros do </w:t>
      </w:r>
      <w:proofErr w:type="spellStart"/>
      <w:r w:rsidRPr="001C4EDD">
        <w:t>Daexe</w:t>
      </w:r>
      <w:proofErr w:type="spellEnd"/>
      <w:r w:rsidR="00FE10AC" w:rsidRPr="001C4EDD">
        <w:t>; considerando que</w:t>
      </w:r>
      <w:r w:rsidRPr="001C4EDD">
        <w:t xml:space="preserve"> o número exato de foragidos continua a ser pouco claro</w:t>
      </w:r>
      <w:r w:rsidR="00FE10AC" w:rsidRPr="001C4EDD">
        <w:t>; considerando que</w:t>
      </w:r>
      <w:r w:rsidRPr="001C4EDD">
        <w:t xml:space="preserve"> apenas alguns deles foram posteriormente recapturados</w:t>
      </w:r>
      <w:r w:rsidR="00FE10AC" w:rsidRPr="001C4EDD">
        <w:t>; considerando que</w:t>
      </w:r>
      <w:r w:rsidRPr="001C4EDD">
        <w:t xml:space="preserve"> os centros de detenção são atualmente vigiados pelas autoridades sírias ou pelas FDS</w:t>
      </w:r>
      <w:r w:rsidR="00FE10AC" w:rsidRPr="001C4EDD">
        <w:t>; considerando que</w:t>
      </w:r>
      <w:r w:rsidRPr="001C4EDD">
        <w:t xml:space="preserve"> esta situação pouco clara representa um risco para a segurança da Síria, da região e da Europa</w:t>
      </w:r>
      <w:r w:rsidR="00FE10AC" w:rsidRPr="001C4EDD">
        <w:t>; considerando que</w:t>
      </w:r>
      <w:r w:rsidRPr="001C4EDD">
        <w:t xml:space="preserve"> a transferência gradual dos prisioneiros do </w:t>
      </w:r>
      <w:proofErr w:type="spellStart"/>
      <w:r w:rsidRPr="001C4EDD">
        <w:t>Daexe</w:t>
      </w:r>
      <w:proofErr w:type="spellEnd"/>
      <w:r w:rsidRPr="001C4EDD">
        <w:t xml:space="preserve"> para o Iraque só desloca o problema, sem perspetivas de uma solução duradoura, e condena a Europa a novas formas de dependência das capacidades e da vontade política de países terceiros</w:t>
      </w:r>
      <w:r w:rsidR="00FE10AC" w:rsidRPr="001C4EDD">
        <w:t>; considerando que</w:t>
      </w:r>
      <w:r w:rsidRPr="001C4EDD">
        <w:t xml:space="preserve"> ainda há cidadãos da UE entre os detidos</w:t>
      </w:r>
      <w:r w:rsidR="00FE10AC" w:rsidRPr="001C4EDD">
        <w:t>; considerando que</w:t>
      </w:r>
      <w:r w:rsidRPr="001C4EDD">
        <w:t xml:space="preserve"> a situação das mulheres e das crianças nos campos de al</w:t>
      </w:r>
      <w:r w:rsidRPr="001C4EDD">
        <w:noBreakHyphen/>
      </w:r>
      <w:proofErr w:type="spellStart"/>
      <w:r w:rsidRPr="001C4EDD">
        <w:t>Hol</w:t>
      </w:r>
      <w:proofErr w:type="spellEnd"/>
      <w:r w:rsidRPr="001C4EDD">
        <w:t xml:space="preserve"> e al</w:t>
      </w:r>
      <w:r w:rsidRPr="001C4EDD">
        <w:noBreakHyphen/>
      </w:r>
      <w:proofErr w:type="spellStart"/>
      <w:r w:rsidRPr="001C4EDD">
        <w:t>Roj</w:t>
      </w:r>
      <w:proofErr w:type="spellEnd"/>
      <w:r w:rsidRPr="001C4EDD">
        <w:t xml:space="preserve"> também continua por resolver, num contexto de deterioração do ambiente de segurança e em que as necessidades humanitárias continuam a ser agudas</w:t>
      </w:r>
      <w:r w:rsidR="00FE10AC" w:rsidRPr="001C4EDD">
        <w:t>; considerando que</w:t>
      </w:r>
      <w:r w:rsidRPr="001C4EDD">
        <w:t xml:space="preserve"> a Administração dos EUA anunciou a sua intenção de pôr termo à operação </w:t>
      </w:r>
      <w:proofErr w:type="spellStart"/>
      <w:r w:rsidRPr="001C4EDD">
        <w:t>Inherent</w:t>
      </w:r>
      <w:proofErr w:type="spellEnd"/>
      <w:r w:rsidRPr="001C4EDD">
        <w:t xml:space="preserve"> Resolve e de retirar os militares norte</w:t>
      </w:r>
      <w:r w:rsidRPr="001C4EDD">
        <w:noBreakHyphen/>
        <w:t xml:space="preserve">americanos que combatem o </w:t>
      </w:r>
      <w:proofErr w:type="spellStart"/>
      <w:r w:rsidRPr="001C4EDD">
        <w:t>Daexe</w:t>
      </w:r>
      <w:proofErr w:type="spellEnd"/>
      <w:r w:rsidRPr="001C4EDD">
        <w:t xml:space="preserve"> no Iraque e na Síria;</w:t>
      </w:r>
    </w:p>
    <w:p w14:paraId="458CDECE" w14:textId="0CD5F68D" w:rsidR="00E35EEC" w:rsidRPr="001C4EDD" w:rsidRDefault="00E35EEC" w:rsidP="00E35EEC">
      <w:pPr>
        <w:pStyle w:val="NormalHanging12a"/>
      </w:pPr>
      <w:r w:rsidRPr="001C4EDD">
        <w:t>K.</w:t>
      </w:r>
      <w:r w:rsidRPr="001C4EDD">
        <w:tab/>
        <w:t xml:space="preserve">Considerando que, no nordeste da Síria, as comunidades curda e árabe coexistem e ambas estão expostas, há anos, à violência, à insegurança, às deslocações forçadas e à violação dos seus direitos fundamentais em consequência das atrocidades cometidas </w:t>
      </w:r>
      <w:r w:rsidRPr="001C4EDD">
        <w:lastRenderedPageBreak/>
        <w:t xml:space="preserve">pelo </w:t>
      </w:r>
      <w:proofErr w:type="spellStart"/>
      <w:r w:rsidRPr="001C4EDD">
        <w:t>Daexe</w:t>
      </w:r>
      <w:proofErr w:type="spellEnd"/>
      <w:r w:rsidR="00FE10AC" w:rsidRPr="001C4EDD">
        <w:t>; considerando que</w:t>
      </w:r>
      <w:r w:rsidRPr="001C4EDD">
        <w:t xml:space="preserve"> o </w:t>
      </w:r>
      <w:proofErr w:type="spellStart"/>
      <w:r w:rsidRPr="001C4EDD">
        <w:t>Daexe</w:t>
      </w:r>
      <w:proofErr w:type="spellEnd"/>
      <w:r w:rsidRPr="001C4EDD">
        <w:t xml:space="preserve"> ameaçou não só a população curda, mas também os </w:t>
      </w:r>
      <w:proofErr w:type="spellStart"/>
      <w:r w:rsidRPr="001C4EDD">
        <w:t>iazidis</w:t>
      </w:r>
      <w:proofErr w:type="spellEnd"/>
      <w:r w:rsidRPr="001C4EDD">
        <w:t>, que foram vítimas de genocídio</w:t>
      </w:r>
      <w:r w:rsidR="00FE10AC" w:rsidRPr="001C4EDD">
        <w:t>; considerando que</w:t>
      </w:r>
      <w:r w:rsidRPr="001C4EDD">
        <w:t xml:space="preserve"> as mulheres também foram afetadas de forma desproporcionada e particularmente abominável;</w:t>
      </w:r>
    </w:p>
    <w:p w14:paraId="484C5C47" w14:textId="0EA0048F" w:rsidR="00E35EEC" w:rsidRPr="001C4EDD" w:rsidRDefault="00E35EEC" w:rsidP="00E35EEC">
      <w:pPr>
        <w:pStyle w:val="NormalHanging12a"/>
      </w:pPr>
      <w:r w:rsidRPr="001C4EDD">
        <w:t>L.</w:t>
      </w:r>
      <w:r w:rsidRPr="001C4EDD">
        <w:tab/>
        <w:t>Considerando que a UE continua a ser um dos maiores doadores de ajuda humanitária à população síria e está disponível para apoiar os esforços de recuperação rápida, reconstrução e consolidação do Estado de forma gradual, condicional e reversível, velando paralelamente pelo respeito das normas internacionais em matéria de proteção dos direitos humanos</w:t>
      </w:r>
      <w:r w:rsidR="00FE10AC" w:rsidRPr="001C4EDD">
        <w:t>; considerando que</w:t>
      </w:r>
      <w:r w:rsidRPr="001C4EDD">
        <w:t>, em janeiro de 2026, a presidente da Comissão e o presidente do Conselho Europeu visitaram a Síria e anunciaram uma nova parceria política destinada a apoiar uma transição pacífica e inclusiva e a reconciliação na Síria, juntamente com um pacote global de apoio financeiro num montante de cerca de 620 milhões de euros para 2026 e 2027</w:t>
      </w:r>
      <w:r w:rsidR="00FE10AC" w:rsidRPr="001C4EDD">
        <w:t>; considerando que</w:t>
      </w:r>
      <w:r w:rsidRPr="001C4EDD">
        <w:t>, desde então, a Comissão anunciou a mobilização de 150 milhões de euros da reserva financeira da UE a favor da Síria no decurso dos próximos dois anos, com vista a apoiar a transição política, a recuperação socioeconómica, a criação de emprego e o reforço de capacidades;</w:t>
      </w:r>
    </w:p>
    <w:p w14:paraId="347CE8A9" w14:textId="77777777" w:rsidR="00E35EEC" w:rsidRPr="001C4EDD" w:rsidRDefault="00E35EEC" w:rsidP="00E35EEC">
      <w:pPr>
        <w:pStyle w:val="NormalHanging12a"/>
      </w:pPr>
      <w:r w:rsidRPr="001C4EDD">
        <w:t>M.</w:t>
      </w:r>
      <w:r w:rsidRPr="001C4EDD">
        <w:tab/>
        <w:t>Considerando que a UE tomou medidas importantes para atenuar as restrições económicas impostas à Síria, designadamente a suspensão ou o levantamento de determinadas sanções que afetavam setores económicos estratégicos;</w:t>
      </w:r>
    </w:p>
    <w:p w14:paraId="36F65F35" w14:textId="77777777" w:rsidR="00E35EEC" w:rsidRPr="001C4EDD" w:rsidRDefault="00E35EEC" w:rsidP="00E35EEC">
      <w:pPr>
        <w:pStyle w:val="NormalHanging12a"/>
      </w:pPr>
      <w:r w:rsidRPr="001C4EDD">
        <w:t>N.</w:t>
      </w:r>
      <w:r w:rsidRPr="001C4EDD">
        <w:tab/>
        <w:t>Considerando que qualquer ajuda da UE ao desenvolvimento, à reconstrução ou à estabilização deve permanecer estritamente subordinada à realização de progressos tangíveis e verificáveis em matéria de proteção civil, respeito dos acordos de cessar</w:t>
      </w:r>
      <w:r w:rsidRPr="001C4EDD">
        <w:noBreakHyphen/>
        <w:t>fogo, direitos humanos e proteção de todos os componentes da sociedade síria;</w:t>
      </w:r>
    </w:p>
    <w:p w14:paraId="24AF367E" w14:textId="77777777" w:rsidR="00E35EEC" w:rsidRPr="001C4EDD" w:rsidRDefault="00E35EEC" w:rsidP="00E35EEC">
      <w:pPr>
        <w:pStyle w:val="NormalHanging12a"/>
      </w:pPr>
      <w:r w:rsidRPr="001C4EDD">
        <w:t>1.</w:t>
      </w:r>
      <w:r w:rsidRPr="001C4EDD">
        <w:tab/>
        <w:t>Condena firmemente todos os atos de violência contra civis, incluindo as execuções extrajudiciais, os desaparecimentos forçados, as detenções arbitrárias, as deslocações forçadas e os danos às infraestruturas civis; entende que tais atos podem constituir violações graves do direito internacional humanitário e, em determinadas circunstâncias, crimes de guerra; está preocupado com relatos credíveis da ONU, de organizações não governamentais internacionais e de organizações humanitárias que dão conta de violações dos direitos humanos perpetradas nas últimas semanas, em particular contra a população curda, incluindo vários incidentes de profanação de cadáveres, tanto de homens como de mulheres, bem como atos de vandalismo em locais de inumação e a alegada utilização de munições não guiadas em zonas civis; solicita uma investigação célere dos alegados crimes contra civis cometidos tanto pelas forças governamentais como pelas milícias; exorta as autoridades sírias a concederem acesso pleno e transparente a todos os organismos competentes das Nações Unidas, incluindo a Comissão de Inquérito Internacional Independente das Nações Unidas sobre a República Árabe Síria;</w:t>
      </w:r>
    </w:p>
    <w:p w14:paraId="70CA4920" w14:textId="77777777" w:rsidR="00E35EEC" w:rsidRPr="001C4EDD" w:rsidRDefault="00E35EEC" w:rsidP="00E35EEC">
      <w:pPr>
        <w:pStyle w:val="NormalHanging12a"/>
      </w:pPr>
      <w:r w:rsidRPr="001C4EDD">
        <w:t>2.</w:t>
      </w:r>
      <w:r w:rsidRPr="001C4EDD">
        <w:tab/>
        <w:t xml:space="preserve">Manifesta profunda preocupação pela deterioração da situação humanitária no nordeste da Síria, em zonas urbanas de maioria curda, incluindo </w:t>
      </w:r>
      <w:proofErr w:type="spellStart"/>
      <w:r w:rsidRPr="001C4EDD">
        <w:t>Kobane</w:t>
      </w:r>
      <w:proofErr w:type="spellEnd"/>
      <w:r w:rsidRPr="001C4EDD">
        <w:t xml:space="preserve">, </w:t>
      </w:r>
      <w:proofErr w:type="spellStart"/>
      <w:r w:rsidRPr="001C4EDD">
        <w:t>Manbij</w:t>
      </w:r>
      <w:proofErr w:type="spellEnd"/>
      <w:r w:rsidRPr="001C4EDD">
        <w:t xml:space="preserve"> e </w:t>
      </w:r>
      <w:proofErr w:type="spellStart"/>
      <w:r w:rsidRPr="001C4EDD">
        <w:t>Qamishli</w:t>
      </w:r>
      <w:proofErr w:type="spellEnd"/>
      <w:r w:rsidRPr="001C4EDD">
        <w:t xml:space="preserve">, onde tem havido repetidas perturbações dos serviços essenciais e danos a infraestruturas civis, bem como deslocações em massa, insegurança alimentar e acesso limitado a cuidados de saúde, água e saneamento; chama a atenção para a situação que se vive na cidade de </w:t>
      </w:r>
      <w:proofErr w:type="spellStart"/>
      <w:r w:rsidRPr="001C4EDD">
        <w:t>Kobane</w:t>
      </w:r>
      <w:proofErr w:type="spellEnd"/>
      <w:r w:rsidRPr="001C4EDD">
        <w:t xml:space="preserve">, que se encontra sitiada e onde os civis estão a sofrer; exige a abertura de corredores humanitários permanentes e seguros para todas as zonas sitiadas e afetadas do nordeste da Síria, incluindo </w:t>
      </w:r>
      <w:proofErr w:type="spellStart"/>
      <w:r w:rsidRPr="001C4EDD">
        <w:t>Kobane</w:t>
      </w:r>
      <w:proofErr w:type="spellEnd"/>
      <w:r w:rsidRPr="001C4EDD">
        <w:t>; exige que as organizações humanitárias internacionais da sociedade civil beneficiem de um acesso sem restrições às zonas carenciadas; insta a UE e os seus Estados</w:t>
      </w:r>
      <w:r w:rsidRPr="001C4EDD">
        <w:noBreakHyphen/>
        <w:t xml:space="preserve">Membros a reforçarem a assistência </w:t>
      </w:r>
      <w:r w:rsidRPr="001C4EDD">
        <w:lastRenderedPageBreak/>
        <w:t>humanitária e o apoio psicossocial às regiões afetadas, nomeadamente às mulheres e raparigas, bem como a proteção das defensoras dos direitos humanos e das organizações da sociedade civil lideradas por mulheres em toda a Síria;</w:t>
      </w:r>
    </w:p>
    <w:p w14:paraId="1B644A29" w14:textId="77777777" w:rsidR="00E35EEC" w:rsidRPr="001C4EDD" w:rsidRDefault="00E35EEC" w:rsidP="00E35EEC">
      <w:pPr>
        <w:pStyle w:val="NormalHanging12a"/>
      </w:pPr>
      <w:r w:rsidRPr="001C4EDD">
        <w:t>3.</w:t>
      </w:r>
      <w:r w:rsidRPr="001C4EDD">
        <w:tab/>
        <w:t>Congratula</w:t>
      </w:r>
      <w:r w:rsidRPr="001C4EDD">
        <w:noBreakHyphen/>
        <w:t>se com o recente acordo celebrado entre as FDS e o governo de transição sírio; reafirma o seu apoio contínuo e inabalável ao cessar</w:t>
      </w:r>
      <w:r w:rsidRPr="001C4EDD">
        <w:noBreakHyphen/>
        <w:t>fogo e ao reconhecimento dos direitos civis e educativos dos curdos; insta todas as partes a absterem</w:t>
      </w:r>
      <w:r w:rsidRPr="001C4EDD">
        <w:noBreakHyphen/>
        <w:t>se de qualquer ação suscetível de conduzir a uma nova escalada de violência, a respeitarem os acordos de cessar</w:t>
      </w:r>
      <w:r w:rsidRPr="001C4EDD">
        <w:noBreakHyphen/>
        <w:t>fogo em vigor e a apoiarem mecanismos destinados a acompanhar e a manter os compromissos de cessar</w:t>
      </w:r>
      <w:r w:rsidRPr="001C4EDD">
        <w:noBreakHyphen/>
        <w:t>fogo;</w:t>
      </w:r>
    </w:p>
    <w:p w14:paraId="717DD258" w14:textId="77777777" w:rsidR="00E35EEC" w:rsidRPr="001C4EDD" w:rsidRDefault="00E35EEC" w:rsidP="00E35EEC">
      <w:pPr>
        <w:pStyle w:val="NormalHanging12a"/>
      </w:pPr>
      <w:r w:rsidRPr="001C4EDD">
        <w:t>4.</w:t>
      </w:r>
      <w:r w:rsidRPr="001C4EDD">
        <w:tab/>
        <w:t>Exorta todos os intervenientes regionais, incluindo a Turquia, a absterem</w:t>
      </w:r>
      <w:r w:rsidRPr="001C4EDD">
        <w:noBreakHyphen/>
        <w:t>se de qualquer ação militar ou apoio a grupos armados que possa comprometer o cessar</w:t>
      </w:r>
      <w:r w:rsidRPr="001C4EDD">
        <w:noBreakHyphen/>
        <w:t>fogo, a proteção civil e as perspetivas de uma solução inclusiva; denuncia a continuação da intervenção militar e da agressão levadas a cabo pela Turquia no nordeste da Síria, incluindo ataques mortais contra civis e infraestruturas civis em cidades e províncias de maioria curda situadas ao longo da fronteira entre os dois países; insta o Governo turco a pôr imediatamente termo à sua intervenção militar no nordeste da Síria e a facilitar negociações com vista a uma solução pacífica entre o governo sírio de transição e as FDS; solicita à Comissão, ao SEAE e aos Estados</w:t>
      </w:r>
      <w:r w:rsidRPr="001C4EDD">
        <w:noBreakHyphen/>
        <w:t>Membros que se debrucem sobre o papel desempenhado pela Turquia na Síria no quadro dos intercâmbios bilaterais com o Governo turco; frisa que todas as medidas de segurança têm de respeitar o direito internacional e a integridade territorial da Síria e não podem resultar em deslocações forçadas ou em engenharia demográfica;</w:t>
      </w:r>
    </w:p>
    <w:p w14:paraId="02FB76CE" w14:textId="77777777" w:rsidR="00E35EEC" w:rsidRPr="001C4EDD" w:rsidRDefault="00E35EEC" w:rsidP="00E35EEC">
      <w:pPr>
        <w:pStyle w:val="NormalHanging12a"/>
      </w:pPr>
      <w:r w:rsidRPr="001C4EDD">
        <w:t>5.</w:t>
      </w:r>
      <w:r w:rsidRPr="001C4EDD">
        <w:tab/>
        <w:t xml:space="preserve">Reitera que a estabilidade no nordeste da Síria se reveste da maior importância para o êxito de uma transição política global, inclusiva e justa na Síria; insta as autoridades sírias a garantirem a proteção e os direitos fundamentais das comunidades étnicas e religiosas da Síria, incluindo os árabes, os curdos, os sunitas, os xiitas, os alauitas, os cristãos, os drusos e os </w:t>
      </w:r>
      <w:proofErr w:type="spellStart"/>
      <w:r w:rsidRPr="001C4EDD">
        <w:t>iazidis</w:t>
      </w:r>
      <w:proofErr w:type="spellEnd"/>
      <w:r w:rsidRPr="001C4EDD">
        <w:t>; insiste em que a proteção da diversidade étnica e religiosa da Síria, nomeadamente o pleno reconhecimento da comunidade curda, da sua participação política e da igualdade dos seus direitos, é essencial para salvaguardar a paz civil e garantir uma Síria estável e inclusiva; solicita ao governo de transição sírio que consagre estes direitos na Constituição síria, respeitando simultaneamente o princípio fundamental da integridade territorial da Síria;</w:t>
      </w:r>
    </w:p>
    <w:p w14:paraId="040961A1" w14:textId="77777777" w:rsidR="00E35EEC" w:rsidRPr="001C4EDD" w:rsidRDefault="00E35EEC" w:rsidP="00E35EEC">
      <w:pPr>
        <w:pStyle w:val="NormalHanging12a"/>
      </w:pPr>
      <w:r w:rsidRPr="001C4EDD">
        <w:t>6.</w:t>
      </w:r>
      <w:r w:rsidRPr="001C4EDD">
        <w:tab/>
        <w:t xml:space="preserve">Lamenta que a comunidade internacional tenha confiado, em grande medida, às autoridades lideradas pelos curdos a responsabilidade de garantir a segurança dos prisioneiros e dos campos do </w:t>
      </w:r>
      <w:proofErr w:type="spellStart"/>
      <w:r w:rsidRPr="001C4EDD">
        <w:t>Daexe</w:t>
      </w:r>
      <w:proofErr w:type="spellEnd"/>
      <w:r w:rsidRPr="001C4EDD">
        <w:t>, sem prever garantias políticas, financeiras e de segurança adequadas nem planos de contingência; alerta para as perspetivas negativas relacionadas com a segurança decorrentes da incerteza quanto à futura responsabilidade administrativa pelos centros de detenção e pelos campos;</w:t>
      </w:r>
    </w:p>
    <w:p w14:paraId="76F31815" w14:textId="77777777" w:rsidR="00E35EEC" w:rsidRPr="001C4EDD" w:rsidRDefault="00E35EEC" w:rsidP="00E35EEC">
      <w:pPr>
        <w:pStyle w:val="NormalHanging12a"/>
      </w:pPr>
      <w:r w:rsidRPr="001C4EDD">
        <w:t>7.</w:t>
      </w:r>
      <w:r w:rsidRPr="001C4EDD">
        <w:tab/>
        <w:t xml:space="preserve">Manifesta viva preocupação, em particular, ante os riscos colocados pelo grande número de combatentes e afiliados do </w:t>
      </w:r>
      <w:proofErr w:type="spellStart"/>
      <w:r w:rsidRPr="001C4EDD">
        <w:t>Daexe</w:t>
      </w:r>
      <w:proofErr w:type="spellEnd"/>
      <w:r w:rsidRPr="001C4EDD">
        <w:t xml:space="preserve"> que fugiram dos centros de detenção e dos campos no nordeste da Síria; alerta para o facto de a transferência gradual do problema dos detidos do </w:t>
      </w:r>
      <w:proofErr w:type="spellStart"/>
      <w:r w:rsidRPr="001C4EDD">
        <w:t>Daexe</w:t>
      </w:r>
      <w:proofErr w:type="spellEnd"/>
      <w:r w:rsidRPr="001C4EDD">
        <w:t xml:space="preserve"> para o Iraque poder criar novas formas de incerteza e dependência das capacidades e da vontade política de países terceiros; realça, além disso, que qualquer transferência ou libertação de combatentes adultos e suspeitos do </w:t>
      </w:r>
      <w:proofErr w:type="spellStart"/>
      <w:r w:rsidRPr="001C4EDD">
        <w:t>Daexe</w:t>
      </w:r>
      <w:proofErr w:type="spellEnd"/>
      <w:r w:rsidRPr="001C4EDD">
        <w:t xml:space="preserve"> dentro da Síria ou para países terceiros, incluindo o Iraque ou a Turquia, deve ficar subordinada a mecanismos eficazes de custódia, acompanhamento e partilha de informações, nomeadamente em caso de transferências transfronteiriças, a fim de evitar </w:t>
      </w:r>
      <w:r w:rsidRPr="001C4EDD">
        <w:lastRenderedPageBreak/>
        <w:t>fugas ou movimentos não controlados, e que a obrigação de prestação de contas deve ser assegurada através da preservação de provas e da ação penal, em conformidade com as normas internacionais e as garantias de um julgamento justo; alerta para o facto de as transferências e os repatriamentos sem salvaguardas eficazes e um acompanhamento judicial comportarem um risco para a segurança da Síria, de toda a região e da Europa; insta a coligação internacional, incluindo os Estados Unidos, a adotar sem demora todas as medidas necessárias que permitam atenuar este risco para a segurança e solicita à UE que preste o apoio necessário para esse efeito;</w:t>
      </w:r>
    </w:p>
    <w:p w14:paraId="66EFD01C" w14:textId="77777777" w:rsidR="00E35EEC" w:rsidRPr="001C4EDD" w:rsidRDefault="00E35EEC" w:rsidP="00E35EEC">
      <w:pPr>
        <w:pStyle w:val="NormalHanging12a"/>
      </w:pPr>
      <w:r w:rsidRPr="001C4EDD">
        <w:t>8.</w:t>
      </w:r>
      <w:r w:rsidRPr="001C4EDD">
        <w:tab/>
        <w:t xml:space="preserve">Assinala que a presença contínua de cidadãos da UE entre os detidos do </w:t>
      </w:r>
      <w:proofErr w:type="spellStart"/>
      <w:r w:rsidRPr="001C4EDD">
        <w:t>Daexe</w:t>
      </w:r>
      <w:proofErr w:type="spellEnd"/>
      <w:r w:rsidRPr="001C4EDD">
        <w:t xml:space="preserve"> constitui uma responsabilidade direta dos Estados</w:t>
      </w:r>
      <w:r w:rsidRPr="001C4EDD">
        <w:noBreakHyphen/>
        <w:t>Membros e que a incapacidade de resolver esta questão compromete a segurança regional e europeia;</w:t>
      </w:r>
    </w:p>
    <w:p w14:paraId="190FA1DC" w14:textId="77777777" w:rsidR="00E35EEC" w:rsidRPr="001C4EDD" w:rsidRDefault="00E35EEC" w:rsidP="00E35EEC">
      <w:pPr>
        <w:pStyle w:val="NormalHanging12a"/>
      </w:pPr>
      <w:r w:rsidRPr="001C4EDD">
        <w:t>9.</w:t>
      </w:r>
      <w:r w:rsidRPr="001C4EDD">
        <w:tab/>
        <w:t xml:space="preserve">Toma nota da conferência internacional da coligação internacional contra o </w:t>
      </w:r>
      <w:proofErr w:type="spellStart"/>
      <w:r w:rsidRPr="001C4EDD">
        <w:t>Daexe</w:t>
      </w:r>
      <w:proofErr w:type="spellEnd"/>
      <w:r w:rsidRPr="001C4EDD">
        <w:t xml:space="preserve"> em Riade, que reúne intervenientes internacionais e regionais pertinentes para abordar a situação de segurança no nordeste da Síria; lamenta o anúncio da Administração dos EUA de pôr termo à Operação </w:t>
      </w:r>
      <w:proofErr w:type="spellStart"/>
      <w:r w:rsidRPr="001C4EDD">
        <w:t>Inherent</w:t>
      </w:r>
      <w:proofErr w:type="spellEnd"/>
      <w:r w:rsidRPr="001C4EDD">
        <w:t xml:space="preserve"> Resolve e de retirar os seus militares da Síria e do Iraque; insta a UE, os Estados</w:t>
      </w:r>
      <w:r w:rsidRPr="001C4EDD">
        <w:noBreakHyphen/>
        <w:t xml:space="preserve">Membros e os países que partilham dos mesmos valores a redobrarem os esforços para combater qualquer ressurgimento do </w:t>
      </w:r>
      <w:proofErr w:type="spellStart"/>
      <w:r w:rsidRPr="001C4EDD">
        <w:t>Daexe</w:t>
      </w:r>
      <w:proofErr w:type="spellEnd"/>
      <w:r w:rsidRPr="001C4EDD">
        <w:t>, o qual ameaçaria a segurança da Síria, da região e da Europa; congratula</w:t>
      </w:r>
      <w:r w:rsidRPr="001C4EDD">
        <w:noBreakHyphen/>
        <w:t xml:space="preserve">se com o compromisso renovado do Governo sírio de combater o terrorismo no quadro da coligação internacional contra o </w:t>
      </w:r>
      <w:proofErr w:type="spellStart"/>
      <w:r w:rsidRPr="001C4EDD">
        <w:t>Daexe</w:t>
      </w:r>
      <w:proofErr w:type="spellEnd"/>
      <w:r w:rsidRPr="001C4EDD">
        <w:t xml:space="preserve"> e insta as autoridades a velarem por uma estreita coordenação e cooperação em matéria militar e de informações de segurança com os parceiros internacionais; insta os Estados</w:t>
      </w:r>
      <w:r w:rsidRPr="001C4EDD">
        <w:noBreakHyphen/>
        <w:t xml:space="preserve">Membros a intensificarem a recolha de informações sobre as atividades do </w:t>
      </w:r>
      <w:proofErr w:type="spellStart"/>
      <w:r w:rsidRPr="001C4EDD">
        <w:t>Daexe</w:t>
      </w:r>
      <w:proofErr w:type="spellEnd"/>
      <w:r w:rsidRPr="001C4EDD">
        <w:t xml:space="preserve"> na Síria e no Levante mais vasto e a apoiarem as autoridades sírias nos seus esforços para desmantelar as redes existentes e impedir o reagrupamento dos combatentes; insta a UE e os seus Estados</w:t>
      </w:r>
      <w:r w:rsidRPr="001C4EDD">
        <w:noBreakHyphen/>
        <w:t xml:space="preserve">Membros a tomarem medidas concretas para garantir a gestão a longo prazo dos prisioneiros e dos campos do </w:t>
      </w:r>
      <w:proofErr w:type="spellStart"/>
      <w:r w:rsidRPr="001C4EDD">
        <w:t>Daexe</w:t>
      </w:r>
      <w:proofErr w:type="spellEnd"/>
      <w:r w:rsidRPr="001C4EDD">
        <w:t>;</w:t>
      </w:r>
    </w:p>
    <w:p w14:paraId="07C126AE" w14:textId="580391CE" w:rsidR="00E35EEC" w:rsidRPr="001C4EDD" w:rsidRDefault="00E35EEC" w:rsidP="00E35EEC">
      <w:pPr>
        <w:pStyle w:val="NormalHanging12a"/>
      </w:pPr>
      <w:r w:rsidRPr="001C4EDD">
        <w:t>10.</w:t>
      </w:r>
      <w:r w:rsidRPr="001C4EDD">
        <w:tab/>
      </w:r>
      <w:r w:rsidR="001F12AA" w:rsidRPr="001C4EDD">
        <w:t>Reitera o seu apelo aos Estados-Membros para que repatriem todos os seus nacionais, especialmente as crianças, dos campos de al-</w:t>
      </w:r>
      <w:proofErr w:type="spellStart"/>
      <w:r w:rsidR="001F12AA" w:rsidRPr="001C4EDD">
        <w:t>Hol</w:t>
      </w:r>
      <w:proofErr w:type="spellEnd"/>
      <w:r w:rsidR="001F12AA" w:rsidRPr="001C4EDD">
        <w:t xml:space="preserve"> e al-</w:t>
      </w:r>
      <w:proofErr w:type="spellStart"/>
      <w:r w:rsidR="001F12AA" w:rsidRPr="001C4EDD">
        <w:t>Roj</w:t>
      </w:r>
      <w:proofErr w:type="spellEnd"/>
      <w:r w:rsidR="001F12AA" w:rsidRPr="001C4EDD">
        <w:t>, e levem os adultos a tribunal no âmbito de julgamentos justos; destaca que uma avaliação sólida dos riscos e um apoio à reintegração são elementos importantes de qualquer processo de repatriamento; a</w:t>
      </w:r>
      <w:r w:rsidRPr="001C4EDD">
        <w:t xml:space="preserve">pela ao Governo sírio para que faça tudo o que estiver ao seu alcance para garantir um controlo efetivo e eficaz dos campos e se abstenha de toda e qualquer ação suscetível de encorajar os combatentes do </w:t>
      </w:r>
      <w:proofErr w:type="spellStart"/>
      <w:r w:rsidRPr="001C4EDD">
        <w:t>Daexe</w:t>
      </w:r>
      <w:proofErr w:type="spellEnd"/>
      <w:r w:rsidRPr="001C4EDD">
        <w:t xml:space="preserve"> que ainda restam; frisa a necessidade de uma maior proteção das mulheres, incluindo um acesso humanitário seguro e serviços sensíveis às questões de género;</w:t>
      </w:r>
    </w:p>
    <w:p w14:paraId="17F585B4" w14:textId="77777777" w:rsidR="00E35EEC" w:rsidRPr="001C4EDD" w:rsidRDefault="00E35EEC" w:rsidP="00E35EEC">
      <w:pPr>
        <w:pStyle w:val="NormalHanging12a"/>
      </w:pPr>
      <w:r w:rsidRPr="001C4EDD">
        <w:t>11.</w:t>
      </w:r>
      <w:r w:rsidRPr="001C4EDD">
        <w:tab/>
        <w:t xml:space="preserve">Recorda o contributo decisivo das forças curdas na luta contra o </w:t>
      </w:r>
      <w:proofErr w:type="spellStart"/>
      <w:r w:rsidRPr="001C4EDD">
        <w:t>Daexe</w:t>
      </w:r>
      <w:proofErr w:type="spellEnd"/>
      <w:r w:rsidRPr="001C4EDD">
        <w:t xml:space="preserve">, incluindo o papel das mulheres combatentes, e louva a sua excelente cooperação com a coligação internacional na luta da UE contra as ações terroristas cometidas pelo </w:t>
      </w:r>
      <w:proofErr w:type="spellStart"/>
      <w:r w:rsidRPr="001C4EDD">
        <w:t>Daexe</w:t>
      </w:r>
      <w:proofErr w:type="spellEnd"/>
      <w:r w:rsidRPr="001C4EDD">
        <w:t xml:space="preserve"> e a ameaça que representam para a Europa, os seus cidadãos e as suas capitais; recorda e aplaude a coragem e a determinação das inúmeras mulheres curdas que travaram com bravura a luta contra o </w:t>
      </w:r>
      <w:proofErr w:type="spellStart"/>
      <w:r w:rsidRPr="001C4EDD">
        <w:t>Daexe</w:t>
      </w:r>
      <w:proofErr w:type="spellEnd"/>
      <w:r w:rsidRPr="001C4EDD">
        <w:t xml:space="preserve"> e foram vítimas de brutalidades inomináveis às mãos do </w:t>
      </w:r>
      <w:proofErr w:type="spellStart"/>
      <w:r w:rsidRPr="001C4EDD">
        <w:t>Daexe</w:t>
      </w:r>
      <w:proofErr w:type="spellEnd"/>
      <w:r w:rsidRPr="001C4EDD">
        <w:t xml:space="preserve">; insta as autoridades sírias a investigarem os crimes atrozes perpetrados pelo </w:t>
      </w:r>
      <w:proofErr w:type="spellStart"/>
      <w:r w:rsidRPr="001C4EDD">
        <w:t>Daexe</w:t>
      </w:r>
      <w:proofErr w:type="spellEnd"/>
      <w:r w:rsidRPr="001C4EDD">
        <w:t xml:space="preserve">, nomeadamente contra a comunidade </w:t>
      </w:r>
      <w:proofErr w:type="spellStart"/>
      <w:r w:rsidRPr="001C4EDD">
        <w:t>iazidi</w:t>
      </w:r>
      <w:proofErr w:type="spellEnd"/>
      <w:r w:rsidRPr="001C4EDD">
        <w:t>; sublinha que, para lograr uma estabilidade duradoura na Síria, é imperativo o reconhecimento dos sacrifícios afrontados pela comunidade curda, das suas preocupações legítimas com a segurança e da sua representação política, incluindo salvaguardas para os direitos das mulheres e a participação efetiva das mulheres na vida pública;</w:t>
      </w:r>
    </w:p>
    <w:p w14:paraId="41170F7A" w14:textId="77777777" w:rsidR="00E35EEC" w:rsidRPr="001C4EDD" w:rsidRDefault="00E35EEC" w:rsidP="00E35EEC">
      <w:pPr>
        <w:pStyle w:val="NormalHanging12a"/>
      </w:pPr>
      <w:r w:rsidRPr="001C4EDD">
        <w:lastRenderedPageBreak/>
        <w:t>12.</w:t>
      </w:r>
      <w:r w:rsidRPr="001C4EDD">
        <w:tab/>
        <w:t>Exorta as autoridades sírias a intensificarem os esforços para incluir todos os componentes da sociedade síria na tomada de decisões;</w:t>
      </w:r>
    </w:p>
    <w:p w14:paraId="2CB980EE" w14:textId="77777777" w:rsidR="00E35EEC" w:rsidRPr="001C4EDD" w:rsidRDefault="00E35EEC" w:rsidP="00E35EEC">
      <w:pPr>
        <w:pStyle w:val="NormalHanging12a"/>
      </w:pPr>
      <w:r w:rsidRPr="001C4EDD">
        <w:t>13.</w:t>
      </w:r>
      <w:r w:rsidRPr="001C4EDD">
        <w:tab/>
        <w:t>Insta o SEAE e os Estados</w:t>
      </w:r>
      <w:r w:rsidRPr="001C4EDD">
        <w:noBreakHyphen/>
        <w:t>Membros a redobrarem os esforços diplomáticos tendentes ao desanuviamento, à proteção civil e à instauração de um clima de confiança na Síria e na sua região nordeste;</w:t>
      </w:r>
    </w:p>
    <w:p w14:paraId="6393FA7C" w14:textId="77777777" w:rsidR="00E35EEC" w:rsidRPr="001C4EDD" w:rsidRDefault="00E35EEC" w:rsidP="00E35EEC">
      <w:pPr>
        <w:pStyle w:val="NormalHanging12a"/>
      </w:pPr>
      <w:r w:rsidRPr="001C4EDD">
        <w:t>14.</w:t>
      </w:r>
      <w:r w:rsidRPr="001C4EDD">
        <w:tab/>
        <w:t>Recorda o papel da UE enquanto um dos maiores doadores de ajuda humanitária à população síria; congratula</w:t>
      </w:r>
      <w:r w:rsidRPr="001C4EDD">
        <w:noBreakHyphen/>
        <w:t>se com o pacote de medidas de apoio financeiro da Comissão, de cerca de 620 milhões de euros para 2026 e 2027; insta a UE e os seus Estados</w:t>
      </w:r>
      <w:r w:rsidRPr="001C4EDD">
        <w:noBreakHyphen/>
        <w:t xml:space="preserve">Membros a manterem a assistência humanitária e o apoio à recuperação rápida no nordeste da Síria, com especial destaque para a proteção civil, a resiliência das comunidades locais e o apoio à sociedade civil síria, às organizações independentes de defesa dos direitos humanos e às iniciativas locais de consolidação da paz; assinala a importância de um financiamento humanitário previsível e plurianual para a Síria, a fim de assegurar a continuidade da assistência vital e viabilizar a realização de atividades de recuperação rápida; </w:t>
      </w:r>
      <w:bookmarkStart w:id="8" w:name="_Hlk221707685"/>
      <w:r w:rsidRPr="001C4EDD">
        <w:t>sublinha a importância de aplicar uma abordagem que estabeleça uma correlação entre ajuda humanitária, desenvolvimento e paz na Síria</w:t>
      </w:r>
      <w:bookmarkEnd w:id="8"/>
      <w:r w:rsidRPr="001C4EDD">
        <w:t>; reafirma que o apoio da UE e a suspensão das sanções são condicionais e reversíveis;</w:t>
      </w:r>
    </w:p>
    <w:p w14:paraId="3EFD4096" w14:textId="77777777" w:rsidR="00E35EEC" w:rsidRPr="001C4EDD" w:rsidRDefault="00E35EEC" w:rsidP="00E35EEC">
      <w:pPr>
        <w:pStyle w:val="NormalHanging12a"/>
      </w:pPr>
      <w:r w:rsidRPr="001C4EDD">
        <w:t>15.</w:t>
      </w:r>
      <w:r w:rsidRPr="001C4EDD">
        <w:tab/>
        <w:t>Solicita à Comissão que adote uma estratégia específica para a Síria e vele por que a sociedade civil síria e as comunidades da diáspora sejam devidamente consultadas;</w:t>
      </w:r>
    </w:p>
    <w:p w14:paraId="14A396A8" w14:textId="77777777" w:rsidR="00E35EEC" w:rsidRPr="001C4EDD" w:rsidRDefault="00E35EEC" w:rsidP="00E35EEC">
      <w:pPr>
        <w:pStyle w:val="NormalHanging12a"/>
      </w:pPr>
      <w:r w:rsidRPr="001C4EDD">
        <w:t>16.</w:t>
      </w:r>
      <w:r w:rsidRPr="001C4EDD">
        <w:tab/>
        <w:t>Salienta que qualquer diálogo com as autoridades sírias deve continuar a estar subordinado a progressos tangíveis e verificáveis em matéria de proteção civil e de respeito pelos acordos de cessar</w:t>
      </w:r>
      <w:r w:rsidRPr="001C4EDD">
        <w:noBreakHyphen/>
        <w:t>fogo, pelos direitos humanos e pelos direitos das minorias;</w:t>
      </w:r>
    </w:p>
    <w:p w14:paraId="5221C736" w14:textId="26322AE7" w:rsidR="00E365E1" w:rsidRPr="001C4EDD" w:rsidRDefault="00E35EEC" w:rsidP="00117161">
      <w:pPr>
        <w:pStyle w:val="NormalHanging12a"/>
      </w:pPr>
      <w:r w:rsidRPr="001C4EDD">
        <w:t>17.</w:t>
      </w:r>
      <w:r w:rsidRPr="001C4EDD">
        <w:tab/>
        <w:t>Encarrega a sua Presidente de transmitir a presente resolução ao Conselho, à Comissão, à Vice</w:t>
      </w:r>
      <w:r w:rsidRPr="001C4EDD">
        <w:noBreakHyphen/>
        <w:t>Presidente da Comissão/Alta Representante da União para os Negócios Estrangeiros e a Política de Segurança, às Nações Unidas e aos intervenientes sírios e regionais pertinentes, e solicita que a presente resolução seja traduzida para árabe e curdo.</w:t>
      </w:r>
    </w:p>
    <w:sectPr w:rsidR="00E365E1" w:rsidRPr="001C4EDD" w:rsidSect="008A2EA5"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549A582" w14:textId="77777777" w:rsidR="00B84594" w:rsidRPr="008A2EA5" w:rsidRDefault="00B84594">
      <w:r w:rsidRPr="008A2EA5">
        <w:separator/>
      </w:r>
    </w:p>
  </w:endnote>
  <w:endnote w:type="continuationSeparator" w:id="0">
    <w:p w14:paraId="220FF75C" w14:textId="77777777" w:rsidR="00B84594" w:rsidRPr="008A2EA5" w:rsidRDefault="00B84594">
      <w:r w:rsidRPr="008A2EA5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70ABBD8" w14:textId="77777777" w:rsidR="00B84594" w:rsidRPr="008A2EA5" w:rsidRDefault="00B84594">
      <w:r w:rsidRPr="008A2EA5">
        <w:separator/>
      </w:r>
    </w:p>
  </w:footnote>
  <w:footnote w:type="continuationSeparator" w:id="0">
    <w:p w14:paraId="592C750D" w14:textId="77777777" w:rsidR="00B84594" w:rsidRPr="008A2EA5" w:rsidRDefault="00B84594">
      <w:r w:rsidRPr="008A2EA5"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435253250">
    <w:abstractNumId w:val="9"/>
  </w:num>
  <w:num w:numId="2" w16cid:durableId="999891700">
    <w:abstractNumId w:val="9"/>
  </w:num>
  <w:num w:numId="3" w16cid:durableId="1841461753">
    <w:abstractNumId w:val="7"/>
  </w:num>
  <w:num w:numId="4" w16cid:durableId="1137260971">
    <w:abstractNumId w:val="7"/>
  </w:num>
  <w:num w:numId="5" w16cid:durableId="1975519897">
    <w:abstractNumId w:val="6"/>
  </w:num>
  <w:num w:numId="6" w16cid:durableId="1383208489">
    <w:abstractNumId w:val="6"/>
  </w:num>
  <w:num w:numId="7" w16cid:durableId="1674142614">
    <w:abstractNumId w:val="5"/>
  </w:num>
  <w:num w:numId="8" w16cid:durableId="336471164">
    <w:abstractNumId w:val="5"/>
  </w:num>
  <w:num w:numId="9" w16cid:durableId="1586064063">
    <w:abstractNumId w:val="4"/>
  </w:num>
  <w:num w:numId="10" w16cid:durableId="198662606">
    <w:abstractNumId w:val="4"/>
  </w:num>
  <w:num w:numId="11" w16cid:durableId="1974602544">
    <w:abstractNumId w:val="8"/>
  </w:num>
  <w:num w:numId="12" w16cid:durableId="955059706">
    <w:abstractNumId w:val="8"/>
  </w:num>
  <w:num w:numId="13" w16cid:durableId="761998911">
    <w:abstractNumId w:val="3"/>
  </w:num>
  <w:num w:numId="14" w16cid:durableId="2061131872">
    <w:abstractNumId w:val="3"/>
  </w:num>
  <w:num w:numId="15" w16cid:durableId="1919099462">
    <w:abstractNumId w:val="2"/>
  </w:num>
  <w:num w:numId="16" w16cid:durableId="799424286">
    <w:abstractNumId w:val="2"/>
  </w:num>
  <w:num w:numId="17" w16cid:durableId="705913493">
    <w:abstractNumId w:val="1"/>
  </w:num>
  <w:num w:numId="18" w16cid:durableId="412245625">
    <w:abstractNumId w:val="1"/>
  </w:num>
  <w:num w:numId="19" w16cid:durableId="640501833">
    <w:abstractNumId w:val="0"/>
  </w:num>
  <w:num w:numId="20" w16cid:durableId="1020744099">
    <w:abstractNumId w:val="0"/>
  </w:num>
  <w:num w:numId="21" w16cid:durableId="74130827">
    <w:abstractNumId w:val="9"/>
  </w:num>
  <w:num w:numId="22" w16cid:durableId="1069305193">
    <w:abstractNumId w:val="7"/>
  </w:num>
  <w:num w:numId="23" w16cid:durableId="1333146324">
    <w:abstractNumId w:val="6"/>
  </w:num>
  <w:num w:numId="24" w16cid:durableId="527915464">
    <w:abstractNumId w:val="5"/>
  </w:num>
  <w:num w:numId="25" w16cid:durableId="546188108">
    <w:abstractNumId w:val="4"/>
  </w:num>
  <w:num w:numId="26" w16cid:durableId="1497040492">
    <w:abstractNumId w:val="8"/>
  </w:num>
  <w:num w:numId="27" w16cid:durableId="723648538">
    <w:abstractNumId w:val="3"/>
  </w:num>
  <w:num w:numId="28" w16cid:durableId="1552770106">
    <w:abstractNumId w:val="2"/>
  </w:num>
  <w:num w:numId="29" w16cid:durableId="872688649">
    <w:abstractNumId w:val="1"/>
  </w:num>
  <w:num w:numId="30" w16cid:durableId="1454447477">
    <w:abstractNumId w:val="0"/>
  </w:num>
  <w:num w:numId="31" w16cid:durableId="1404525701">
    <w:abstractNumId w:val="9"/>
  </w:num>
  <w:num w:numId="32" w16cid:durableId="904993799">
    <w:abstractNumId w:val="7"/>
  </w:num>
  <w:num w:numId="33" w16cid:durableId="192814286">
    <w:abstractNumId w:val="6"/>
  </w:num>
  <w:num w:numId="34" w16cid:durableId="438723316">
    <w:abstractNumId w:val="5"/>
  </w:num>
  <w:num w:numId="35" w16cid:durableId="90636880">
    <w:abstractNumId w:val="4"/>
  </w:num>
  <w:num w:numId="36" w16cid:durableId="1107389553">
    <w:abstractNumId w:val="8"/>
  </w:num>
  <w:num w:numId="37" w16cid:durableId="162206073">
    <w:abstractNumId w:val="3"/>
  </w:num>
  <w:num w:numId="38" w16cid:durableId="13457975">
    <w:abstractNumId w:val="2"/>
  </w:num>
  <w:num w:numId="39" w16cid:durableId="2064868735">
    <w:abstractNumId w:val="1"/>
  </w:num>
  <w:num w:numId="40" w16cid:durableId="1956012588">
    <w:abstractNumId w:val="0"/>
  </w:num>
  <w:num w:numId="41" w16cid:durableId="779570664">
    <w:abstractNumId w:val="10"/>
  </w:num>
  <w:num w:numId="42" w16cid:durableId="1244992805">
    <w:abstractNumId w:val="10"/>
  </w:num>
  <w:num w:numId="43" w16cid:durableId="572281549">
    <w:abstractNumId w:val="10"/>
  </w:num>
  <w:num w:numId="44" w16cid:durableId="598487766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hdrShapeDefaults>
    <o:shapedefaults v:ext="edit" spidmax="2049"/>
  </w:hdrShapeDefaults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B10-0114, 0115, 0136, 0137, 0138 e 0139/2026"/>
    <w:docVar w:name="dvlangue" w:val="PT"/>
    <w:docVar w:name="dvnumam" w:val="0"/>
    <w:docVar w:name="dvpe" w:val="782.077"/>
    <w:docVar w:name="dvtitre" w:val="Resolução do Parlamento Europeu, de ... de ... de 2026,_x000d__x000a_ sobre a situação no nordeste da Síria, a violência contra os civis e a necessidade de manter um cessar_x001e_fogo sustentável(2026/2602(RSP))"/>
  </w:docVars>
  <w:rsids>
    <w:rsidRoot w:val="00B84594"/>
    <w:rsid w:val="00002272"/>
    <w:rsid w:val="00064002"/>
    <w:rsid w:val="000677B9"/>
    <w:rsid w:val="000831BA"/>
    <w:rsid w:val="000A42CC"/>
    <w:rsid w:val="000E7DD9"/>
    <w:rsid w:val="0010095E"/>
    <w:rsid w:val="00117161"/>
    <w:rsid w:val="00125B37"/>
    <w:rsid w:val="00187494"/>
    <w:rsid w:val="001C4EDD"/>
    <w:rsid w:val="001F12AA"/>
    <w:rsid w:val="001F32AE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F1B17"/>
    <w:rsid w:val="006037C0"/>
    <w:rsid w:val="006529C2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A2EA5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8301D"/>
    <w:rsid w:val="00AB441E"/>
    <w:rsid w:val="00AB6293"/>
    <w:rsid w:val="00AE0928"/>
    <w:rsid w:val="00AE1CD1"/>
    <w:rsid w:val="00AF3B82"/>
    <w:rsid w:val="00B12E95"/>
    <w:rsid w:val="00B22876"/>
    <w:rsid w:val="00B558F0"/>
    <w:rsid w:val="00B84594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5EEC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76DBE"/>
    <w:rsid w:val="00F87713"/>
    <w:rsid w:val="00FB4360"/>
    <w:rsid w:val="00FD0C70"/>
    <w:rsid w:val="00FE10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3E23AE5D"/>
  <w15:chartTrackingRefBased/>
  <w15:docId w15:val="{A1855489-395A-45D2-B5D2-20882C1836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pt-PT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Hanging12a">
    <w:name w:val="NormalHanging12a"/>
    <w:basedOn w:val="Normal"/>
    <w:rsid w:val="00E35EEC"/>
    <w:pPr>
      <w:spacing w:after="240"/>
      <w:ind w:left="567" w:hanging="567"/>
    </w:pPr>
  </w:style>
  <w:style w:type="paragraph" w:customStyle="1" w:styleId="EPComma">
    <w:name w:val="EPComma"/>
    <w:basedOn w:val="Normal"/>
    <w:rsid w:val="00E35EEC"/>
    <w:pPr>
      <w:spacing w:before="480" w:after="240"/>
    </w:pPr>
  </w:style>
  <w:style w:type="paragraph" w:styleId="Revision">
    <w:name w:val="Revision"/>
    <w:hidden/>
    <w:uiPriority w:val="99"/>
    <w:semiHidden/>
    <w:rsid w:val="00F76DBE"/>
    <w:rPr>
      <w:sz w:val="24"/>
      <w:lang w:val="pt-PT"/>
    </w:rPr>
  </w:style>
  <w:style w:type="paragraph" w:styleId="Header">
    <w:name w:val="header"/>
    <w:basedOn w:val="Normal"/>
    <w:link w:val="HeaderChar"/>
    <w:rsid w:val="00AE1CD1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AE1CD1"/>
    <w:rPr>
      <w:sz w:val="24"/>
      <w:lang w:val="pt-PT"/>
    </w:rPr>
  </w:style>
  <w:style w:type="paragraph" w:styleId="Footer">
    <w:name w:val="footer"/>
    <w:basedOn w:val="Normal"/>
    <w:link w:val="FooterChar"/>
    <w:rsid w:val="00AE1CD1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rsid w:val="00AE1CD1"/>
    <w:rPr>
      <w:sz w:val="24"/>
      <w:lang w:val="pt-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3547</Words>
  <Characters>19642</Characters>
  <Application>Microsoft Office Word</Application>
  <DocSecurity>0</DocSecurity>
  <Lines>577</Lines>
  <Paragraphs>234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22955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SEMEDO Teresa</dc:creator>
  <cp:keywords/>
  <cp:lastModifiedBy>SEMEDO Teresa</cp:lastModifiedBy>
  <cp:revision>2</cp:revision>
  <cp:lastPrinted>2004-11-19T15:42:00Z</cp:lastPrinted>
  <dcterms:created xsi:type="dcterms:W3CDTF">2026-02-12T15:58:00Z</dcterms:created>
  <dcterms:modified xsi:type="dcterms:W3CDTF">2026-02-12T15:58:00Z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PT</vt:lpwstr>
  </property>
  <property fmtid="{D5CDD505-2E9C-101B-9397-08002B2CF9AE}" pid="3" name="&lt;FdR&gt;">
    <vt:lpwstr>B10-0114, 0115, 0136, 0137, 0138 e 0139/2026</vt:lpwstr>
  </property>
  <property fmtid="{D5CDD505-2E9C-101B-9397-08002B2CF9AE}" pid="4" name="&lt;Type&gt;">
    <vt:lpwstr>RR</vt:lpwstr>
  </property>
</Properties>
</file>