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64C3" w14:paraId="3E7289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A57ED8" w14:textId="77777777" w:rsidR="00751A4A" w:rsidRPr="002864C3" w:rsidRDefault="00AD189D" w:rsidP="0010095E">
            <w:pPr>
              <w:pStyle w:val="EPName"/>
            </w:pPr>
            <w:r w:rsidRPr="002864C3">
              <w:t>Euroopa Parlament</w:t>
            </w:r>
          </w:p>
          <w:p w14:paraId="36FFE1B0" w14:textId="77777777" w:rsidR="00751A4A" w:rsidRPr="002864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64C3">
              <w:t>2024</w:t>
            </w:r>
            <w:r w:rsidR="00817416" w:rsidRPr="002864C3">
              <w:t>-202</w:t>
            </w:r>
            <w:r w:rsidRPr="002864C3">
              <w:t>9</w:t>
            </w:r>
          </w:p>
        </w:tc>
        <w:tc>
          <w:tcPr>
            <w:tcW w:w="2268" w:type="dxa"/>
            <w:shd w:val="clear" w:color="auto" w:fill="auto"/>
          </w:tcPr>
          <w:p w14:paraId="1181DFC7" w14:textId="77777777" w:rsidR="00751A4A" w:rsidRPr="002864C3" w:rsidRDefault="00187494" w:rsidP="0010095E">
            <w:pPr>
              <w:pStyle w:val="EPLogo"/>
            </w:pPr>
            <w:r w:rsidRPr="002864C3">
              <w:rPr>
                <w:noProof/>
                <w:lang w:eastAsia="ja-JP"/>
              </w:rPr>
              <w:drawing>
                <wp:inline distT="0" distB="0" distL="0" distR="0" wp14:anchorId="64F44797" wp14:editId="0A6B4C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183DB0" w14:textId="77777777" w:rsidR="00D058B8" w:rsidRPr="002864C3" w:rsidRDefault="00D058B8" w:rsidP="004C5D52">
      <w:pPr>
        <w:pStyle w:val="LineTop"/>
      </w:pPr>
    </w:p>
    <w:p w14:paraId="7C03573C" w14:textId="77777777" w:rsidR="00680577" w:rsidRPr="002864C3" w:rsidRDefault="00AD189D" w:rsidP="00680577">
      <w:pPr>
        <w:pStyle w:val="EPBodyTA1"/>
      </w:pPr>
      <w:r w:rsidRPr="002864C3">
        <w:t>VASTUVÕETUD TEKSTID</w:t>
      </w:r>
    </w:p>
    <w:p w14:paraId="273691E2" w14:textId="77777777" w:rsidR="00D058B8" w:rsidRPr="002864C3" w:rsidRDefault="00D058B8" w:rsidP="00D058B8">
      <w:pPr>
        <w:pStyle w:val="LineBottom"/>
      </w:pPr>
    </w:p>
    <w:p w14:paraId="738752F4" w14:textId="52F570D4" w:rsidR="00AD189D" w:rsidRPr="002864C3" w:rsidRDefault="00AD189D" w:rsidP="00AD189D">
      <w:pPr>
        <w:pStyle w:val="ATHeading1"/>
      </w:pPr>
      <w:bookmarkStart w:id="0" w:name="TANumber"/>
      <w:r w:rsidRPr="002864C3">
        <w:t>P10_TA(2026)00</w:t>
      </w:r>
      <w:r w:rsidR="000D4367" w:rsidRPr="002864C3">
        <w:t>58</w:t>
      </w:r>
      <w:bookmarkEnd w:id="0"/>
    </w:p>
    <w:p w14:paraId="29866243" w14:textId="419E550D" w:rsidR="00AD189D" w:rsidRPr="002864C3" w:rsidRDefault="00AD189D" w:rsidP="00AD189D">
      <w:pPr>
        <w:pStyle w:val="ATHeading2"/>
      </w:pPr>
      <w:bookmarkStart w:id="1" w:name="title"/>
      <w:r w:rsidRPr="002864C3">
        <w:t>ELi talendireserv</w:t>
      </w:r>
      <w:bookmarkEnd w:id="1"/>
    </w:p>
    <w:p w14:paraId="2374757D" w14:textId="77777777" w:rsidR="00AD189D" w:rsidRPr="002864C3" w:rsidRDefault="00AD189D" w:rsidP="00AD189D">
      <w:pPr>
        <w:rPr>
          <w:i/>
          <w:vanish/>
        </w:rPr>
      </w:pPr>
      <w:r w:rsidRPr="002864C3">
        <w:rPr>
          <w:i/>
        </w:rPr>
        <w:fldChar w:fldCharType="begin"/>
      </w:r>
      <w:r w:rsidRPr="002864C3">
        <w:rPr>
          <w:i/>
        </w:rPr>
        <w:instrText xml:space="preserve"> TC"(</w:instrText>
      </w:r>
      <w:bookmarkStart w:id="2" w:name="DocNumber"/>
      <w:r w:rsidRPr="002864C3">
        <w:rPr>
          <w:i/>
        </w:rPr>
        <w:instrText>A10-0045/2025</w:instrText>
      </w:r>
      <w:bookmarkEnd w:id="2"/>
      <w:r w:rsidRPr="002864C3">
        <w:rPr>
          <w:i/>
        </w:rPr>
        <w:instrText xml:space="preserve"> - Raportöör: </w:instrText>
      </w:r>
      <w:proofErr w:type="spellStart"/>
      <w:r w:rsidRPr="002864C3">
        <w:rPr>
          <w:i/>
        </w:rPr>
        <w:instrText>Abir</w:instrText>
      </w:r>
      <w:proofErr w:type="spellEnd"/>
      <w:r w:rsidRPr="002864C3">
        <w:rPr>
          <w:i/>
        </w:rPr>
        <w:instrText xml:space="preserve"> Al-</w:instrText>
      </w:r>
      <w:proofErr w:type="spellStart"/>
      <w:r w:rsidRPr="002864C3">
        <w:rPr>
          <w:i/>
        </w:rPr>
        <w:instrText>Sahlani</w:instrText>
      </w:r>
      <w:proofErr w:type="spellEnd"/>
      <w:r w:rsidRPr="002864C3">
        <w:rPr>
          <w:i/>
        </w:rPr>
        <w:instrText xml:space="preserve">)"\l3 \n&gt; \* MERGEFORMAT </w:instrText>
      </w:r>
      <w:r w:rsidRPr="002864C3">
        <w:rPr>
          <w:i/>
        </w:rPr>
        <w:fldChar w:fldCharType="end"/>
      </w:r>
    </w:p>
    <w:p w14:paraId="45CC0B62" w14:textId="77777777" w:rsidR="00AD189D" w:rsidRPr="002864C3" w:rsidRDefault="00AD189D" w:rsidP="00AD189D">
      <w:pPr>
        <w:rPr>
          <w:vanish/>
        </w:rPr>
      </w:pPr>
      <w:bookmarkStart w:id="3" w:name="Commission"/>
      <w:r w:rsidRPr="002864C3">
        <w:rPr>
          <w:vanish/>
        </w:rPr>
        <w:t>Kodanikuvabaduste, justiits- ja siseasjade komisjon</w:t>
      </w:r>
      <w:bookmarkEnd w:id="3"/>
    </w:p>
    <w:p w14:paraId="3FDD99AD" w14:textId="77777777" w:rsidR="00AD189D" w:rsidRPr="002864C3" w:rsidRDefault="00AD189D" w:rsidP="00AD189D">
      <w:pPr>
        <w:rPr>
          <w:vanish/>
        </w:rPr>
      </w:pPr>
      <w:bookmarkStart w:id="4" w:name="PE"/>
      <w:r w:rsidRPr="002864C3">
        <w:rPr>
          <w:vanish/>
        </w:rPr>
        <w:t>PE766.973</w:t>
      </w:r>
      <w:bookmarkEnd w:id="4"/>
    </w:p>
    <w:p w14:paraId="335D4AFB" w14:textId="117E3B31" w:rsidR="00AD189D" w:rsidRPr="002864C3" w:rsidRDefault="00AD189D" w:rsidP="00AD189D">
      <w:pPr>
        <w:pStyle w:val="ATHeading3"/>
      </w:pPr>
      <w:bookmarkStart w:id="5" w:name="Sujet"/>
      <w:r w:rsidRPr="002864C3">
        <w:t xml:space="preserve">Euroopa Parlamendi </w:t>
      </w:r>
      <w:r w:rsidR="0024594B" w:rsidRPr="002864C3">
        <w:t>10</w:t>
      </w:r>
      <w:r w:rsidRPr="002864C3">
        <w:t>.</w:t>
      </w:r>
      <w:r w:rsidR="0024594B" w:rsidRPr="002864C3">
        <w:t> märtsi</w:t>
      </w:r>
      <w:r w:rsidRPr="002864C3">
        <w:t xml:space="preserve"> 2026.</w:t>
      </w:r>
      <w:r w:rsidR="0024594B" w:rsidRPr="002864C3">
        <w:t> </w:t>
      </w:r>
      <w:r w:rsidRPr="002864C3">
        <w:t>aasta seadusandlik resolutsioon ettepaneku kohta võtta vastu Euroopa Parlamendi ja nõukogu määrus, millega luuakse ELi talendireserv</w:t>
      </w:r>
      <w:bookmarkEnd w:id="5"/>
      <w:r w:rsidRPr="002864C3">
        <w:t xml:space="preserve"> </w:t>
      </w:r>
      <w:bookmarkStart w:id="6" w:name="References"/>
      <w:r w:rsidRPr="002864C3">
        <w:t>(COM(2023)0716 – C9-0413/2023 – 2023/0404(COD))</w:t>
      </w:r>
      <w:bookmarkEnd w:id="6"/>
    </w:p>
    <w:p w14:paraId="1EB7294C" w14:textId="77777777" w:rsidR="00282AAD" w:rsidRPr="002864C3" w:rsidRDefault="00282AAD" w:rsidP="00282AAD">
      <w:pPr>
        <w:pStyle w:val="NormalBold"/>
      </w:pPr>
      <w:r w:rsidRPr="002864C3">
        <w:t>(Seadusandlik tavamenetlus: esimene lugemine)</w:t>
      </w:r>
    </w:p>
    <w:p w14:paraId="73B81808" w14:textId="77777777" w:rsidR="00282AAD" w:rsidRPr="002864C3" w:rsidRDefault="00282AAD" w:rsidP="00282AAD">
      <w:pPr>
        <w:pStyle w:val="EPComma"/>
      </w:pPr>
      <w:r w:rsidRPr="002864C3">
        <w:rPr>
          <w:i/>
        </w:rPr>
        <w:t>Euroopa Parlament</w:t>
      </w:r>
      <w:r w:rsidRPr="002864C3">
        <w:t>,</w:t>
      </w:r>
    </w:p>
    <w:p w14:paraId="787ED96C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komisjoni ettepanekut Euroopa Parlamendile ja nõukogule (COM(2023)0716),</w:t>
      </w:r>
    </w:p>
    <w:p w14:paraId="35680171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Euroopa Liidu toimimise lepingu artikli 294 lõiget 2 ja artikli 79 lõike 2 punkti a, mille alusel komisjon esitas ettepaneku Euroopa Parlamendile (C9</w:t>
      </w:r>
      <w:r w:rsidRPr="002864C3">
        <w:noBreakHyphen/>
        <w:t>0413/2023),</w:t>
      </w:r>
    </w:p>
    <w:p w14:paraId="720C139B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Euroopa Liidu toimimise lepingu artikli 294 lõiget 3,</w:t>
      </w:r>
    </w:p>
    <w:p w14:paraId="54590D0E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Euroopa Majandus- ja Sotsiaalkomitee 25. aprilli 2024. aasta arvamust</w:t>
      </w:r>
      <w:r w:rsidRPr="002864C3">
        <w:rPr>
          <w:rStyle w:val="FootnoteReference"/>
        </w:rPr>
        <w:footnoteReference w:id="1"/>
      </w:r>
      <w:r w:rsidRPr="002864C3">
        <w:t>,</w:t>
      </w:r>
    </w:p>
    <w:p w14:paraId="7AE31EC8" w14:textId="29499E4A" w:rsidR="0024594B" w:rsidRPr="002864C3" w:rsidRDefault="0024594B" w:rsidP="0024594B">
      <w:pPr>
        <w:spacing w:after="240"/>
        <w:ind w:left="567" w:hanging="567"/>
      </w:pPr>
      <w:r w:rsidRPr="002864C3">
        <w:t>–</w:t>
      </w:r>
      <w:r w:rsidRPr="002864C3">
        <w:tab/>
        <w:t>võttes arvesse vastutava komisjoni poolt kodukorra artikli 75 lõike 4 alusel heaks kiidetud esialgset kokkulepet ja nõukogu esindaja poolt 28. novembri 2025. aasta kirjas võetud kohustust kiita Euroopa Parlamendi seisukoht heaks vastavalt Euroopa Liidu toimimise lepingu artikli 294 lõikele 4,</w:t>
      </w:r>
    </w:p>
    <w:p w14:paraId="7756B3B7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kodukorra artiklit 60,</w:t>
      </w:r>
    </w:p>
    <w:p w14:paraId="54396752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arengukomisjoni, tööhõive- ja sotsiaalkomisjon ning kultuuri- ja hariduskomisjoni arvamusi,</w:t>
      </w:r>
    </w:p>
    <w:p w14:paraId="393D87BC" w14:textId="77777777" w:rsidR="00282AAD" w:rsidRPr="002864C3" w:rsidRDefault="00282AAD" w:rsidP="00282AAD">
      <w:pPr>
        <w:pStyle w:val="NormalHanging12a"/>
      </w:pPr>
      <w:r w:rsidRPr="002864C3">
        <w:t>–</w:t>
      </w:r>
      <w:r w:rsidRPr="002864C3">
        <w:tab/>
        <w:t>võttes arvesse kodanikuvabaduste, justiits- ja siseasjade komisjoni raportit (A10-0045/2025),</w:t>
      </w:r>
    </w:p>
    <w:p w14:paraId="088D1410" w14:textId="77777777" w:rsidR="00282AAD" w:rsidRPr="002864C3" w:rsidRDefault="00282AAD" w:rsidP="00282AAD">
      <w:pPr>
        <w:pStyle w:val="NormalHanging12a"/>
      </w:pPr>
      <w:r w:rsidRPr="002864C3">
        <w:lastRenderedPageBreak/>
        <w:t>1.</w:t>
      </w:r>
      <w:r w:rsidRPr="002864C3">
        <w:tab/>
        <w:t>võtab vastu allpool toodud esimese lugemise seisukoha;</w:t>
      </w:r>
    </w:p>
    <w:p w14:paraId="27475858" w14:textId="77777777" w:rsidR="00282AAD" w:rsidRPr="002864C3" w:rsidRDefault="00282AAD" w:rsidP="00282AAD">
      <w:pPr>
        <w:pStyle w:val="NormalHanging12a"/>
      </w:pPr>
      <w:r w:rsidRPr="002864C3">
        <w:t>2.</w:t>
      </w:r>
      <w:r w:rsidRPr="002864C3">
        <w:tab/>
        <w:t>palub komisjonil ettepaneku uuesti Euroopa Parlamendile saata, kui komisjon asendab oma ettepaneku, muudab seda oluliselt või kavatseb seda oluliselt muuta;</w:t>
      </w:r>
    </w:p>
    <w:p w14:paraId="7714FA16" w14:textId="77777777" w:rsidR="00282AAD" w:rsidRPr="002864C3" w:rsidRDefault="00282AAD" w:rsidP="00282AAD">
      <w:pPr>
        <w:pStyle w:val="NormalHanging12a"/>
      </w:pPr>
      <w:r w:rsidRPr="002864C3">
        <w:t>3.</w:t>
      </w:r>
      <w:r w:rsidRPr="002864C3">
        <w:tab/>
        <w:t>teeb presidendile ülesandeks edastada Euroopa Parlamendi seisukoht nõukogule ja komisjonile ning liikmesriikide parlamentidele.</w:t>
      </w:r>
    </w:p>
    <w:p w14:paraId="7ACB2130" w14:textId="77777777" w:rsidR="00282AAD" w:rsidRPr="002864C3" w:rsidRDefault="00282AAD" w:rsidP="00282AAD">
      <w:pPr>
        <w:pStyle w:val="NormalHanging12a"/>
      </w:pPr>
    </w:p>
    <w:p w14:paraId="12FF7692" w14:textId="77777777" w:rsidR="0024594B" w:rsidRPr="002864C3" w:rsidRDefault="0024594B" w:rsidP="00282AAD">
      <w:pPr>
        <w:pStyle w:val="AMNumberTabs0"/>
        <w:keepNext/>
        <w:rPr>
          <w:lang w:val="et-EE"/>
        </w:rPr>
        <w:sectPr w:rsidR="0024594B" w:rsidRPr="002864C3" w:rsidSect="006823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8AD1BA" w14:textId="77777777" w:rsidR="00E340C1" w:rsidRPr="002864C3" w:rsidRDefault="00E340C1" w:rsidP="00E340C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864C3">
        <w:rPr>
          <w:rFonts w:eastAsia="Calibri"/>
          <w:b/>
          <w:bCs/>
          <w:color w:val="000000"/>
          <w:szCs w:val="24"/>
        </w:rPr>
        <w:lastRenderedPageBreak/>
        <w:t>P10_TC1-COD(2023)0404</w:t>
      </w:r>
    </w:p>
    <w:p w14:paraId="7C1D1727" w14:textId="6D02DE28" w:rsidR="00E340C1" w:rsidRDefault="00E340C1" w:rsidP="00881CC9">
      <w:pPr>
        <w:spacing w:after="240"/>
        <w:rPr>
          <w:rFonts w:eastAsia="Calibri"/>
          <w:b/>
          <w:szCs w:val="22"/>
          <w:lang w:eastAsia="en-US"/>
        </w:rPr>
      </w:pPr>
      <w:r w:rsidRPr="002864C3">
        <w:rPr>
          <w:b/>
          <w:noProof/>
        </w:rPr>
        <w:t>Euroopa Parlamendi seisukoht, vastu võetud esimesel lugemisel 10. märtsil 2026. aastal eesmärgiga võtta vastu Euroopa Parlamendi ja nõukogu määrus (</w:t>
      </w:r>
      <w:r w:rsidRPr="002864C3">
        <w:rPr>
          <w:b/>
        </w:rPr>
        <w:t xml:space="preserve">EL) 2026/…, </w:t>
      </w:r>
      <w:r w:rsidRPr="002864C3">
        <w:rPr>
          <w:rFonts w:eastAsia="Calibri"/>
          <w:b/>
          <w:szCs w:val="22"/>
          <w:lang w:eastAsia="en-US"/>
        </w:rPr>
        <w:t>millega luuakse ELi talendireserv</w:t>
      </w:r>
    </w:p>
    <w:p w14:paraId="073DCDC7" w14:textId="519C38FD" w:rsidR="00881CC9" w:rsidRPr="006D4016" w:rsidRDefault="00881CC9" w:rsidP="00881CC9">
      <w:pPr>
        <w:spacing w:before="720"/>
        <w:rPr>
          <w:i/>
        </w:rPr>
      </w:pPr>
      <w:r w:rsidRPr="006D4016">
        <w:rPr>
          <w:i/>
        </w:rPr>
        <w:t xml:space="preserve">(Kuna Euroopa Parlament ja nõukogu jõudsid kokkuleppele, vastab Euroopa Parlamendi seisukoht </w:t>
      </w:r>
      <w:r w:rsidRPr="00881CC9">
        <w:rPr>
          <w:i/>
        </w:rPr>
        <w:t>õigusakti (määrus (EL) </w:t>
      </w:r>
      <w:r w:rsidRPr="00881CC9">
        <w:rPr>
          <w:i/>
        </w:rPr>
        <w:t>2026</w:t>
      </w:r>
      <w:r w:rsidRPr="00881CC9">
        <w:rPr>
          <w:i/>
        </w:rPr>
        <w:t>/</w:t>
      </w:r>
      <w:r w:rsidRPr="00881CC9">
        <w:rPr>
          <w:i/>
        </w:rPr>
        <w:t>1047</w:t>
      </w:r>
      <w:r w:rsidRPr="00881CC9">
        <w:rPr>
          <w:i/>
        </w:rPr>
        <w:t>)</w:t>
      </w:r>
      <w:r w:rsidRPr="006D4016">
        <w:rPr>
          <w:i/>
        </w:rPr>
        <w:t xml:space="preserve"> lõplikule kujule).</w:t>
      </w:r>
    </w:p>
    <w:sectPr w:rsidR="00881CC9" w:rsidRPr="006D4016" w:rsidSect="006823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C561" w14:textId="77777777" w:rsidR="00AD189D" w:rsidRPr="00682362" w:rsidRDefault="00AD189D">
      <w:r w:rsidRPr="00682362">
        <w:separator/>
      </w:r>
    </w:p>
  </w:endnote>
  <w:endnote w:type="continuationSeparator" w:id="0">
    <w:p w14:paraId="3FF17A0E" w14:textId="77777777" w:rsidR="00AD189D" w:rsidRPr="00682362" w:rsidRDefault="00AD189D">
      <w:r w:rsidRPr="006823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D821E" w14:textId="77777777" w:rsidR="00064002" w:rsidRPr="006823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2600" w14:textId="77777777" w:rsidR="00064002" w:rsidRPr="006823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C619" w14:textId="77777777" w:rsidR="00064002" w:rsidRPr="006823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1FB3F" w14:textId="77777777" w:rsidR="00AD189D" w:rsidRPr="00682362" w:rsidRDefault="00AD189D">
      <w:r w:rsidRPr="00682362">
        <w:separator/>
      </w:r>
    </w:p>
  </w:footnote>
  <w:footnote w:type="continuationSeparator" w:id="0">
    <w:p w14:paraId="7FE2BF12" w14:textId="77777777" w:rsidR="00AD189D" w:rsidRPr="00682362" w:rsidRDefault="00AD189D">
      <w:r w:rsidRPr="00682362">
        <w:continuationSeparator/>
      </w:r>
    </w:p>
  </w:footnote>
  <w:footnote w:id="1">
    <w:p w14:paraId="70BD7C94" w14:textId="25F7A620" w:rsidR="00282AAD" w:rsidRPr="00E340C1" w:rsidRDefault="00282AAD" w:rsidP="00682362">
      <w:pPr>
        <w:pStyle w:val="FootnoteText"/>
        <w:ind w:left="567" w:hanging="567"/>
        <w:rPr>
          <w:sz w:val="24"/>
          <w:lang w:val="et-EE"/>
        </w:rPr>
      </w:pPr>
      <w:r w:rsidRPr="00E340C1">
        <w:rPr>
          <w:rStyle w:val="FootnoteReference"/>
          <w:sz w:val="24"/>
          <w:lang w:val="et-EE"/>
        </w:rPr>
        <w:footnoteRef/>
      </w:r>
      <w:r w:rsidR="00682362" w:rsidRPr="00E340C1">
        <w:rPr>
          <w:sz w:val="24"/>
          <w:lang w:val="et-EE"/>
        </w:rPr>
        <w:t xml:space="preserve"> </w:t>
      </w:r>
      <w:r w:rsidR="00682362" w:rsidRPr="00E340C1">
        <w:rPr>
          <w:sz w:val="24"/>
          <w:lang w:val="et-EE"/>
        </w:rPr>
        <w:tab/>
      </w:r>
      <w:r w:rsidRPr="00E340C1">
        <w:rPr>
          <w:sz w:val="24"/>
          <w:lang w:val="et-EE"/>
        </w:rPr>
        <w:t>ELT C, C/2024/4067, 12.7.2024, ELI: </w:t>
      </w:r>
      <w:hyperlink r:id="rId1" w:history="1">
        <w:r w:rsidRPr="00E340C1">
          <w:rPr>
            <w:rStyle w:val="Hyperlink"/>
            <w:sz w:val="24"/>
            <w:lang w:val="et-EE"/>
          </w:rPr>
          <w:t>http://data.europa.eu/eli/C/2024/4067/oj</w:t>
        </w:r>
      </w:hyperlink>
      <w:r w:rsidRPr="00E340C1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B5CC" w14:textId="77777777" w:rsidR="00064002" w:rsidRPr="006823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995F" w14:textId="77777777" w:rsidR="00064002" w:rsidRPr="006823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6C30" w14:textId="77777777" w:rsidR="00064002" w:rsidRPr="006823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ABE2A77"/>
    <w:multiLevelType w:val="hybridMultilevel"/>
    <w:tmpl w:val="2A904BA4"/>
    <w:lvl w:ilvl="0" w:tplc="B4BAEE5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6074473">
    <w:abstractNumId w:val="1"/>
  </w:num>
  <w:num w:numId="2" w16cid:durableId="1222596957">
    <w:abstractNumId w:val="8"/>
  </w:num>
  <w:num w:numId="3" w16cid:durableId="1534997934">
    <w:abstractNumId w:val="5"/>
  </w:num>
  <w:num w:numId="4" w16cid:durableId="1309363694">
    <w:abstractNumId w:val="13"/>
  </w:num>
  <w:num w:numId="5" w16cid:durableId="309408377">
    <w:abstractNumId w:val="16"/>
  </w:num>
  <w:num w:numId="6" w16cid:durableId="1393428855">
    <w:abstractNumId w:val="15"/>
  </w:num>
  <w:num w:numId="7" w16cid:durableId="1291279976">
    <w:abstractNumId w:val="23"/>
  </w:num>
  <w:num w:numId="8" w16cid:durableId="1736975769">
    <w:abstractNumId w:val="9"/>
  </w:num>
  <w:num w:numId="9" w16cid:durableId="908268909">
    <w:abstractNumId w:val="10"/>
  </w:num>
  <w:num w:numId="10" w16cid:durableId="1116024947">
    <w:abstractNumId w:val="11"/>
  </w:num>
  <w:num w:numId="11" w16cid:durableId="797146315">
    <w:abstractNumId w:val="14"/>
  </w:num>
  <w:num w:numId="12" w16cid:durableId="1545559864">
    <w:abstractNumId w:val="6"/>
  </w:num>
  <w:num w:numId="13" w16cid:durableId="765425919">
    <w:abstractNumId w:val="24"/>
  </w:num>
  <w:num w:numId="14" w16cid:durableId="303850973">
    <w:abstractNumId w:val="7"/>
  </w:num>
  <w:num w:numId="15" w16cid:durableId="956642967">
    <w:abstractNumId w:val="3"/>
  </w:num>
  <w:num w:numId="16" w16cid:durableId="2059626191">
    <w:abstractNumId w:val="2"/>
  </w:num>
  <w:num w:numId="17" w16cid:durableId="1548444675">
    <w:abstractNumId w:val="19"/>
  </w:num>
  <w:num w:numId="18" w16cid:durableId="529801323">
    <w:abstractNumId w:val="18"/>
  </w:num>
  <w:num w:numId="19" w16cid:durableId="421530510">
    <w:abstractNumId w:val="17"/>
  </w:num>
  <w:num w:numId="20" w16cid:durableId="2068142140">
    <w:abstractNumId w:val="21"/>
  </w:num>
  <w:num w:numId="21" w16cid:durableId="1655184815">
    <w:abstractNumId w:val="20"/>
  </w:num>
  <w:num w:numId="22" w16cid:durableId="265576971">
    <w:abstractNumId w:val="22"/>
  </w:num>
  <w:num w:numId="23" w16cid:durableId="1564213707">
    <w:abstractNumId w:val="4"/>
  </w:num>
  <w:num w:numId="24" w16cid:durableId="135420757">
    <w:abstractNumId w:val="0"/>
  </w:num>
  <w:num w:numId="25" w16cid:durableId="915016372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ET"/>
    <w:docVar w:name="dvnumam" w:val="0"/>
    <w:docVar w:name="dvpe" w:val="766.973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luuakse ELi talendireserv(COM(2023)0716 – C9-0413/2023 – 2023/0404(COD))"/>
  </w:docVars>
  <w:rsids>
    <w:rsidRoot w:val="00AD189D"/>
    <w:rsid w:val="00002272"/>
    <w:rsid w:val="00064002"/>
    <w:rsid w:val="00066C59"/>
    <w:rsid w:val="000677B9"/>
    <w:rsid w:val="000831BA"/>
    <w:rsid w:val="000A42CC"/>
    <w:rsid w:val="000D4367"/>
    <w:rsid w:val="000E7DD9"/>
    <w:rsid w:val="0010095E"/>
    <w:rsid w:val="00125B37"/>
    <w:rsid w:val="00187494"/>
    <w:rsid w:val="001B7EC1"/>
    <w:rsid w:val="001F32AE"/>
    <w:rsid w:val="0024594B"/>
    <w:rsid w:val="002767FF"/>
    <w:rsid w:val="00282AAD"/>
    <w:rsid w:val="002864C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362"/>
    <w:rsid w:val="006F74FA"/>
    <w:rsid w:val="00723C0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1CC9"/>
    <w:rsid w:val="008840E5"/>
    <w:rsid w:val="00887B3E"/>
    <w:rsid w:val="008C2AC6"/>
    <w:rsid w:val="00907F5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89D"/>
    <w:rsid w:val="00AE0928"/>
    <w:rsid w:val="00AF3B82"/>
    <w:rsid w:val="00AF591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0C1"/>
    <w:rsid w:val="00E365E1"/>
    <w:rsid w:val="00E6313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FB2A3"/>
  <w15:chartTrackingRefBased/>
  <w15:docId w15:val="{D01F718B-18DE-4DFD-9E63-EED59613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82AA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AA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AA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AA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AA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AAD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AAD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AAD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AAD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282AA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82A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282AA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282AAD"/>
    <w:pPr>
      <w:spacing w:after="120"/>
    </w:pPr>
  </w:style>
  <w:style w:type="paragraph" w:customStyle="1" w:styleId="PageHeading">
    <w:name w:val="PageHeading"/>
    <w:basedOn w:val="Normal"/>
    <w:uiPriority w:val="99"/>
    <w:rsid w:val="00282A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82AA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82AAD"/>
    <w:rPr>
      <w:b/>
      <w:sz w:val="24"/>
      <w:lang w:val="et-EE"/>
    </w:rPr>
  </w:style>
  <w:style w:type="paragraph" w:customStyle="1" w:styleId="NormalBold12a">
    <w:name w:val="NormalBold12a"/>
    <w:basedOn w:val="Normal"/>
    <w:uiPriority w:val="99"/>
    <w:rsid w:val="00282AAD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282AAD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282AAD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282AAD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282AAD"/>
    <w:pPr>
      <w:ind w:left="1418"/>
    </w:pPr>
  </w:style>
  <w:style w:type="paragraph" w:customStyle="1" w:styleId="AmCrossRef">
    <w:name w:val="AmCrossRef"/>
    <w:basedOn w:val="Normal"/>
    <w:uiPriority w:val="99"/>
    <w:rsid w:val="00282AA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282AA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282AA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282AA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282AA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282AA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82A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AAD"/>
    <w:rPr>
      <w:sz w:val="24"/>
      <w:lang w:val="et-EE"/>
    </w:rPr>
  </w:style>
  <w:style w:type="paragraph" w:customStyle="1" w:styleId="AmOrLang">
    <w:name w:val="AmOrLang"/>
    <w:basedOn w:val="Normal"/>
    <w:rsid w:val="00282AAD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282AA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82A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82AAD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282AA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82A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282AAD"/>
    <w:pPr>
      <w:spacing w:before="480" w:after="240"/>
    </w:pPr>
  </w:style>
  <w:style w:type="paragraph" w:customStyle="1" w:styleId="msonormal0">
    <w:name w:val="msonormal"/>
    <w:basedOn w:val="Normal"/>
    <w:uiPriority w:val="99"/>
    <w:rsid w:val="00282AAD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282A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2AAD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82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82AAD"/>
    <w:rPr>
      <w:b/>
      <w:bCs/>
      <w:lang w:val="et-EE"/>
    </w:rPr>
  </w:style>
  <w:style w:type="paragraph" w:styleId="BalloonText">
    <w:name w:val="Balloon Text"/>
    <w:basedOn w:val="Normal"/>
    <w:link w:val="BalloonTextChar"/>
    <w:uiPriority w:val="99"/>
    <w:unhideWhenUsed/>
    <w:rsid w:val="00282A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82AAD"/>
    <w:rPr>
      <w:rFonts w:ascii="Segoe UI" w:hAnsi="Segoe UI" w:cs="Segoe UI"/>
      <w:sz w:val="18"/>
      <w:szCs w:val="18"/>
      <w:lang w:val="et-EE"/>
    </w:rPr>
  </w:style>
  <w:style w:type="paragraph" w:customStyle="1" w:styleId="Lgendesigne">
    <w:name w:val="Légende signe"/>
    <w:basedOn w:val="Normal"/>
    <w:uiPriority w:val="99"/>
    <w:rsid w:val="00282AAD"/>
    <w:pPr>
      <w:tabs>
        <w:tab w:val="right" w:pos="454"/>
        <w:tab w:val="left" w:pos="737"/>
      </w:tabs>
      <w:snapToGrid w:val="0"/>
      <w:ind w:left="737" w:hanging="737"/>
    </w:pPr>
    <w:rPr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282AAD"/>
    <w:pPr>
      <w:snapToGrid w:val="0"/>
      <w:spacing w:before="240" w:after="240"/>
    </w:pPr>
    <w:rPr>
      <w:b/>
      <w:i/>
      <w:lang w:eastAsia="en-US"/>
    </w:rPr>
  </w:style>
  <w:style w:type="paragraph" w:customStyle="1" w:styleId="Lgendestandard">
    <w:name w:val="Légende standard"/>
    <w:basedOn w:val="Normal"/>
    <w:uiPriority w:val="99"/>
    <w:rsid w:val="00282AAD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282AAD"/>
    <w:rPr>
      <w:noProof/>
      <w:sz w:val="24"/>
    </w:rPr>
  </w:style>
  <w:style w:type="paragraph" w:customStyle="1" w:styleId="Normal12">
    <w:name w:val="Normal12"/>
    <w:basedOn w:val="Normal"/>
    <w:link w:val="Normal12Char"/>
    <w:rsid w:val="00282AA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82AA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82AAD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uiPriority w:val="99"/>
    <w:rsid w:val="00282AAD"/>
    <w:rPr>
      <w:i/>
      <w:lang w:val="fr-FR"/>
    </w:rPr>
  </w:style>
  <w:style w:type="paragraph" w:customStyle="1" w:styleId="CommitteeAM">
    <w:name w:val="CommitteeAM"/>
    <w:basedOn w:val="Normal"/>
    <w:uiPriority w:val="99"/>
    <w:rsid w:val="00282AAD"/>
    <w:pPr>
      <w:spacing w:before="240" w:after="600"/>
      <w:jc w:val="center"/>
    </w:pPr>
    <w:rPr>
      <w:i/>
    </w:rPr>
  </w:style>
  <w:style w:type="paragraph" w:customStyle="1" w:styleId="AMNumberTabs0">
    <w:name w:val="AMNumberTabs"/>
    <w:basedOn w:val="Normal"/>
    <w:uiPriority w:val="99"/>
    <w:rsid w:val="00282A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uiPriority w:val="99"/>
    <w:rsid w:val="00282AAD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uiPriority w:val="99"/>
    <w:rsid w:val="00282AAD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uiPriority w:val="99"/>
    <w:rsid w:val="00282AAD"/>
    <w:pPr>
      <w:spacing w:after="480"/>
    </w:pPr>
  </w:style>
  <w:style w:type="paragraph" w:customStyle="1" w:styleId="NormalBoldCenter">
    <w:name w:val="NormalBoldCenter"/>
    <w:basedOn w:val="Normal"/>
    <w:uiPriority w:val="99"/>
    <w:rsid w:val="00282AAD"/>
    <w:pPr>
      <w:jc w:val="center"/>
    </w:pPr>
    <w:rPr>
      <w:b/>
    </w:rPr>
  </w:style>
  <w:style w:type="paragraph" w:customStyle="1" w:styleId="EntPE">
    <w:name w:val="EntPE"/>
    <w:basedOn w:val="Normal12"/>
    <w:uiPriority w:val="99"/>
    <w:rsid w:val="00282AAD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unhideWhenUsed/>
    <w:qFormat/>
    <w:rsid w:val="00282AAD"/>
    <w:rPr>
      <w:color w:val="0000FF"/>
      <w:u w:val="single"/>
    </w:rPr>
  </w:style>
  <w:style w:type="character" w:styleId="CommentReference">
    <w:name w:val="annotation reference"/>
    <w:basedOn w:val="DefaultParagraphFont"/>
    <w:rsid w:val="00282AAD"/>
    <w:rPr>
      <w:sz w:val="16"/>
      <w:szCs w:val="16"/>
    </w:rPr>
  </w:style>
  <w:style w:type="paragraph" w:styleId="Revision">
    <w:name w:val="Revision"/>
    <w:hidden/>
    <w:uiPriority w:val="99"/>
    <w:semiHidden/>
    <w:rsid w:val="00282AAD"/>
    <w:rPr>
      <w:sz w:val="24"/>
    </w:rPr>
  </w:style>
  <w:style w:type="paragraph" w:styleId="NormalWeb">
    <w:name w:val="Normal (Web)"/>
    <w:basedOn w:val="Normal"/>
    <w:uiPriority w:val="99"/>
    <w:unhideWhenUsed/>
    <w:rsid w:val="00282AAD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282AAD"/>
    <w:pPr>
      <w:spacing w:after="240"/>
    </w:pPr>
  </w:style>
  <w:style w:type="paragraph" w:customStyle="1" w:styleId="RollCallVotes">
    <w:name w:val="RollCallVotes"/>
    <w:basedOn w:val="Normal"/>
    <w:uiPriority w:val="99"/>
    <w:rsid w:val="00282AA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282AA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282AA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282AAD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uiPriority w:val="99"/>
    <w:rsid w:val="00282A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uiPriority w:val="99"/>
    <w:rsid w:val="00282AA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locked/>
    <w:rsid w:val="00282AAD"/>
    <w:rPr>
      <w:b/>
      <w:sz w:val="24"/>
      <w:lang w:val="et-EE"/>
    </w:rPr>
  </w:style>
  <w:style w:type="character" w:customStyle="1" w:styleId="AmNumberTabsChar">
    <w:name w:val="AmNumberTabs Char"/>
    <w:basedOn w:val="DefaultParagraphFont"/>
    <w:link w:val="AmNumberTabs"/>
    <w:locked/>
    <w:rsid w:val="00282AAD"/>
    <w:rPr>
      <w:b/>
      <w:sz w:val="24"/>
      <w:lang w:val="et-EE"/>
    </w:rPr>
  </w:style>
  <w:style w:type="paragraph" w:customStyle="1" w:styleId="Footprint12b">
    <w:name w:val="Footprint12b"/>
    <w:basedOn w:val="Normal"/>
    <w:uiPriority w:val="99"/>
    <w:rsid w:val="00282AAD"/>
    <w:pPr>
      <w:spacing w:before="240"/>
    </w:pPr>
    <w:rPr>
      <w:szCs w:val="24"/>
    </w:rPr>
  </w:style>
  <w:style w:type="paragraph" w:customStyle="1" w:styleId="NormalSingle">
    <w:name w:val="NormalSingle"/>
    <w:basedOn w:val="Normal"/>
    <w:uiPriority w:val="99"/>
    <w:qFormat/>
    <w:rsid w:val="00282AAD"/>
    <w:rPr>
      <w:szCs w:val="24"/>
    </w:rPr>
  </w:style>
  <w:style w:type="paragraph" w:customStyle="1" w:styleId="ZDateAM">
    <w:name w:val="ZDateAM"/>
    <w:basedOn w:val="Normal"/>
    <w:uiPriority w:val="99"/>
    <w:rsid w:val="00282AA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uiPriority w:val="99"/>
    <w:rsid w:val="00282AA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uiPriority w:val="99"/>
    <w:rsid w:val="00282AAD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uiPriority w:val="99"/>
    <w:rsid w:val="00282AAD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JustificationTitle">
    <w:name w:val="JustificationTitle"/>
    <w:basedOn w:val="Normal"/>
    <w:next w:val="Normal12"/>
    <w:uiPriority w:val="99"/>
    <w:rsid w:val="00282AAD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uiPriority w:val="99"/>
    <w:rsid w:val="00282AAD"/>
    <w:pPr>
      <w:spacing w:before="240"/>
      <w:jc w:val="center"/>
    </w:pPr>
    <w:rPr>
      <w:i/>
      <w:lang w:val="fr-FR"/>
    </w:rPr>
  </w:style>
  <w:style w:type="character" w:customStyle="1" w:styleId="FooterChar1">
    <w:name w:val="Footer Char1"/>
    <w:basedOn w:val="DefaultParagraphFont"/>
    <w:semiHidden/>
    <w:rsid w:val="00282AAD"/>
    <w:rPr>
      <w:sz w:val="24"/>
    </w:rPr>
  </w:style>
  <w:style w:type="character" w:customStyle="1" w:styleId="Footer2Middle">
    <w:name w:val="Footer2Middle"/>
    <w:rsid w:val="00282AA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FooterChar2">
    <w:name w:val="Footer Char2"/>
    <w:basedOn w:val="DefaultParagraphFont"/>
    <w:semiHidden/>
    <w:rsid w:val="00282AAD"/>
    <w:rPr>
      <w:sz w:val="24"/>
      <w:lang w:val="et-EE"/>
    </w:rPr>
  </w:style>
  <w:style w:type="character" w:styleId="Emphasis">
    <w:name w:val="Emphasis"/>
    <w:basedOn w:val="DefaultParagraphFont"/>
    <w:uiPriority w:val="20"/>
    <w:qFormat/>
    <w:rsid w:val="00282AAD"/>
    <w:rPr>
      <w:i/>
      <w:iCs/>
    </w:rPr>
  </w:style>
  <w:style w:type="paragraph" w:styleId="Footer">
    <w:name w:val="footer"/>
    <w:basedOn w:val="Normal"/>
    <w:link w:val="FooterChar"/>
    <w:uiPriority w:val="99"/>
    <w:rsid w:val="00282A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AAD"/>
    <w:rPr>
      <w:sz w:val="24"/>
      <w:lang w:val="et-EE"/>
    </w:rPr>
  </w:style>
  <w:style w:type="paragraph" w:customStyle="1" w:styleId="Footer2">
    <w:name w:val="Footer2"/>
    <w:basedOn w:val="Normal12"/>
    <w:uiPriority w:val="99"/>
    <w:rsid w:val="00282AA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styleId="FollowedHyperlink">
    <w:name w:val="FollowedHyperlink"/>
    <w:basedOn w:val="DefaultParagraphFont"/>
    <w:unhideWhenUsed/>
    <w:rsid w:val="00282AA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94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E340C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340C1"/>
    <w:pPr>
      <w:spacing w:after="240"/>
      <w:jc w:val="center"/>
    </w:pPr>
  </w:style>
  <w:style w:type="paragraph" w:customStyle="1" w:styleId="AmDateTab">
    <w:name w:val="AmDateTab"/>
    <w:basedOn w:val="Normal"/>
    <w:rsid w:val="00E340C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340C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340C1"/>
  </w:style>
  <w:style w:type="paragraph" w:customStyle="1" w:styleId="Title1">
    <w:name w:val="Title1"/>
    <w:basedOn w:val="Normal"/>
    <w:next w:val="Normal"/>
    <w:uiPriority w:val="10"/>
    <w:qFormat/>
    <w:rsid w:val="00E340C1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340C1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E340C1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340C1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E340C1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340C1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340C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E340C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E340C1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0C1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E340C1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E340C1"/>
    <w:rPr>
      <w:rFonts w:eastAsia="Calibri" w:cs="Arial"/>
      <w:sz w:val="24"/>
      <w:szCs w:val="22"/>
      <w:lang w:eastAsia="en-US"/>
    </w:rPr>
  </w:style>
  <w:style w:type="paragraph" w:customStyle="1" w:styleId="TechnicalBlockBase">
    <w:name w:val="TechnicalBlockBase"/>
    <w:link w:val="TechnicalBlockBaseChar"/>
    <w:rsid w:val="00E340C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340C1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paragraph" w:customStyle="1" w:styleId="TBEntRefer">
    <w:name w:val="TBEntRefer"/>
    <w:basedOn w:val="TechnicalBlockBase"/>
    <w:link w:val="EntReferChar"/>
    <w:rsid w:val="00E340C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E340C1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DistrbMarkers">
    <w:name w:val="TBDistrbMarkers"/>
    <w:basedOn w:val="TBEntRefer"/>
    <w:qFormat/>
    <w:rsid w:val="00E340C1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E340C1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E340C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340C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E340C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340C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340C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340C1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E340C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E340C1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SubjectTable">
    <w:name w:val="TBSubjectTable"/>
    <w:basedOn w:val="TechnicalBlockBase"/>
    <w:rsid w:val="00E340C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E340C1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E340C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E340C1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340C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E340C1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E340C1"/>
    <w:pPr>
      <w:widowControl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340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340C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340C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340C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340C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340C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340C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340C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340C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340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340C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340C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340C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340C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340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340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340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340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340C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340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340C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340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340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340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340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340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340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340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340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340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340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340C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340C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340C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340C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340C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340C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340C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340C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340C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340C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340C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340C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340C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340C1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340C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340C1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340C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340C1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340C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340C1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340C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340C1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340C1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340C1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340C1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340C1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340C1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340C1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340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340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340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340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340C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340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340C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340C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340C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340C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340C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340C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340C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340C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340C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340C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340C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340C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340C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340C1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340C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340C1"/>
    <w:pPr>
      <w:widowControl/>
      <w:numPr>
        <w:numId w:val="1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340C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340C1"/>
    <w:pPr>
      <w:widowControl/>
      <w:numPr>
        <w:numId w:val="1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340C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340C1"/>
    <w:pPr>
      <w:widowControl/>
      <w:numPr>
        <w:numId w:val="2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340C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340C1"/>
    <w:pPr>
      <w:widowControl/>
      <w:numPr>
        <w:numId w:val="2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340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340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340C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340C1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340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340C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40C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40C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340C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40C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340C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340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40C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340C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link w:val="TypedudocumentChar"/>
    <w:rsid w:val="00E340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340C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340C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340C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340C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340C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340C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340C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340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340C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340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340C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340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340C1"/>
    <w:pPr>
      <w:spacing w:before="240"/>
    </w:pPr>
  </w:style>
  <w:style w:type="paragraph" w:customStyle="1" w:styleId="Accordtitre">
    <w:name w:val="Accord titre"/>
    <w:basedOn w:val="Normal"/>
    <w:rsid w:val="00E340C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340C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340C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340C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340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340C1"/>
    <w:pPr>
      <w:spacing w:after="240"/>
    </w:pPr>
  </w:style>
  <w:style w:type="paragraph" w:customStyle="1" w:styleId="Annexetitre">
    <w:name w:val="Annexe titre"/>
    <w:basedOn w:val="Normal"/>
    <w:next w:val="Normal"/>
    <w:rsid w:val="00E340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340C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340C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340C1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E340C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340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340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340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340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340C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340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340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340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340C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340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340C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340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340C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340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340C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340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340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340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340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340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340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340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340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340C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340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340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340C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E340C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340C1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E340C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Annex">
    <w:name w:val="Annex"/>
    <w:basedOn w:val="Normal"/>
    <w:next w:val="Normal"/>
    <w:rsid w:val="00E340C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340C1"/>
    <w:rPr>
      <w:color w:val="808080"/>
    </w:rPr>
  </w:style>
  <w:style w:type="paragraph" w:customStyle="1" w:styleId="Pointabc">
    <w:name w:val="Point abc"/>
    <w:basedOn w:val="Normal"/>
    <w:uiPriority w:val="99"/>
    <w:rsid w:val="00E340C1"/>
    <w:pPr>
      <w:widowControl/>
      <w:numPr>
        <w:ilvl w:val="1"/>
        <w:numId w:val="24"/>
      </w:numPr>
      <w:tabs>
        <w:tab w:val="clear" w:pos="567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340C1"/>
    <w:pPr>
      <w:widowControl/>
      <w:numPr>
        <w:ilvl w:val="3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340C1"/>
    <w:pPr>
      <w:widowControl/>
      <w:numPr>
        <w:ilvl w:val="5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340C1"/>
    <w:pPr>
      <w:widowControl/>
      <w:numPr>
        <w:ilvl w:val="7"/>
        <w:numId w:val="24"/>
      </w:numPr>
      <w:tabs>
        <w:tab w:val="clear" w:pos="2268"/>
        <w:tab w:val="num" w:pos="1417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340C1"/>
    <w:pPr>
      <w:widowControl/>
      <w:numPr>
        <w:ilvl w:val="8"/>
        <w:numId w:val="24"/>
      </w:numPr>
      <w:tabs>
        <w:tab w:val="clear" w:pos="2835"/>
        <w:tab w:val="num" w:pos="1417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E340C1"/>
    <w:pPr>
      <w:widowControl/>
      <w:numPr>
        <w:numId w:val="24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340C1"/>
    <w:pPr>
      <w:widowControl/>
      <w:numPr>
        <w:ilvl w:val="2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340C1"/>
    <w:pPr>
      <w:widowControl/>
      <w:numPr>
        <w:ilvl w:val="4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340C1"/>
    <w:pPr>
      <w:widowControl/>
      <w:numPr>
        <w:ilvl w:val="6"/>
        <w:numId w:val="24"/>
      </w:numPr>
      <w:tabs>
        <w:tab w:val="clear" w:pos="2268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E340C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ypedudocumentChar">
    <w:name w:val="Type du document Char"/>
    <w:basedOn w:val="DefaultParagraphFont"/>
    <w:link w:val="Typedudocument"/>
    <w:rsid w:val="00E340C1"/>
    <w:rPr>
      <w:rFonts w:eastAsia="Calibri"/>
      <w:b/>
      <w:sz w:val="24"/>
      <w:szCs w:val="22"/>
      <w:lang w:val="et-EE" w:eastAsia="en-US"/>
    </w:rPr>
  </w:style>
  <w:style w:type="character" w:customStyle="1" w:styleId="pjChar">
    <w:name w:val="p.j. Char"/>
    <w:basedOn w:val="TypedudocumentChar"/>
    <w:link w:val="pj"/>
    <w:rsid w:val="00E340C1"/>
    <w:rPr>
      <w:rFonts w:eastAsia="Calibri"/>
      <w:b w:val="0"/>
      <w:sz w:val="24"/>
      <w:szCs w:val="22"/>
      <w:lang w:val="et-EE" w:eastAsia="en-US"/>
    </w:rPr>
  </w:style>
  <w:style w:type="paragraph" w:customStyle="1" w:styleId="nbbordered">
    <w:name w:val="nb bordered"/>
    <w:basedOn w:val="Normal"/>
    <w:link w:val="nbborderedChar"/>
    <w:rsid w:val="00E340C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ypedudocumentChar"/>
    <w:link w:val="nbbordered"/>
    <w:rsid w:val="00E340C1"/>
    <w:rPr>
      <w:rFonts w:eastAsia="Calibri"/>
      <w:b/>
      <w:sz w:val="24"/>
      <w:szCs w:val="22"/>
      <w:lang w:val="et-EE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340C1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340C1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E340C1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0C1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E340C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E340C1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E340C1"/>
    <w:rPr>
      <w:i/>
      <w:iCs/>
      <w:color w:val="404040" w:themeColor="text1" w:themeTint="BF"/>
      <w:sz w:val="24"/>
      <w:lang w:val="et-EE"/>
    </w:rPr>
  </w:style>
  <w:style w:type="character" w:styleId="IntenseEmphasis">
    <w:name w:val="Intense Emphasis"/>
    <w:basedOn w:val="DefaultParagraphFont"/>
    <w:uiPriority w:val="21"/>
    <w:qFormat/>
    <w:rsid w:val="00E340C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0C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E340C1"/>
    <w:rPr>
      <w:i/>
      <w:iCs/>
      <w:color w:val="5B9BD5" w:themeColor="accent1"/>
      <w:sz w:val="24"/>
      <w:lang w:val="et-EE"/>
    </w:rPr>
  </w:style>
  <w:style w:type="character" w:styleId="IntenseReference">
    <w:name w:val="Intense Reference"/>
    <w:basedOn w:val="DefaultParagraphFont"/>
    <w:uiPriority w:val="32"/>
    <w:qFormat/>
    <w:rsid w:val="00E340C1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245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2026-05-13T14:44:00Z</dcterms:created>
  <dcterms:modified xsi:type="dcterms:W3CDTF">2026-05-13T14:44:00Z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