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7BC0" w14:paraId="6A80A6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642664" w14:textId="03A29AFB" w:rsidR="00751A4A" w:rsidRPr="00DF7BC0" w:rsidRDefault="00EA4CCE" w:rsidP="0010095E">
            <w:pPr>
              <w:pStyle w:val="EPName"/>
            </w:pPr>
            <w:r w:rsidRPr="00DF7BC0">
              <w:t>Европейски</w:t>
            </w:r>
            <w:r w:rsidR="0018263E" w:rsidRPr="00DF7BC0">
              <w:t xml:space="preserve"> парламент</w:t>
            </w:r>
          </w:p>
          <w:p w14:paraId="6D218033" w14:textId="2D08307A" w:rsidR="00751A4A" w:rsidRPr="00DF7B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7BC0">
              <w:t>2024</w:t>
            </w:r>
            <w:r w:rsidR="00EA4CCE">
              <w:t> – </w:t>
            </w:r>
            <w:r w:rsidR="00817416" w:rsidRPr="00DF7BC0">
              <w:t>202</w:t>
            </w:r>
            <w:r w:rsidRPr="00DF7BC0">
              <w:t>9</w:t>
            </w:r>
          </w:p>
        </w:tc>
        <w:tc>
          <w:tcPr>
            <w:tcW w:w="2268" w:type="dxa"/>
            <w:shd w:val="clear" w:color="auto" w:fill="auto"/>
          </w:tcPr>
          <w:p w14:paraId="3940155F" w14:textId="77777777" w:rsidR="00751A4A" w:rsidRPr="00DF7BC0" w:rsidRDefault="00187494" w:rsidP="0010095E">
            <w:pPr>
              <w:pStyle w:val="EPLogo"/>
            </w:pPr>
            <w:r w:rsidRPr="00DF7BC0">
              <w:rPr>
                <w:noProof/>
                <w:lang w:eastAsia="ja-JP"/>
              </w:rPr>
              <w:drawing>
                <wp:inline distT="0" distB="0" distL="0" distR="0" wp14:anchorId="6645611E" wp14:editId="0EABB2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7766DA" w14:textId="77777777" w:rsidR="00D058B8" w:rsidRPr="00DF7BC0" w:rsidRDefault="00D058B8" w:rsidP="004C5D52">
      <w:pPr>
        <w:pStyle w:val="LineTop"/>
      </w:pPr>
    </w:p>
    <w:p w14:paraId="53B1A577" w14:textId="77BA405B" w:rsidR="00680577" w:rsidRPr="00DF7BC0" w:rsidRDefault="0018263E" w:rsidP="00680577">
      <w:pPr>
        <w:pStyle w:val="EPBodyTA1"/>
      </w:pPr>
      <w:r w:rsidRPr="00DF7BC0">
        <w:t>ПРИЕТИ ТЕКСТОВЕ</w:t>
      </w:r>
    </w:p>
    <w:p w14:paraId="6125B220" w14:textId="77777777" w:rsidR="00D058B8" w:rsidRPr="00DF7BC0" w:rsidRDefault="00D058B8" w:rsidP="00D058B8">
      <w:pPr>
        <w:pStyle w:val="LineBottom"/>
      </w:pPr>
    </w:p>
    <w:p w14:paraId="4DF0B6DA" w14:textId="3B7E36AB" w:rsidR="0018263E" w:rsidRPr="00DF7BC0" w:rsidRDefault="0018263E" w:rsidP="0018263E">
      <w:pPr>
        <w:pStyle w:val="ATHeading1"/>
      </w:pPr>
      <w:bookmarkStart w:id="0" w:name="TANumber"/>
      <w:r w:rsidRPr="00DF7BC0">
        <w:t>P10_TA(2026)00</w:t>
      </w:r>
      <w:r w:rsidR="000A1CC9">
        <w:t>7</w:t>
      </w:r>
      <w:r w:rsidRPr="00DF7BC0">
        <w:t>0</w:t>
      </w:r>
      <w:bookmarkEnd w:id="0"/>
    </w:p>
    <w:p w14:paraId="6BEA7AEC" w14:textId="47A31ECC" w:rsidR="0018263E" w:rsidRPr="00DF7BC0" w:rsidRDefault="00190694" w:rsidP="0018263E">
      <w:pPr>
        <w:pStyle w:val="ATHeading2"/>
      </w:pPr>
      <w:r>
        <w:t>И</w:t>
      </w:r>
      <w:r w:rsidRPr="00190694">
        <w:t>зменение на Регламент (ЕС) 2021/1232 във връзка с удължаването на срока на прилагането му</w:t>
      </w:r>
    </w:p>
    <w:p w14:paraId="3D01A846" w14:textId="77777777" w:rsidR="0018263E" w:rsidRPr="00DF7BC0" w:rsidRDefault="0018263E" w:rsidP="0018263E">
      <w:pPr>
        <w:rPr>
          <w:i/>
          <w:vanish/>
        </w:rPr>
      </w:pPr>
      <w:r w:rsidRPr="00DF7BC0">
        <w:rPr>
          <w:i/>
        </w:rPr>
        <w:fldChar w:fldCharType="begin"/>
      </w:r>
      <w:r w:rsidRPr="00DF7BC0">
        <w:rPr>
          <w:i/>
        </w:rPr>
        <w:instrText xml:space="preserve"> TC"(</w:instrText>
      </w:r>
      <w:bookmarkStart w:id="1" w:name="DocNumber"/>
      <w:r w:rsidRPr="00DF7BC0">
        <w:rPr>
          <w:i/>
        </w:rPr>
        <w:instrText>A10-0040/2026</w:instrText>
      </w:r>
      <w:bookmarkEnd w:id="1"/>
      <w:r w:rsidRPr="00DF7BC0">
        <w:rPr>
          <w:i/>
        </w:rPr>
        <w:instrText xml:space="preserve"> - Докладчик: Биргит </w:instrText>
      </w:r>
      <w:proofErr w:type="spellStart"/>
      <w:r w:rsidRPr="00DF7BC0">
        <w:rPr>
          <w:i/>
        </w:rPr>
        <w:instrText>Зипел</w:instrText>
      </w:r>
      <w:proofErr w:type="spellEnd"/>
      <w:r w:rsidRPr="00DF7BC0">
        <w:rPr>
          <w:i/>
        </w:rPr>
        <w:instrText xml:space="preserve">)"\l3 \n&gt; \* MERGEFORMAT </w:instrText>
      </w:r>
      <w:r w:rsidRPr="00DF7BC0">
        <w:rPr>
          <w:i/>
        </w:rPr>
        <w:fldChar w:fldCharType="end"/>
      </w:r>
    </w:p>
    <w:p w14:paraId="79920FB7" w14:textId="77777777" w:rsidR="0018263E" w:rsidRPr="00DF7BC0" w:rsidRDefault="0018263E" w:rsidP="0018263E">
      <w:pPr>
        <w:rPr>
          <w:vanish/>
        </w:rPr>
      </w:pPr>
      <w:bookmarkStart w:id="2" w:name="Commission"/>
      <w:r w:rsidRPr="00DF7BC0">
        <w:rPr>
          <w:vanish/>
        </w:rPr>
        <w:t>Комисия по граждански свободи, правосъдие и вътрешни работи</w:t>
      </w:r>
      <w:bookmarkEnd w:id="2"/>
    </w:p>
    <w:p w14:paraId="4142C289" w14:textId="77777777" w:rsidR="0018263E" w:rsidRPr="00DF7BC0" w:rsidRDefault="0018263E" w:rsidP="0018263E">
      <w:pPr>
        <w:rPr>
          <w:vanish/>
        </w:rPr>
      </w:pPr>
      <w:bookmarkStart w:id="3" w:name="PE"/>
      <w:r w:rsidRPr="00DF7BC0">
        <w:rPr>
          <w:vanish/>
        </w:rPr>
        <w:t>PE784.310</w:t>
      </w:r>
      <w:bookmarkEnd w:id="3"/>
    </w:p>
    <w:p w14:paraId="5E198232" w14:textId="45F0470A" w:rsidR="0018263E" w:rsidRPr="00DF7BC0" w:rsidRDefault="00DE62D6" w:rsidP="0018263E">
      <w:pPr>
        <w:pStyle w:val="ATHeading3"/>
      </w:pPr>
      <w:bookmarkStart w:id="4" w:name="Sujet"/>
      <w:r w:rsidRPr="00DE62D6">
        <w:t xml:space="preserve">Изменения, приети от Европейския парламент на </w:t>
      </w:r>
      <w:r w:rsidR="00190694">
        <w:t>11 март</w:t>
      </w:r>
      <w:r w:rsidR="0018263E" w:rsidRPr="00DF7BC0">
        <w:t xml:space="preserve"> 2026 г. </w:t>
      </w:r>
      <w:r>
        <w:t>към</w:t>
      </w:r>
      <w:r w:rsidRPr="00DF7BC0">
        <w:t xml:space="preserve"> </w:t>
      </w:r>
      <w:r w:rsidR="0018263E" w:rsidRPr="00DF7BC0">
        <w:t>предложението за регламент на Европейския парламент и на Съвета за изменение на Регламент (ЕС) 2021/1232 във връзка с удължаването на срока на прилагането му</w:t>
      </w:r>
      <w:bookmarkEnd w:id="4"/>
      <w:r w:rsidR="0018263E" w:rsidRPr="00DF7BC0">
        <w:t xml:space="preserve"> </w:t>
      </w:r>
      <w:bookmarkStart w:id="5" w:name="References"/>
      <w:r w:rsidR="0018263E" w:rsidRPr="00DF7BC0">
        <w:t>(COM(2025)0797 – C10-0370/2025 – 2025/0429(COD))</w:t>
      </w:r>
      <w:bookmarkEnd w:id="5"/>
      <w:r>
        <w:rPr>
          <w:rStyle w:val="FootnoteReference"/>
        </w:rPr>
        <w:footnoteReference w:id="1"/>
      </w:r>
    </w:p>
    <w:p w14:paraId="2AE6C905" w14:textId="77777777" w:rsidR="0018263E" w:rsidRPr="00DF7BC0" w:rsidRDefault="0018263E" w:rsidP="0018263E"/>
    <w:p w14:paraId="7AD36D15" w14:textId="77777777" w:rsidR="008E7209" w:rsidRPr="00DF7BC0" w:rsidRDefault="008E7209" w:rsidP="008E7209">
      <w:pPr>
        <w:pStyle w:val="NormalBold"/>
      </w:pPr>
      <w:bookmarkStart w:id="6" w:name="TextBodyBegin"/>
      <w:bookmarkEnd w:id="6"/>
      <w:r w:rsidRPr="00DF7BC0">
        <w:t>(Обикновена законодателна процедура: първо четене)</w:t>
      </w:r>
    </w:p>
    <w:p w14:paraId="0287DFEE" w14:textId="576C88B3" w:rsidR="00DF7BC0" w:rsidRDefault="00DF7BC0" w:rsidP="00DF7BC0">
      <w:pPr>
        <w:pStyle w:val="NormalHanging12a"/>
      </w:pPr>
    </w:p>
    <w:p w14:paraId="7D39A4F4" w14:textId="77777777" w:rsidR="00DE62D6" w:rsidRPr="00DF7BC0" w:rsidRDefault="00DE62D6" w:rsidP="00DF7BC0">
      <w:pPr>
        <w:pStyle w:val="NormalHanging12a"/>
      </w:pPr>
    </w:p>
    <w:p w14:paraId="6A1B85C3" w14:textId="77777777" w:rsidR="00DE62D6" w:rsidRDefault="00DE62D6" w:rsidP="0018263E">
      <w:pPr>
        <w:sectPr w:rsidR="00DE62D6" w:rsidSect="00DF7B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1BDA48" w14:textId="77777777" w:rsidR="00DE62D6" w:rsidRPr="00F866CE" w:rsidRDefault="00DE62D6" w:rsidP="00DE62D6">
      <w:pPr>
        <w:pStyle w:val="AmNumberTabs"/>
      </w:pPr>
      <w:r w:rsidRPr="00F866CE">
        <w:lastRenderedPageBreak/>
        <w:t>Изменение</w:t>
      </w:r>
      <w:r w:rsidRPr="00F866CE">
        <w:tab/>
      </w:r>
      <w:r w:rsidRPr="00F866CE">
        <w:tab/>
        <w:t>1</w:t>
      </w:r>
    </w:p>
    <w:p w14:paraId="31920115" w14:textId="77777777" w:rsidR="00DE62D6" w:rsidRPr="00F866CE" w:rsidRDefault="00DE62D6" w:rsidP="00DE62D6">
      <w:pPr>
        <w:pStyle w:val="NormalBold12b"/>
      </w:pPr>
      <w:r w:rsidRPr="00F866CE">
        <w:t>Предложение за регламент</w:t>
      </w:r>
    </w:p>
    <w:p w14:paraId="49403F19" w14:textId="77777777" w:rsidR="00DE62D6" w:rsidRPr="00F866CE" w:rsidRDefault="00DE62D6" w:rsidP="00DE62D6">
      <w:pPr>
        <w:pStyle w:val="NormalBold"/>
      </w:pPr>
      <w:r w:rsidRPr="00F866CE">
        <w:t>Член -1 (нов)</w:t>
      </w:r>
    </w:p>
    <w:p w14:paraId="40C16BF6" w14:textId="77777777" w:rsidR="00DE62D6" w:rsidRPr="00F866CE" w:rsidRDefault="00DE62D6" w:rsidP="00DE62D6">
      <w:r w:rsidRPr="00F866CE">
        <w:t>Регламент (ЕС) 2021/1232</w:t>
      </w:r>
    </w:p>
    <w:p w14:paraId="575799F4" w14:textId="77777777" w:rsidR="00DE62D6" w:rsidRPr="00F866CE" w:rsidRDefault="00DE62D6" w:rsidP="00DE62D6">
      <w:r w:rsidRPr="00F866CE">
        <w:t>Член 3 – параграф 1 – буква а</w:t>
      </w:r>
    </w:p>
    <w:p w14:paraId="56B9FA75" w14:textId="77777777" w:rsidR="00DE62D6" w:rsidRPr="00F866CE" w:rsidRDefault="00DE62D6" w:rsidP="00DE62D6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62D6" w:rsidRPr="00F866CE" w14:paraId="66D33CC6" w14:textId="77777777" w:rsidTr="00815070">
        <w:trPr>
          <w:jc w:val="center"/>
        </w:trPr>
        <w:tc>
          <w:tcPr>
            <w:tcW w:w="9752" w:type="dxa"/>
            <w:gridSpan w:val="2"/>
          </w:tcPr>
          <w:p w14:paraId="37CA4C05" w14:textId="77777777" w:rsidR="00DE62D6" w:rsidRPr="00F866CE" w:rsidRDefault="00DE62D6" w:rsidP="00815070">
            <w:pPr>
              <w:keepNext/>
            </w:pPr>
          </w:p>
        </w:tc>
      </w:tr>
      <w:tr w:rsidR="00DE62D6" w:rsidRPr="00F866CE" w14:paraId="2D024B25" w14:textId="77777777" w:rsidTr="00815070">
        <w:trPr>
          <w:jc w:val="center"/>
        </w:trPr>
        <w:tc>
          <w:tcPr>
            <w:tcW w:w="4876" w:type="dxa"/>
          </w:tcPr>
          <w:p w14:paraId="50CF536B" w14:textId="79C52798" w:rsidR="00DE62D6" w:rsidRPr="002262E4" w:rsidRDefault="00DE62D6" w:rsidP="00607F33">
            <w:pPr>
              <w:pStyle w:val="AmColumnHeading"/>
              <w:keepNext/>
              <w:rPr>
                <w:lang w:val="en-GB"/>
              </w:rPr>
            </w:pPr>
            <w:r w:rsidRPr="00F866CE">
              <w:t>Текст</w:t>
            </w:r>
            <w:r w:rsidR="00607F33">
              <w:rPr>
                <w:lang w:val="en-GB"/>
              </w:rPr>
              <w:t xml:space="preserve"> </w:t>
            </w:r>
            <w:r w:rsidR="00607F33">
              <w:t>в сила</w:t>
            </w:r>
          </w:p>
        </w:tc>
        <w:tc>
          <w:tcPr>
            <w:tcW w:w="4876" w:type="dxa"/>
          </w:tcPr>
          <w:p w14:paraId="3CC00165" w14:textId="77777777" w:rsidR="00DE62D6" w:rsidRPr="00F866CE" w:rsidRDefault="00DE62D6" w:rsidP="00815070">
            <w:pPr>
              <w:pStyle w:val="AmColumnHeading"/>
              <w:keepNext/>
            </w:pPr>
            <w:r w:rsidRPr="00F866CE">
              <w:t>Изменение</w:t>
            </w:r>
          </w:p>
        </w:tc>
      </w:tr>
      <w:tr w:rsidR="00DE62D6" w:rsidRPr="00F866CE" w14:paraId="3F071453" w14:textId="77777777" w:rsidTr="00815070">
        <w:trPr>
          <w:jc w:val="center"/>
        </w:trPr>
        <w:tc>
          <w:tcPr>
            <w:tcW w:w="4876" w:type="dxa"/>
          </w:tcPr>
          <w:p w14:paraId="4C09A0E9" w14:textId="77777777" w:rsidR="00DE62D6" w:rsidRPr="00F866CE" w:rsidRDefault="00DE62D6" w:rsidP="00815070">
            <w:pPr>
              <w:pStyle w:val="Normal6a"/>
            </w:pPr>
          </w:p>
        </w:tc>
        <w:tc>
          <w:tcPr>
            <w:tcW w:w="4876" w:type="dxa"/>
          </w:tcPr>
          <w:p w14:paraId="286ED5A6" w14:textId="77777777" w:rsidR="00DE62D6" w:rsidRPr="00F866CE" w:rsidRDefault="00DE62D6" w:rsidP="00815070">
            <w:pPr>
              <w:pStyle w:val="Normal6a"/>
              <w:jc w:val="center"/>
              <w:rPr>
                <w:szCs w:val="24"/>
              </w:rPr>
            </w:pPr>
            <w:r w:rsidRPr="00F866CE">
              <w:rPr>
                <w:b/>
                <w:i/>
              </w:rPr>
              <w:t>Член -1</w:t>
            </w:r>
          </w:p>
        </w:tc>
      </w:tr>
      <w:tr w:rsidR="00DE62D6" w:rsidRPr="00F866CE" w14:paraId="0DE428E0" w14:textId="77777777" w:rsidTr="00815070">
        <w:trPr>
          <w:jc w:val="center"/>
        </w:trPr>
        <w:tc>
          <w:tcPr>
            <w:tcW w:w="4876" w:type="dxa"/>
          </w:tcPr>
          <w:p w14:paraId="0DA397E3" w14:textId="77777777" w:rsidR="00DE62D6" w:rsidRPr="00F866CE" w:rsidRDefault="00DE62D6" w:rsidP="00815070">
            <w:pPr>
              <w:pStyle w:val="Normal6a"/>
            </w:pPr>
          </w:p>
        </w:tc>
        <w:tc>
          <w:tcPr>
            <w:tcW w:w="4876" w:type="dxa"/>
          </w:tcPr>
          <w:p w14:paraId="580689E0" w14:textId="77777777" w:rsidR="00DE62D6" w:rsidRPr="00F866CE" w:rsidRDefault="00DE62D6" w:rsidP="00815070">
            <w:pPr>
              <w:pStyle w:val="Normal6a"/>
              <w:rPr>
                <w:b/>
                <w:i/>
              </w:rPr>
            </w:pPr>
            <w:r w:rsidRPr="00F866CE">
              <w:rPr>
                <w:b/>
                <w:i/>
              </w:rPr>
              <w:t>В член 3, параграф 1 от Регламент (ЕС) 2021/1232 буква а) се заменя със следното:</w:t>
            </w:r>
          </w:p>
        </w:tc>
      </w:tr>
      <w:tr w:rsidR="00DE62D6" w:rsidRPr="00F866CE" w14:paraId="6F6B70CD" w14:textId="77777777" w:rsidTr="00815070">
        <w:trPr>
          <w:jc w:val="center"/>
        </w:trPr>
        <w:tc>
          <w:tcPr>
            <w:tcW w:w="4876" w:type="dxa"/>
          </w:tcPr>
          <w:p w14:paraId="0500CC55" w14:textId="0B8C6D5D" w:rsidR="00DE62D6" w:rsidRPr="00F866CE" w:rsidRDefault="00607F33" w:rsidP="00607F33">
            <w:pPr>
              <w:pStyle w:val="Normal6a"/>
            </w:pPr>
            <w:r>
              <w:t>а)</w:t>
            </w:r>
            <w:r>
              <w:rPr>
                <w:lang w:val="en-GB"/>
              </w:rPr>
              <w:t xml:space="preserve"> </w:t>
            </w:r>
            <w:r w:rsidRPr="00607F33">
              <w:rPr>
                <w:lang w:val="en-GB"/>
              </w:rPr>
              <w:tab/>
            </w:r>
            <w:r>
              <w:t>обработването е:</w:t>
            </w:r>
          </w:p>
        </w:tc>
        <w:tc>
          <w:tcPr>
            <w:tcW w:w="4876" w:type="dxa"/>
          </w:tcPr>
          <w:p w14:paraId="0AAB79C7" w14:textId="3482020F" w:rsidR="00DE62D6" w:rsidRPr="002262E4" w:rsidRDefault="00054991" w:rsidP="00815070">
            <w:pPr>
              <w:pStyle w:val="Normal6a"/>
              <w:rPr>
                <w:bCs/>
                <w:iCs/>
              </w:rPr>
            </w:pPr>
            <w:r w:rsidRPr="002262E4">
              <w:rPr>
                <w:bCs/>
                <w:iCs/>
              </w:rPr>
              <w:t>„</w:t>
            </w:r>
            <w:r w:rsidR="00DE62D6" w:rsidRPr="002262E4">
              <w:rPr>
                <w:bCs/>
                <w:iCs/>
              </w:rPr>
              <w:t xml:space="preserve">a) </w:t>
            </w:r>
            <w:r w:rsidR="00607F33" w:rsidRPr="00607F33">
              <w:rPr>
                <w:bCs/>
                <w:iCs/>
              </w:rPr>
              <w:tab/>
            </w:r>
            <w:r w:rsidR="00DE62D6" w:rsidRPr="002262E4">
              <w:rPr>
                <w:bCs/>
                <w:iCs/>
              </w:rPr>
              <w:t>обработването е:</w:t>
            </w:r>
          </w:p>
        </w:tc>
      </w:tr>
      <w:tr w:rsidR="00DE62D6" w:rsidRPr="00F866CE" w14:paraId="30ECBE5A" w14:textId="77777777" w:rsidTr="00815070">
        <w:trPr>
          <w:jc w:val="center"/>
        </w:trPr>
        <w:tc>
          <w:tcPr>
            <w:tcW w:w="4876" w:type="dxa"/>
          </w:tcPr>
          <w:p w14:paraId="07D35A71" w14:textId="1D50DA4F" w:rsidR="00DE62D6" w:rsidRPr="00F866CE" w:rsidRDefault="00607F33" w:rsidP="00815070">
            <w:pPr>
              <w:pStyle w:val="Normal6a"/>
            </w:pPr>
            <w:r w:rsidRPr="00607F33">
              <w:t xml:space="preserve">i) </w:t>
            </w:r>
            <w:r w:rsidRPr="00607F33">
              <w:tab/>
              <w:t>строго необходимо за използването на специална технология единствено с цел откриване и премахване на онлайн материали, съдържащи сексуално насилие над деца, и докладването им на правоприлагащите органи и на организациите, действащи в обществен интерес срещу сексуалното насилие над деца</w:t>
            </w:r>
            <w:r w:rsidRPr="002262E4">
              <w:rPr>
                <w:b/>
                <w:bCs/>
                <w:i/>
                <w:iCs/>
              </w:rPr>
              <w:t>, както и за откриването на установяване на контакт с деца и докладването му на правоприлагащите органи или на организациите, действащи в обществен интерес срещу сексуалното насилие над деца;</w:t>
            </w:r>
          </w:p>
        </w:tc>
        <w:tc>
          <w:tcPr>
            <w:tcW w:w="4876" w:type="dxa"/>
          </w:tcPr>
          <w:p w14:paraId="52415F2A" w14:textId="331FE478" w:rsidR="00DE62D6" w:rsidRPr="002262E4" w:rsidRDefault="00DE62D6" w:rsidP="00815070">
            <w:pPr>
              <w:pStyle w:val="Normal6a"/>
              <w:rPr>
                <w:bCs/>
                <w:iCs/>
              </w:rPr>
            </w:pPr>
            <w:r w:rsidRPr="002262E4">
              <w:rPr>
                <w:bCs/>
                <w:iCs/>
              </w:rPr>
              <w:t xml:space="preserve">i) </w:t>
            </w:r>
            <w:r w:rsidR="00607F33" w:rsidRPr="002262E4">
              <w:rPr>
                <w:bCs/>
                <w:iCs/>
              </w:rPr>
              <w:tab/>
            </w:r>
            <w:r w:rsidRPr="002262E4">
              <w:rPr>
                <w:bCs/>
                <w:iCs/>
              </w:rPr>
              <w:t xml:space="preserve">технология единствено с цел откриване и премахване на </w:t>
            </w:r>
            <w:r w:rsidRPr="00607F33">
              <w:rPr>
                <w:b/>
                <w:i/>
              </w:rPr>
              <w:t xml:space="preserve">известни </w:t>
            </w:r>
            <w:r w:rsidRPr="002262E4">
              <w:rPr>
                <w:bCs/>
                <w:iCs/>
              </w:rPr>
              <w:t>онлайн материали, съдържащи сексуално насилие над деца, и докладването им на правоприлагащите органи и на организациите, действащи в обществен интерес срещу сексуалното насилие над деца;</w:t>
            </w:r>
          </w:p>
        </w:tc>
      </w:tr>
      <w:tr w:rsidR="00DE62D6" w:rsidRPr="00F866CE" w14:paraId="3A441850" w14:textId="77777777" w:rsidTr="00815070">
        <w:trPr>
          <w:jc w:val="center"/>
        </w:trPr>
        <w:tc>
          <w:tcPr>
            <w:tcW w:w="4876" w:type="dxa"/>
          </w:tcPr>
          <w:p w14:paraId="054F5259" w14:textId="730CADC3" w:rsidR="00DE62D6" w:rsidRPr="00F866CE" w:rsidRDefault="00607F33" w:rsidP="00815070">
            <w:pPr>
              <w:pStyle w:val="Normal6a"/>
            </w:pPr>
            <w:r w:rsidRPr="00607F33">
              <w:t xml:space="preserve">ii) </w:t>
            </w:r>
            <w:r w:rsidRPr="00607F33">
              <w:tab/>
              <w:t xml:space="preserve">пропорционално и </w:t>
            </w:r>
            <w:proofErr w:type="spellStart"/>
            <w:r w:rsidRPr="00607F33">
              <w:t>ограниченo</w:t>
            </w:r>
            <w:proofErr w:type="spellEnd"/>
            <w:r w:rsidRPr="00607F33">
              <w:t xml:space="preserve"> до технологии, които са използвани от доставчиците за целта, посочена в точка i);</w:t>
            </w:r>
          </w:p>
        </w:tc>
        <w:tc>
          <w:tcPr>
            <w:tcW w:w="4876" w:type="dxa"/>
          </w:tcPr>
          <w:p w14:paraId="4F16D707" w14:textId="7FD3743E" w:rsidR="00DE62D6" w:rsidRPr="002262E4" w:rsidRDefault="00DE62D6" w:rsidP="00815070">
            <w:pPr>
              <w:pStyle w:val="Normal6a"/>
              <w:rPr>
                <w:bCs/>
                <w:iCs/>
              </w:rPr>
            </w:pPr>
            <w:r w:rsidRPr="002262E4">
              <w:rPr>
                <w:bCs/>
                <w:iCs/>
              </w:rPr>
              <w:t xml:space="preserve">ii) </w:t>
            </w:r>
            <w:r w:rsidR="00607F33" w:rsidRPr="002262E4">
              <w:rPr>
                <w:bCs/>
                <w:iCs/>
              </w:rPr>
              <w:tab/>
            </w:r>
            <w:r w:rsidRPr="002262E4">
              <w:rPr>
                <w:bCs/>
                <w:iCs/>
              </w:rPr>
              <w:t xml:space="preserve">пропорционално и </w:t>
            </w:r>
            <w:proofErr w:type="spellStart"/>
            <w:r w:rsidRPr="002262E4">
              <w:rPr>
                <w:bCs/>
                <w:iCs/>
              </w:rPr>
              <w:t>ограниченo</w:t>
            </w:r>
            <w:proofErr w:type="spellEnd"/>
            <w:r w:rsidRPr="002262E4">
              <w:rPr>
                <w:bCs/>
                <w:iCs/>
              </w:rPr>
              <w:t xml:space="preserve"> до технологии, които са използвани от доставчиците за целта, посочена в точка i);</w:t>
            </w:r>
          </w:p>
        </w:tc>
      </w:tr>
      <w:tr w:rsidR="00DE62D6" w:rsidRPr="00F866CE" w14:paraId="4793B090" w14:textId="77777777" w:rsidTr="00815070">
        <w:trPr>
          <w:jc w:val="center"/>
        </w:trPr>
        <w:tc>
          <w:tcPr>
            <w:tcW w:w="4876" w:type="dxa"/>
          </w:tcPr>
          <w:p w14:paraId="616576B3" w14:textId="1310B3B4" w:rsidR="00DE62D6" w:rsidRPr="00F866CE" w:rsidRDefault="00607F33" w:rsidP="00815070">
            <w:pPr>
              <w:pStyle w:val="Normal6a"/>
            </w:pPr>
            <w:r w:rsidRPr="00607F33">
              <w:t xml:space="preserve">iii) </w:t>
            </w:r>
            <w:r w:rsidRPr="00607F33">
              <w:tab/>
              <w:t xml:space="preserve">ограничено до данните за съдържанието </w:t>
            </w:r>
            <w:r w:rsidRPr="002262E4">
              <w:rPr>
                <w:b/>
                <w:bCs/>
                <w:i/>
                <w:iCs/>
              </w:rPr>
              <w:t>и свързаните данни за трафика</w:t>
            </w:r>
            <w:r w:rsidRPr="00607F33">
              <w:t>, които са строго необходими за целта, посочена в точка i);</w:t>
            </w:r>
          </w:p>
        </w:tc>
        <w:tc>
          <w:tcPr>
            <w:tcW w:w="4876" w:type="dxa"/>
          </w:tcPr>
          <w:p w14:paraId="0C878F5E" w14:textId="4034C9DC" w:rsidR="00DE62D6" w:rsidRPr="002262E4" w:rsidRDefault="00DE62D6" w:rsidP="00815070">
            <w:pPr>
              <w:pStyle w:val="Normal6a"/>
              <w:rPr>
                <w:bCs/>
                <w:iCs/>
              </w:rPr>
            </w:pPr>
            <w:r w:rsidRPr="002262E4">
              <w:rPr>
                <w:bCs/>
                <w:iCs/>
              </w:rPr>
              <w:t xml:space="preserve">iii) </w:t>
            </w:r>
            <w:r w:rsidR="00607F33" w:rsidRPr="002262E4">
              <w:rPr>
                <w:bCs/>
                <w:iCs/>
              </w:rPr>
              <w:tab/>
            </w:r>
            <w:r w:rsidRPr="002262E4">
              <w:rPr>
                <w:bCs/>
                <w:iCs/>
              </w:rPr>
              <w:t>ограничено до данните за съдържанието, които са строго необходими за целта, посочена в точка i);</w:t>
            </w:r>
          </w:p>
        </w:tc>
      </w:tr>
      <w:tr w:rsidR="00DE62D6" w:rsidRPr="00F866CE" w14:paraId="0C4E7A15" w14:textId="77777777" w:rsidTr="00815070">
        <w:trPr>
          <w:jc w:val="center"/>
        </w:trPr>
        <w:tc>
          <w:tcPr>
            <w:tcW w:w="4876" w:type="dxa"/>
          </w:tcPr>
          <w:p w14:paraId="07E94C9F" w14:textId="79988086" w:rsidR="00DE62D6" w:rsidRPr="00F866CE" w:rsidRDefault="00607F33" w:rsidP="00815070">
            <w:pPr>
              <w:pStyle w:val="Normal6a"/>
            </w:pPr>
            <w:r w:rsidRPr="00607F33">
              <w:t xml:space="preserve">iv) </w:t>
            </w:r>
            <w:r w:rsidRPr="00607F33">
              <w:tab/>
              <w:t>ограничено до това, което е строго необходимо за целта, посочена в точка i);</w:t>
            </w:r>
          </w:p>
        </w:tc>
        <w:tc>
          <w:tcPr>
            <w:tcW w:w="4876" w:type="dxa"/>
          </w:tcPr>
          <w:p w14:paraId="1C2D2E1B" w14:textId="79A1D7E3" w:rsidR="00DE62D6" w:rsidRPr="002262E4" w:rsidRDefault="00DE62D6" w:rsidP="00815070">
            <w:pPr>
              <w:pStyle w:val="Normal6a"/>
              <w:rPr>
                <w:bCs/>
                <w:iCs/>
              </w:rPr>
            </w:pPr>
            <w:r w:rsidRPr="002262E4">
              <w:rPr>
                <w:bCs/>
                <w:iCs/>
              </w:rPr>
              <w:t xml:space="preserve">iv) </w:t>
            </w:r>
            <w:r w:rsidR="00607F33" w:rsidRPr="002262E4">
              <w:rPr>
                <w:bCs/>
                <w:iCs/>
              </w:rPr>
              <w:tab/>
            </w:r>
            <w:r w:rsidRPr="002262E4">
              <w:rPr>
                <w:bCs/>
                <w:iCs/>
              </w:rPr>
              <w:t>ограничено до това, което е строго необходимо за целта, посочена в точка i);</w:t>
            </w:r>
          </w:p>
        </w:tc>
      </w:tr>
      <w:tr w:rsidR="00DE62D6" w:rsidRPr="00F866CE" w14:paraId="49959B01" w14:textId="77777777" w:rsidTr="00815070">
        <w:trPr>
          <w:jc w:val="center"/>
        </w:trPr>
        <w:tc>
          <w:tcPr>
            <w:tcW w:w="4876" w:type="dxa"/>
          </w:tcPr>
          <w:p w14:paraId="39AE3AEA" w14:textId="77777777" w:rsidR="00DE62D6" w:rsidRPr="00F866CE" w:rsidRDefault="00DE62D6" w:rsidP="00815070">
            <w:pPr>
              <w:pStyle w:val="Normal6a"/>
            </w:pPr>
          </w:p>
        </w:tc>
        <w:tc>
          <w:tcPr>
            <w:tcW w:w="4876" w:type="dxa"/>
          </w:tcPr>
          <w:p w14:paraId="6C170131" w14:textId="26E7463B" w:rsidR="00DE62D6" w:rsidRPr="00F866CE" w:rsidRDefault="00DE62D6" w:rsidP="00815070">
            <w:pPr>
              <w:pStyle w:val="Normal6a"/>
              <w:rPr>
                <w:b/>
                <w:i/>
              </w:rPr>
            </w:pPr>
            <w:r w:rsidRPr="00F866CE">
              <w:rPr>
                <w:b/>
                <w:i/>
              </w:rPr>
              <w:t xml:space="preserve">v) </w:t>
            </w:r>
            <w:r w:rsidR="00607F33" w:rsidRPr="00607F33">
              <w:rPr>
                <w:b/>
                <w:i/>
              </w:rPr>
              <w:tab/>
            </w:r>
            <w:r w:rsidRPr="00F866CE">
              <w:rPr>
                <w:b/>
                <w:i/>
              </w:rPr>
              <w:t>не се прилага по отношение на междуличностните съобщения, за които се прилага, е било прилагано или ще се прилага криптиране от край до край;</w:t>
            </w:r>
            <w:r w:rsidR="00054991">
              <w:rPr>
                <w:b/>
                <w:i/>
              </w:rPr>
              <w:t>“</w:t>
            </w:r>
          </w:p>
        </w:tc>
      </w:tr>
    </w:tbl>
    <w:p w14:paraId="1BBD3DB7" w14:textId="078D104C" w:rsidR="00DE62D6" w:rsidRDefault="00DE62D6" w:rsidP="00DE62D6"/>
    <w:p w14:paraId="40AE0E8F" w14:textId="77777777" w:rsidR="00DE62D6" w:rsidRPr="00725F31" w:rsidRDefault="00DE62D6" w:rsidP="00DE62D6">
      <w:pPr>
        <w:pStyle w:val="AmNumberTabs"/>
      </w:pPr>
      <w:r w:rsidRPr="00725F31">
        <w:t>Изменение</w:t>
      </w:r>
      <w:r w:rsidRPr="00725F31">
        <w:tab/>
      </w:r>
      <w:r w:rsidRPr="00725F31">
        <w:tab/>
        <w:t>5</w:t>
      </w:r>
    </w:p>
    <w:p w14:paraId="70715B2A" w14:textId="77777777" w:rsidR="00DE62D6" w:rsidRPr="00725F31" w:rsidRDefault="00DE62D6" w:rsidP="00DE62D6">
      <w:pPr>
        <w:pStyle w:val="NormalBold12b"/>
      </w:pPr>
      <w:r w:rsidRPr="00725F31">
        <w:t>Предложение за регламент</w:t>
      </w:r>
    </w:p>
    <w:p w14:paraId="47C34495" w14:textId="77777777" w:rsidR="00DE62D6" w:rsidRPr="00725F31" w:rsidRDefault="00DE62D6" w:rsidP="00DE62D6">
      <w:pPr>
        <w:pStyle w:val="NormalBold"/>
      </w:pPr>
      <w:r w:rsidRPr="00725F31">
        <w:t>Член -1 а (нов)</w:t>
      </w:r>
    </w:p>
    <w:p w14:paraId="292AD861" w14:textId="77777777" w:rsidR="00DE62D6" w:rsidRPr="00725F31" w:rsidRDefault="00DE62D6" w:rsidP="00DE62D6">
      <w:r w:rsidRPr="00725F31">
        <w:t>Регламент (ЕС) 2021/1232</w:t>
      </w:r>
    </w:p>
    <w:p w14:paraId="6BBBC951" w14:textId="1B8CF9FE" w:rsidR="00DE62D6" w:rsidRPr="00725F31" w:rsidRDefault="00DE62D6" w:rsidP="00DE62D6">
      <w:r w:rsidRPr="00725F31">
        <w:t>Член 3 – параграф 1 – буква а – точка i a (нова)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E62D6" w:rsidRPr="00725F31" w14:paraId="5DCD4B90" w14:textId="77777777" w:rsidTr="0081507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71E97" w14:textId="77777777" w:rsidR="00DE62D6" w:rsidRPr="00725F31" w:rsidRDefault="00DE62D6" w:rsidP="00815070"/>
        </w:tc>
      </w:tr>
      <w:tr w:rsidR="00DE62D6" w:rsidRPr="00725F31" w14:paraId="0760D5E6" w14:textId="77777777" w:rsidTr="0081507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8C2CF" w14:textId="0A5F3DD9" w:rsidR="00DE62D6" w:rsidRPr="00725F31" w:rsidRDefault="00DE62D6" w:rsidP="00815070">
            <w:pPr>
              <w:pStyle w:val="AmColumnHeading"/>
            </w:pPr>
            <w:r w:rsidRPr="00725F31">
              <w:t>Текст</w:t>
            </w:r>
            <w:r w:rsidR="00607F33">
              <w:t xml:space="preserve"> в сила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63D77" w14:textId="77777777" w:rsidR="00DE62D6" w:rsidRPr="00725F31" w:rsidRDefault="00DE62D6" w:rsidP="00815070">
            <w:pPr>
              <w:pStyle w:val="AmColumnHeading"/>
            </w:pPr>
            <w:r w:rsidRPr="00725F31">
              <w:t>Изменение</w:t>
            </w:r>
          </w:p>
        </w:tc>
      </w:tr>
      <w:tr w:rsidR="00DE62D6" w:rsidRPr="00725F31" w14:paraId="33106E13" w14:textId="77777777" w:rsidTr="0081507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A9FF7" w14:textId="77777777" w:rsidR="00DE62D6" w:rsidRPr="00725F31" w:rsidRDefault="00DE62D6" w:rsidP="0081507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77E2E" w14:textId="02D466A2" w:rsidR="00DE62D6" w:rsidRPr="00725F31" w:rsidRDefault="00DE62D6" w:rsidP="00815070">
            <w:pPr>
              <w:pStyle w:val="Normal6a"/>
              <w:jc w:val="center"/>
            </w:pPr>
            <w:r w:rsidRPr="00725F31">
              <w:rPr>
                <w:b/>
                <w:i/>
              </w:rPr>
              <w:t>Член –1а</w:t>
            </w:r>
          </w:p>
        </w:tc>
      </w:tr>
      <w:tr w:rsidR="00DE62D6" w:rsidRPr="00725F31" w14:paraId="3BD6FD86" w14:textId="77777777" w:rsidTr="0081507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B8DB2" w14:textId="77777777" w:rsidR="00DE62D6" w:rsidRPr="00725F31" w:rsidRDefault="00DE62D6" w:rsidP="0081507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7A163" w14:textId="77777777" w:rsidR="00DE62D6" w:rsidRPr="00725F31" w:rsidRDefault="00DE62D6" w:rsidP="00815070">
            <w:pPr>
              <w:pStyle w:val="Normal6a"/>
            </w:pPr>
            <w:r w:rsidRPr="00725F31">
              <w:rPr>
                <w:b/>
                <w:i/>
              </w:rPr>
              <w:t>В член 3, параграф 1, буква а) от Регламент (ЕС) 2021/1232 се вмъква следната точка:</w:t>
            </w:r>
          </w:p>
        </w:tc>
      </w:tr>
      <w:tr w:rsidR="00DE62D6" w:rsidRPr="00725F31" w14:paraId="11125BAE" w14:textId="77777777" w:rsidTr="0081507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DE1D" w14:textId="77777777" w:rsidR="00DE62D6" w:rsidRPr="00725F31" w:rsidRDefault="00DE62D6" w:rsidP="0081507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DCF9B" w14:textId="4067ED75" w:rsidR="00DE62D6" w:rsidRPr="00725F31" w:rsidRDefault="00054991" w:rsidP="00815070">
            <w:pPr>
              <w:pStyle w:val="Normal6a"/>
            </w:pPr>
            <w:r>
              <w:rPr>
                <w:b/>
                <w:i/>
              </w:rPr>
              <w:t>„</w:t>
            </w:r>
            <w:proofErr w:type="spellStart"/>
            <w:r w:rsidR="00DE62D6" w:rsidRPr="00725F31">
              <w:rPr>
                <w:b/>
                <w:i/>
              </w:rPr>
              <w:t>ia</w:t>
            </w:r>
            <w:proofErr w:type="spellEnd"/>
            <w:r w:rsidR="00DE62D6" w:rsidRPr="00725F31">
              <w:rPr>
                <w:b/>
                <w:i/>
              </w:rPr>
              <w:t>) целенасочена, конкретна и ограничена до отделни ползватели, конкретна група ползватели като такива или като абонати на конкретен канал за комуникация, по отношение на които има основателни причини за подозрение за връзка, дори непряка, с материали, съдържащи сексуално насилие над деца, и които са идентифицирани от компетентния съдебен орган;</w:t>
            </w:r>
            <w:r>
              <w:rPr>
                <w:b/>
                <w:i/>
              </w:rPr>
              <w:t>“</w:t>
            </w:r>
          </w:p>
        </w:tc>
      </w:tr>
    </w:tbl>
    <w:p w14:paraId="38FB7E1B" w14:textId="49FB3EEE" w:rsidR="00DE62D6" w:rsidRDefault="00DE62D6" w:rsidP="00DE62D6"/>
    <w:p w14:paraId="5306BDC2" w14:textId="77777777" w:rsidR="00DE62D6" w:rsidRPr="00F866CE" w:rsidRDefault="00DE62D6" w:rsidP="00DE62D6">
      <w:pPr>
        <w:pStyle w:val="AmNumberTabs"/>
      </w:pPr>
      <w:r w:rsidRPr="00F866CE">
        <w:t>Изменение</w:t>
      </w:r>
      <w:r w:rsidRPr="00F866CE">
        <w:tab/>
      </w:r>
      <w:r w:rsidRPr="00F866CE">
        <w:tab/>
        <w:t>2</w:t>
      </w:r>
    </w:p>
    <w:p w14:paraId="44AAA92C" w14:textId="77777777" w:rsidR="00DE62D6" w:rsidRPr="00F866CE" w:rsidRDefault="00DE62D6" w:rsidP="00DE62D6">
      <w:pPr>
        <w:pStyle w:val="NormalBold12b"/>
      </w:pPr>
      <w:r w:rsidRPr="00F866CE">
        <w:t>Предложение за регламент</w:t>
      </w:r>
    </w:p>
    <w:p w14:paraId="6228D3D3" w14:textId="77777777" w:rsidR="00DE62D6" w:rsidRPr="00F866CE" w:rsidRDefault="00DE62D6" w:rsidP="00DE62D6">
      <w:pPr>
        <w:pStyle w:val="NormalBold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F866CE">
        <w:t>Член -1 а (нов)</w:t>
      </w:r>
    </w:p>
    <w:p w14:paraId="5353337F" w14:textId="77777777" w:rsidR="00DE62D6" w:rsidRPr="00F866CE" w:rsidRDefault="00DE62D6" w:rsidP="00DE62D6">
      <w:r w:rsidRPr="00F866CE">
        <w:t>Регламент (ЕС) 2021/1232</w:t>
      </w:r>
    </w:p>
    <w:p w14:paraId="39EB73EA" w14:textId="77777777" w:rsidR="00DE62D6" w:rsidRPr="00F866CE" w:rsidRDefault="00DE62D6" w:rsidP="00DE62D6">
      <w:r w:rsidRPr="00F866CE">
        <w:t>Член 3 – параграф 1 – буква б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62D6" w:rsidRPr="00F866CE" w14:paraId="34D8EF33" w14:textId="77777777" w:rsidTr="00815070">
        <w:trPr>
          <w:jc w:val="center"/>
        </w:trPr>
        <w:tc>
          <w:tcPr>
            <w:tcW w:w="9752" w:type="dxa"/>
            <w:gridSpan w:val="2"/>
          </w:tcPr>
          <w:p w14:paraId="18CABD9D" w14:textId="77777777" w:rsidR="00DE62D6" w:rsidRPr="00F866CE" w:rsidRDefault="00DE62D6" w:rsidP="00815070">
            <w:pPr>
              <w:keepNext/>
            </w:pPr>
          </w:p>
        </w:tc>
      </w:tr>
      <w:tr w:rsidR="00DE62D6" w:rsidRPr="00F866CE" w14:paraId="7BA1E4CA" w14:textId="77777777" w:rsidTr="00815070">
        <w:trPr>
          <w:jc w:val="center"/>
        </w:trPr>
        <w:tc>
          <w:tcPr>
            <w:tcW w:w="4876" w:type="dxa"/>
          </w:tcPr>
          <w:p w14:paraId="015D5617" w14:textId="2971FC31" w:rsidR="00DE62D6" w:rsidRPr="00F866CE" w:rsidRDefault="00DE62D6" w:rsidP="00815070">
            <w:pPr>
              <w:pStyle w:val="AmColumnHeading"/>
              <w:keepNext/>
            </w:pPr>
            <w:r w:rsidRPr="00F866CE">
              <w:t>Текст</w:t>
            </w:r>
            <w:r w:rsidR="00607F33">
              <w:t xml:space="preserve"> в сила</w:t>
            </w:r>
          </w:p>
        </w:tc>
        <w:tc>
          <w:tcPr>
            <w:tcW w:w="4876" w:type="dxa"/>
          </w:tcPr>
          <w:p w14:paraId="74BC6CAB" w14:textId="77777777" w:rsidR="00DE62D6" w:rsidRPr="00F866CE" w:rsidRDefault="00DE62D6" w:rsidP="00815070">
            <w:pPr>
              <w:pStyle w:val="AmColumnHeading"/>
              <w:keepNext/>
            </w:pPr>
            <w:r w:rsidRPr="00F866CE">
              <w:t>Изменение</w:t>
            </w:r>
          </w:p>
        </w:tc>
      </w:tr>
      <w:tr w:rsidR="00DE62D6" w:rsidRPr="00F866CE" w14:paraId="7BEE5B2A" w14:textId="77777777" w:rsidTr="00815070">
        <w:trPr>
          <w:jc w:val="center"/>
        </w:trPr>
        <w:tc>
          <w:tcPr>
            <w:tcW w:w="4876" w:type="dxa"/>
          </w:tcPr>
          <w:p w14:paraId="0CD30AC1" w14:textId="77777777" w:rsidR="00DE62D6" w:rsidRPr="00F866CE" w:rsidRDefault="00DE62D6" w:rsidP="00815070">
            <w:pPr>
              <w:pStyle w:val="Normal6a"/>
            </w:pPr>
          </w:p>
        </w:tc>
        <w:tc>
          <w:tcPr>
            <w:tcW w:w="4876" w:type="dxa"/>
          </w:tcPr>
          <w:p w14:paraId="17503AD9" w14:textId="77777777" w:rsidR="00DE62D6" w:rsidRPr="00F866CE" w:rsidRDefault="00DE62D6" w:rsidP="00815070">
            <w:pPr>
              <w:pStyle w:val="Normal6a"/>
              <w:jc w:val="center"/>
              <w:rPr>
                <w:szCs w:val="24"/>
              </w:rPr>
            </w:pPr>
            <w:r w:rsidRPr="00F866CE">
              <w:rPr>
                <w:b/>
                <w:i/>
              </w:rPr>
              <w:t>Член –1а</w:t>
            </w:r>
          </w:p>
        </w:tc>
      </w:tr>
      <w:tr w:rsidR="00DE62D6" w:rsidRPr="00F866CE" w14:paraId="4514C4A3" w14:textId="77777777" w:rsidTr="00815070">
        <w:trPr>
          <w:jc w:val="center"/>
        </w:trPr>
        <w:tc>
          <w:tcPr>
            <w:tcW w:w="4876" w:type="dxa"/>
          </w:tcPr>
          <w:p w14:paraId="022C4D47" w14:textId="77777777" w:rsidR="00DE62D6" w:rsidRPr="00F866CE" w:rsidRDefault="00DE62D6" w:rsidP="00815070">
            <w:pPr>
              <w:pStyle w:val="Normal6a"/>
            </w:pPr>
          </w:p>
        </w:tc>
        <w:tc>
          <w:tcPr>
            <w:tcW w:w="4876" w:type="dxa"/>
          </w:tcPr>
          <w:p w14:paraId="789D495F" w14:textId="77777777" w:rsidR="00DE62D6" w:rsidRPr="00F866CE" w:rsidRDefault="00DE62D6" w:rsidP="00815070">
            <w:pPr>
              <w:pStyle w:val="Normal6a"/>
              <w:rPr>
                <w:b/>
                <w:i/>
              </w:rPr>
            </w:pPr>
            <w:r w:rsidRPr="00F866CE">
              <w:rPr>
                <w:b/>
                <w:i/>
              </w:rPr>
              <w:t>В член 3, параграф 1 от Регламент (ЕС) 2021/1232 буква б) се заменя със следния текст:</w:t>
            </w:r>
          </w:p>
        </w:tc>
      </w:tr>
      <w:tr w:rsidR="00DE62D6" w:rsidRPr="00F866CE" w14:paraId="52189A68" w14:textId="77777777" w:rsidTr="00815070">
        <w:trPr>
          <w:jc w:val="center"/>
        </w:trPr>
        <w:tc>
          <w:tcPr>
            <w:tcW w:w="4876" w:type="dxa"/>
          </w:tcPr>
          <w:p w14:paraId="48C88D30" w14:textId="2C26D83C" w:rsidR="00DE62D6" w:rsidRPr="00F866CE" w:rsidRDefault="00607F33" w:rsidP="00815070">
            <w:pPr>
              <w:pStyle w:val="Normal6a"/>
            </w:pPr>
            <w:r w:rsidRPr="00607F33">
              <w:t xml:space="preserve">б) </w:t>
            </w:r>
            <w:r w:rsidRPr="00607F33">
              <w:tab/>
              <w:t xml:space="preserve">технологиите, използвани за целите, посочени в буква а), подточка i) от настоящия параграф, са в съответствие с най-новите постижения в сектора и нарушават в най-малка степен неприкосновеността на личния живот, включително по отношение на принципа на защита на данните на етапа </w:t>
            </w:r>
            <w:r w:rsidRPr="00607F33">
              <w:lastRenderedPageBreak/>
              <w:t>на проектирането и по подразбиране, предвиден в член 25 от Регламент (ЕС) 2016/679, и доколкото се използват за сканиране на текст в съобщенията, те не са в състояние да изведат същността на съдържанието на съобщенията, а само да открият модели, които сочат възможно онлайн сексуално насилие над деца</w:t>
            </w:r>
            <w:r>
              <w:t>;</w:t>
            </w:r>
          </w:p>
        </w:tc>
        <w:tc>
          <w:tcPr>
            <w:tcW w:w="4876" w:type="dxa"/>
          </w:tcPr>
          <w:p w14:paraId="50DD3A76" w14:textId="52A9643D" w:rsidR="00DE62D6" w:rsidRPr="00F866CE" w:rsidRDefault="00054991" w:rsidP="00815070">
            <w:pPr>
              <w:pStyle w:val="Normal6a"/>
              <w:rPr>
                <w:b/>
                <w:i/>
              </w:rPr>
            </w:pPr>
            <w:r w:rsidRPr="002262E4">
              <w:rPr>
                <w:bCs/>
                <w:iCs/>
              </w:rPr>
              <w:lastRenderedPageBreak/>
              <w:t>„</w:t>
            </w:r>
            <w:r w:rsidR="00DE62D6" w:rsidRPr="002262E4">
              <w:rPr>
                <w:bCs/>
                <w:iCs/>
              </w:rPr>
              <w:t xml:space="preserve">б) </w:t>
            </w:r>
            <w:r w:rsidR="00607F33" w:rsidRPr="00607F33">
              <w:rPr>
                <w:bCs/>
                <w:iCs/>
              </w:rPr>
              <w:tab/>
            </w:r>
            <w:r w:rsidR="00DE62D6" w:rsidRPr="002262E4">
              <w:rPr>
                <w:bCs/>
                <w:iCs/>
              </w:rPr>
              <w:t xml:space="preserve">технологиите, използвани за целите, посочени в буква а), подточка i) от настоящия параграф, са в съответствие с най-новите постижения в сектора и нарушават в най-малка степен неприкосновеността на личния живот, включително по отношение на принципа на защита на данните на етапа </w:t>
            </w:r>
            <w:r w:rsidR="00DE62D6" w:rsidRPr="002262E4">
              <w:rPr>
                <w:bCs/>
                <w:iCs/>
              </w:rPr>
              <w:lastRenderedPageBreak/>
              <w:t>на проектирането и по подразбиране, предвиден в член 25 от Регламент (ЕС) 2016/679, и доколкото се използват за сканиране на текст в съобщенията, те не са в състояние да изведат същността на съдържанието на съобщенията, а само да открият модели, които сочат възможно онлайн сексуално насилие над деца</w:t>
            </w:r>
            <w:r w:rsidR="00DE62D6" w:rsidRPr="00F866CE">
              <w:rPr>
                <w:b/>
                <w:i/>
              </w:rPr>
              <w:t>, и когато тези технологии се използват за откриване на установяване на контакт с деца или на неидентифицирани преди това онлайн материали, съдържащи сексуално насилие над деца, това използване се ограничава до случаите, в които доставчикът е получил конкретен доклад или уведомление от ползвател, доверен подател на сигнали или организация, действаща в обществен интерес срещу сексуалното насилие над деца, относно конкретно съобщение, профил или взаимодействие, показващи основателно подозрение за онлайн сексуално насилие над деца, и откриването е строго ограничено до необходимото във връзка с този докладван случай.</w:t>
            </w:r>
            <w:r>
              <w:rPr>
                <w:b/>
                <w:i/>
              </w:rPr>
              <w:t>“</w:t>
            </w:r>
          </w:p>
        </w:tc>
      </w:tr>
    </w:tbl>
    <w:p w14:paraId="2D933D4B" w14:textId="79817684" w:rsidR="00DE62D6" w:rsidRDefault="00DE62D6" w:rsidP="00DE62D6"/>
    <w:p w14:paraId="4E30C942" w14:textId="77777777" w:rsidR="00DE62D6" w:rsidRPr="00F866CE" w:rsidRDefault="00DE62D6" w:rsidP="00DE62D6">
      <w:pPr>
        <w:pStyle w:val="AmNumberTabs"/>
      </w:pPr>
      <w:r w:rsidRPr="00F866CE">
        <w:t>Изменение</w:t>
      </w:r>
      <w:r w:rsidRPr="00F866CE">
        <w:tab/>
      </w:r>
      <w:r w:rsidRPr="00F866CE">
        <w:tab/>
        <w:t>3</w:t>
      </w:r>
    </w:p>
    <w:p w14:paraId="40A5BE9F" w14:textId="77777777" w:rsidR="00DE62D6" w:rsidRPr="00F866CE" w:rsidRDefault="00DE62D6" w:rsidP="00DE62D6">
      <w:pPr>
        <w:pStyle w:val="NormalBold12b"/>
      </w:pPr>
      <w:r w:rsidRPr="00F866CE">
        <w:t>Предложение за регламент</w:t>
      </w:r>
    </w:p>
    <w:p w14:paraId="318EA4D7" w14:textId="77777777" w:rsidR="00DE62D6" w:rsidRPr="00F866CE" w:rsidRDefault="00DE62D6" w:rsidP="00DE62D6">
      <w:pPr>
        <w:pStyle w:val="NormalBold"/>
      </w:pPr>
      <w:r w:rsidRPr="00F866CE">
        <w:t>Член 1 – параграф 1</w:t>
      </w:r>
    </w:p>
    <w:p w14:paraId="4856A618" w14:textId="77777777" w:rsidR="00DE62D6" w:rsidRPr="00F866CE" w:rsidRDefault="00DE62D6" w:rsidP="00DE62D6">
      <w:r w:rsidRPr="00F866CE">
        <w:t>Регламент (ЕС) 2021/1232</w:t>
      </w:r>
    </w:p>
    <w:p w14:paraId="3F2EC654" w14:textId="77777777" w:rsidR="00DE62D6" w:rsidRPr="00F866CE" w:rsidRDefault="00DE62D6" w:rsidP="00DE62D6">
      <w:r w:rsidRPr="00F866CE">
        <w:t>Член 10 – втора алинея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E62D6" w:rsidRPr="00F866CE" w14:paraId="169229BC" w14:textId="77777777" w:rsidTr="00815070">
        <w:trPr>
          <w:jc w:val="center"/>
        </w:trPr>
        <w:tc>
          <w:tcPr>
            <w:tcW w:w="9752" w:type="dxa"/>
            <w:gridSpan w:val="2"/>
          </w:tcPr>
          <w:p w14:paraId="007B55AB" w14:textId="77777777" w:rsidR="00DE62D6" w:rsidRPr="00F866CE" w:rsidRDefault="00DE62D6" w:rsidP="00815070">
            <w:pPr>
              <w:keepNext/>
            </w:pPr>
          </w:p>
        </w:tc>
      </w:tr>
      <w:tr w:rsidR="00DE62D6" w:rsidRPr="00F866CE" w14:paraId="29BA9957" w14:textId="77777777" w:rsidTr="00815070">
        <w:trPr>
          <w:jc w:val="center"/>
        </w:trPr>
        <w:tc>
          <w:tcPr>
            <w:tcW w:w="4876" w:type="dxa"/>
          </w:tcPr>
          <w:p w14:paraId="0057D603" w14:textId="77777777" w:rsidR="00DE62D6" w:rsidRPr="00F866CE" w:rsidRDefault="00DE62D6" w:rsidP="00815070">
            <w:pPr>
              <w:pStyle w:val="AmColumnHeading"/>
              <w:keepNext/>
            </w:pPr>
            <w:r w:rsidRPr="00F866CE">
              <w:t>Текст, предложен от Комисията</w:t>
            </w:r>
          </w:p>
        </w:tc>
        <w:tc>
          <w:tcPr>
            <w:tcW w:w="4876" w:type="dxa"/>
          </w:tcPr>
          <w:p w14:paraId="44B9DF5C" w14:textId="77777777" w:rsidR="00DE62D6" w:rsidRPr="00F866CE" w:rsidRDefault="00DE62D6" w:rsidP="00815070">
            <w:pPr>
              <w:pStyle w:val="AmColumnHeading"/>
              <w:keepNext/>
            </w:pPr>
            <w:r w:rsidRPr="00F866CE">
              <w:t>Изменение</w:t>
            </w:r>
          </w:p>
        </w:tc>
      </w:tr>
      <w:tr w:rsidR="00DE62D6" w:rsidRPr="00F866CE" w14:paraId="2AAFFE25" w14:textId="77777777" w:rsidTr="00815070">
        <w:trPr>
          <w:jc w:val="center"/>
        </w:trPr>
        <w:tc>
          <w:tcPr>
            <w:tcW w:w="4876" w:type="dxa"/>
          </w:tcPr>
          <w:p w14:paraId="76995EAB" w14:textId="77777777" w:rsidR="00DE62D6" w:rsidRPr="00F866CE" w:rsidRDefault="00DE62D6" w:rsidP="00815070">
            <w:pPr>
              <w:pStyle w:val="Normal6a"/>
            </w:pPr>
            <w:r w:rsidRPr="00F866CE">
              <w:t>Той се прилага до 3 </w:t>
            </w:r>
            <w:r w:rsidRPr="00F866CE">
              <w:rPr>
                <w:b/>
                <w:i/>
              </w:rPr>
              <w:t>април 2028 г.</w:t>
            </w:r>
          </w:p>
        </w:tc>
        <w:tc>
          <w:tcPr>
            <w:tcW w:w="4876" w:type="dxa"/>
          </w:tcPr>
          <w:p w14:paraId="74D1AB92" w14:textId="77777777" w:rsidR="00DE62D6" w:rsidRPr="00F866CE" w:rsidRDefault="00DE62D6" w:rsidP="00815070">
            <w:pPr>
              <w:pStyle w:val="Normal6a"/>
              <w:rPr>
                <w:szCs w:val="24"/>
              </w:rPr>
            </w:pPr>
            <w:r w:rsidRPr="00F866CE">
              <w:t>Той се прилага до 3 </w:t>
            </w:r>
            <w:r w:rsidRPr="00F866CE">
              <w:rPr>
                <w:b/>
                <w:i/>
              </w:rPr>
              <w:t>август 2027 г.</w:t>
            </w:r>
          </w:p>
        </w:tc>
      </w:tr>
    </w:tbl>
    <w:p w14:paraId="068D2AD7" w14:textId="1FBF26DE" w:rsidR="00DE62D6" w:rsidRDefault="00DE62D6" w:rsidP="00DE62D6"/>
    <w:p w14:paraId="7B2EF2AB" w14:textId="302495A2" w:rsidR="00E365E1" w:rsidRPr="00DF7BC0" w:rsidRDefault="00E365E1" w:rsidP="00DE62D6"/>
    <w:sectPr w:rsidR="00E365E1" w:rsidRPr="00DF7BC0" w:rsidSect="00DF7BC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0585" w14:textId="77777777" w:rsidR="0018263E" w:rsidRPr="00DF7BC0" w:rsidRDefault="0018263E">
      <w:r w:rsidRPr="00DF7BC0">
        <w:separator/>
      </w:r>
    </w:p>
  </w:endnote>
  <w:endnote w:type="continuationSeparator" w:id="0">
    <w:p w14:paraId="1F4623EA" w14:textId="77777777" w:rsidR="0018263E" w:rsidRPr="00DF7BC0" w:rsidRDefault="0018263E">
      <w:r w:rsidRPr="00DF7B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DD6EB" w14:textId="77777777" w:rsidR="00064002" w:rsidRPr="00DF7B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163A" w14:textId="77777777" w:rsidR="00064002" w:rsidRPr="00DF7B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8781" w14:textId="77777777" w:rsidR="00064002" w:rsidRPr="00DF7B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0339E" w14:textId="77777777" w:rsidR="0018263E" w:rsidRPr="00DF7BC0" w:rsidRDefault="0018263E">
      <w:r w:rsidRPr="00DF7BC0">
        <w:separator/>
      </w:r>
    </w:p>
  </w:footnote>
  <w:footnote w:type="continuationSeparator" w:id="0">
    <w:p w14:paraId="49294F32" w14:textId="77777777" w:rsidR="0018263E" w:rsidRPr="00DF7BC0" w:rsidRDefault="0018263E">
      <w:r w:rsidRPr="00DF7BC0">
        <w:continuationSeparator/>
      </w:r>
    </w:p>
  </w:footnote>
  <w:footnote w:id="1">
    <w:p w14:paraId="7A8F82CB" w14:textId="1AA33398" w:rsidR="00DE62D6" w:rsidRPr="002262E4" w:rsidRDefault="00DE62D6">
      <w:pPr>
        <w:pStyle w:val="FootnoteText"/>
        <w:rPr>
          <w:sz w:val="24"/>
          <w:szCs w:val="24"/>
          <w:lang w:val="bg-BG"/>
        </w:rPr>
      </w:pPr>
      <w:r w:rsidRPr="002262E4">
        <w:rPr>
          <w:rStyle w:val="FootnoteReference"/>
          <w:sz w:val="24"/>
          <w:szCs w:val="24"/>
        </w:rPr>
        <w:footnoteRef/>
      </w:r>
      <w:r w:rsidRPr="003C03C9">
        <w:rPr>
          <w:sz w:val="24"/>
          <w:szCs w:val="24"/>
          <w:lang w:val="ru-RU"/>
        </w:rPr>
        <w:t xml:space="preserve"> </w:t>
      </w:r>
      <w:r w:rsidRPr="002262E4">
        <w:rPr>
          <w:sz w:val="24"/>
          <w:szCs w:val="24"/>
          <w:lang w:val="bg-BG"/>
        </w:rPr>
        <w:tab/>
        <w:t>Въпросът е отнесен обратно до компетентната комисия за междуинституционални преговори съгласно член 60, параграф 4, четвърта алинея от Правилника за дейността (А10-0040/2026).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9B6A" w14:textId="77777777" w:rsidR="00064002" w:rsidRPr="00DF7B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ABC1B" w14:textId="77777777" w:rsidR="00064002" w:rsidRPr="00DF7B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D144" w14:textId="77777777" w:rsidR="00064002" w:rsidRPr="00DF7B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8644103">
    <w:abstractNumId w:val="9"/>
  </w:num>
  <w:num w:numId="2" w16cid:durableId="549149911">
    <w:abstractNumId w:val="9"/>
  </w:num>
  <w:num w:numId="3" w16cid:durableId="1193567894">
    <w:abstractNumId w:val="7"/>
  </w:num>
  <w:num w:numId="4" w16cid:durableId="1516530754">
    <w:abstractNumId w:val="7"/>
  </w:num>
  <w:num w:numId="5" w16cid:durableId="1500543333">
    <w:abstractNumId w:val="6"/>
  </w:num>
  <w:num w:numId="6" w16cid:durableId="1892155854">
    <w:abstractNumId w:val="6"/>
  </w:num>
  <w:num w:numId="7" w16cid:durableId="50157499">
    <w:abstractNumId w:val="5"/>
  </w:num>
  <w:num w:numId="8" w16cid:durableId="689264256">
    <w:abstractNumId w:val="5"/>
  </w:num>
  <w:num w:numId="9" w16cid:durableId="1985893375">
    <w:abstractNumId w:val="4"/>
  </w:num>
  <w:num w:numId="10" w16cid:durableId="1393388896">
    <w:abstractNumId w:val="4"/>
  </w:num>
  <w:num w:numId="11" w16cid:durableId="768349878">
    <w:abstractNumId w:val="8"/>
  </w:num>
  <w:num w:numId="12" w16cid:durableId="1731885040">
    <w:abstractNumId w:val="8"/>
  </w:num>
  <w:num w:numId="13" w16cid:durableId="285239078">
    <w:abstractNumId w:val="3"/>
  </w:num>
  <w:num w:numId="14" w16cid:durableId="67272313">
    <w:abstractNumId w:val="3"/>
  </w:num>
  <w:num w:numId="15" w16cid:durableId="1646350940">
    <w:abstractNumId w:val="2"/>
  </w:num>
  <w:num w:numId="16" w16cid:durableId="1609465064">
    <w:abstractNumId w:val="2"/>
  </w:num>
  <w:num w:numId="17" w16cid:durableId="1682587334">
    <w:abstractNumId w:val="1"/>
  </w:num>
  <w:num w:numId="18" w16cid:durableId="486628410">
    <w:abstractNumId w:val="1"/>
  </w:num>
  <w:num w:numId="19" w16cid:durableId="1213932042">
    <w:abstractNumId w:val="0"/>
  </w:num>
  <w:num w:numId="20" w16cid:durableId="1513446635">
    <w:abstractNumId w:val="0"/>
  </w:num>
  <w:num w:numId="21" w16cid:durableId="800616021">
    <w:abstractNumId w:val="9"/>
  </w:num>
  <w:num w:numId="22" w16cid:durableId="2091654676">
    <w:abstractNumId w:val="7"/>
  </w:num>
  <w:num w:numId="23" w16cid:durableId="1815171356">
    <w:abstractNumId w:val="6"/>
  </w:num>
  <w:num w:numId="24" w16cid:durableId="973949792">
    <w:abstractNumId w:val="5"/>
  </w:num>
  <w:num w:numId="25" w16cid:durableId="1189442805">
    <w:abstractNumId w:val="4"/>
  </w:num>
  <w:num w:numId="26" w16cid:durableId="305279710">
    <w:abstractNumId w:val="8"/>
  </w:num>
  <w:num w:numId="27" w16cid:durableId="659235139">
    <w:abstractNumId w:val="3"/>
  </w:num>
  <w:num w:numId="28" w16cid:durableId="2079471003">
    <w:abstractNumId w:val="2"/>
  </w:num>
  <w:num w:numId="29" w16cid:durableId="10954446">
    <w:abstractNumId w:val="1"/>
  </w:num>
  <w:num w:numId="30" w16cid:durableId="1440955750">
    <w:abstractNumId w:val="0"/>
  </w:num>
  <w:num w:numId="31" w16cid:durableId="740444194">
    <w:abstractNumId w:val="9"/>
  </w:num>
  <w:num w:numId="32" w16cid:durableId="1937404485">
    <w:abstractNumId w:val="7"/>
  </w:num>
  <w:num w:numId="33" w16cid:durableId="1673294692">
    <w:abstractNumId w:val="6"/>
  </w:num>
  <w:num w:numId="34" w16cid:durableId="982390900">
    <w:abstractNumId w:val="5"/>
  </w:num>
  <w:num w:numId="35" w16cid:durableId="118307434">
    <w:abstractNumId w:val="4"/>
  </w:num>
  <w:num w:numId="36" w16cid:durableId="1728989739">
    <w:abstractNumId w:val="8"/>
  </w:num>
  <w:num w:numId="37" w16cid:durableId="1081608630">
    <w:abstractNumId w:val="3"/>
  </w:num>
  <w:num w:numId="38" w16cid:durableId="1465732797">
    <w:abstractNumId w:val="2"/>
  </w:num>
  <w:num w:numId="39" w16cid:durableId="536088672">
    <w:abstractNumId w:val="1"/>
  </w:num>
  <w:num w:numId="40" w16cid:durableId="590166116">
    <w:abstractNumId w:val="0"/>
  </w:num>
  <w:num w:numId="41" w16cid:durableId="696349235">
    <w:abstractNumId w:val="10"/>
  </w:num>
  <w:num w:numId="42" w16cid:durableId="262692720">
    <w:abstractNumId w:val="10"/>
  </w:num>
  <w:num w:numId="43" w16cid:durableId="876165683">
    <w:abstractNumId w:val="10"/>
  </w:num>
  <w:num w:numId="44" w16cid:durableId="347604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BG"/>
    <w:docVar w:name="dvnumam" w:val="0"/>
    <w:docVar w:name="dvpe" w:val="784.310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 (ЕС) 2021/1232 във връзка с удължаването на срока на прилагането му(COM(2025)0797 – C10-0370/2025 – 2025/0429(COD))"/>
  </w:docVars>
  <w:rsids>
    <w:rsidRoot w:val="0018263E"/>
    <w:rsid w:val="00002272"/>
    <w:rsid w:val="00054991"/>
    <w:rsid w:val="00064002"/>
    <w:rsid w:val="000677B9"/>
    <w:rsid w:val="000831BA"/>
    <w:rsid w:val="000A1CC9"/>
    <w:rsid w:val="000A42CC"/>
    <w:rsid w:val="000E7DD9"/>
    <w:rsid w:val="0010095E"/>
    <w:rsid w:val="00111365"/>
    <w:rsid w:val="00125B37"/>
    <w:rsid w:val="0018263E"/>
    <w:rsid w:val="00187494"/>
    <w:rsid w:val="00190694"/>
    <w:rsid w:val="001906B2"/>
    <w:rsid w:val="001E051C"/>
    <w:rsid w:val="001F32AE"/>
    <w:rsid w:val="002262E4"/>
    <w:rsid w:val="002767FF"/>
    <w:rsid w:val="002B18FE"/>
    <w:rsid w:val="002B5493"/>
    <w:rsid w:val="00343214"/>
    <w:rsid w:val="00361C00"/>
    <w:rsid w:val="00395FA1"/>
    <w:rsid w:val="003C03C9"/>
    <w:rsid w:val="003E15D4"/>
    <w:rsid w:val="00411CCE"/>
    <w:rsid w:val="0041666E"/>
    <w:rsid w:val="00421060"/>
    <w:rsid w:val="00456A17"/>
    <w:rsid w:val="00471C19"/>
    <w:rsid w:val="004867E3"/>
    <w:rsid w:val="00494A28"/>
    <w:rsid w:val="004B1750"/>
    <w:rsid w:val="004C0004"/>
    <w:rsid w:val="004C5D52"/>
    <w:rsid w:val="0050519A"/>
    <w:rsid w:val="005072A1"/>
    <w:rsid w:val="00514517"/>
    <w:rsid w:val="00545827"/>
    <w:rsid w:val="00560270"/>
    <w:rsid w:val="005A44E8"/>
    <w:rsid w:val="005C2568"/>
    <w:rsid w:val="005C36A1"/>
    <w:rsid w:val="005F1B17"/>
    <w:rsid w:val="006037C0"/>
    <w:rsid w:val="00607F3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2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E3A"/>
    <w:rsid w:val="00B12E95"/>
    <w:rsid w:val="00B22876"/>
    <w:rsid w:val="00B558F0"/>
    <w:rsid w:val="00B93683"/>
    <w:rsid w:val="00BD48FE"/>
    <w:rsid w:val="00BD7BD8"/>
    <w:rsid w:val="00BE5874"/>
    <w:rsid w:val="00BE6ADC"/>
    <w:rsid w:val="00C05BFE"/>
    <w:rsid w:val="00C23CD4"/>
    <w:rsid w:val="00C61C0C"/>
    <w:rsid w:val="00C941CB"/>
    <w:rsid w:val="00CC2357"/>
    <w:rsid w:val="00CD4856"/>
    <w:rsid w:val="00CF071A"/>
    <w:rsid w:val="00D058B8"/>
    <w:rsid w:val="00D56C11"/>
    <w:rsid w:val="00D834A0"/>
    <w:rsid w:val="00D872DF"/>
    <w:rsid w:val="00D91E21"/>
    <w:rsid w:val="00DA7FCD"/>
    <w:rsid w:val="00DE2DF5"/>
    <w:rsid w:val="00DE62D6"/>
    <w:rsid w:val="00DF7BC0"/>
    <w:rsid w:val="00E365E1"/>
    <w:rsid w:val="00E820A4"/>
    <w:rsid w:val="00EA4CC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81CFE"/>
  <w15:chartTrackingRefBased/>
  <w15:docId w15:val="{D86CEB8A-221C-4271-B4F5-7C704907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7209"/>
    <w:pPr>
      <w:spacing w:before="480" w:after="240"/>
    </w:pPr>
  </w:style>
  <w:style w:type="paragraph" w:customStyle="1" w:styleId="NormalBold">
    <w:name w:val="NormalBold"/>
    <w:basedOn w:val="Normal"/>
    <w:rsid w:val="008E7209"/>
    <w:rPr>
      <w:b/>
    </w:rPr>
  </w:style>
  <w:style w:type="paragraph" w:customStyle="1" w:styleId="NormalHanging12a">
    <w:name w:val="NormalHanging12a"/>
    <w:basedOn w:val="Normal"/>
    <w:rsid w:val="008E720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E5874"/>
    <w:rPr>
      <w:sz w:val="24"/>
      <w:lang w:val="bg-BG"/>
    </w:rPr>
  </w:style>
  <w:style w:type="character" w:styleId="CommentReference">
    <w:name w:val="annotation reference"/>
    <w:basedOn w:val="DefaultParagraphFont"/>
    <w:rsid w:val="001906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069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069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90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0694"/>
    <w:rPr>
      <w:b/>
      <w:bCs/>
      <w:lang w:val="bg-BG"/>
    </w:rPr>
  </w:style>
  <w:style w:type="paragraph" w:customStyle="1" w:styleId="Normal6a">
    <w:name w:val="Normal6a"/>
    <w:basedOn w:val="Normal"/>
    <w:rsid w:val="00DE62D6"/>
    <w:pPr>
      <w:spacing w:after="120"/>
    </w:pPr>
  </w:style>
  <w:style w:type="paragraph" w:customStyle="1" w:styleId="AmColumnHeading">
    <w:name w:val="AmColumnHeading"/>
    <w:basedOn w:val="Normal"/>
    <w:rsid w:val="00DE62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E62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E62D6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DE62D6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770</Words>
  <Characters>4507</Characters>
  <Application>Microsoft Office Word</Application>
  <DocSecurity>0</DocSecurity>
  <Lines>214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2026-03-18T10:00:00Z</dcterms:created>
  <dcterms:modified xsi:type="dcterms:W3CDTF">2026-03-18T10:00:00Z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P10_TA(2026)0070_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