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DEB" w14:paraId="5AF83E59" w14:textId="77777777" w:rsidTr="0010095E">
        <w:trPr>
          <w:trHeight w:hRule="exact" w:val="1418"/>
        </w:trPr>
        <w:tc>
          <w:tcPr>
            <w:tcW w:w="6804" w:type="dxa"/>
            <w:shd w:val="clear" w:color="auto" w:fill="auto"/>
            <w:vAlign w:val="center"/>
          </w:tcPr>
          <w:p w14:paraId="46BB647B" w14:textId="77777777" w:rsidR="00751A4A" w:rsidRPr="006F0DEB" w:rsidRDefault="00206868" w:rsidP="0010095E">
            <w:pPr>
              <w:pStyle w:val="EPName"/>
            </w:pPr>
            <w:r w:rsidRPr="006F0DEB">
              <w:t>Europa-Parlamentet</w:t>
            </w:r>
          </w:p>
          <w:p w14:paraId="1E0A999A" w14:textId="77777777" w:rsidR="00751A4A" w:rsidRPr="006F0DEB" w:rsidRDefault="005F1B17" w:rsidP="005F1B17">
            <w:pPr>
              <w:pStyle w:val="EPTerm"/>
              <w:rPr>
                <w:rStyle w:val="HideTWBExt"/>
                <w:noProof w:val="0"/>
                <w:vanish w:val="0"/>
                <w:color w:val="auto"/>
              </w:rPr>
            </w:pPr>
            <w:r w:rsidRPr="006F0DEB">
              <w:t>2024</w:t>
            </w:r>
            <w:r w:rsidR="00817416" w:rsidRPr="006F0DEB">
              <w:t>-202</w:t>
            </w:r>
            <w:r w:rsidRPr="006F0DEB">
              <w:t>9</w:t>
            </w:r>
          </w:p>
        </w:tc>
        <w:tc>
          <w:tcPr>
            <w:tcW w:w="2268" w:type="dxa"/>
            <w:shd w:val="clear" w:color="auto" w:fill="auto"/>
          </w:tcPr>
          <w:p w14:paraId="17B37766" w14:textId="77777777" w:rsidR="00751A4A" w:rsidRPr="006F0DEB" w:rsidRDefault="00187494" w:rsidP="0010095E">
            <w:pPr>
              <w:pStyle w:val="EPLogo"/>
            </w:pPr>
            <w:r w:rsidRPr="006F0DEB">
              <w:rPr>
                <w:noProof/>
                <w:lang w:eastAsia="ja-JP"/>
              </w:rPr>
              <w:drawing>
                <wp:inline distT="0" distB="0" distL="0" distR="0" wp14:anchorId="0CB879BC" wp14:editId="1C22C7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7CC250" w14:textId="77777777" w:rsidR="00D058B8" w:rsidRPr="006F0DEB" w:rsidRDefault="00D058B8" w:rsidP="004C5D52">
      <w:pPr>
        <w:pStyle w:val="LineTop"/>
      </w:pPr>
    </w:p>
    <w:p w14:paraId="4D3732B4" w14:textId="77777777" w:rsidR="00680577" w:rsidRPr="006F0DEB" w:rsidRDefault="00206868" w:rsidP="00680577">
      <w:pPr>
        <w:pStyle w:val="EPBodyTA1"/>
      </w:pPr>
      <w:r w:rsidRPr="006F0DEB">
        <w:t>VEDTAGNE TEKSTER</w:t>
      </w:r>
    </w:p>
    <w:p w14:paraId="59A113B5" w14:textId="77777777" w:rsidR="00D058B8" w:rsidRPr="006F0DEB" w:rsidRDefault="00D058B8" w:rsidP="00D058B8">
      <w:pPr>
        <w:pStyle w:val="LineBottom"/>
      </w:pPr>
    </w:p>
    <w:p w14:paraId="137DF6C6" w14:textId="1D3DEECF" w:rsidR="00206868" w:rsidRPr="006F0DEB" w:rsidRDefault="00206868" w:rsidP="00206868">
      <w:pPr>
        <w:pStyle w:val="ATHeading1"/>
      </w:pPr>
      <w:bookmarkStart w:id="0" w:name="TANumber"/>
      <w:r w:rsidRPr="006F0DEB">
        <w:t>P10_</w:t>
      </w:r>
      <w:proofErr w:type="gramStart"/>
      <w:r w:rsidRPr="006F0DEB">
        <w:t>TA(</w:t>
      </w:r>
      <w:proofErr w:type="gramEnd"/>
      <w:r w:rsidRPr="006F0DEB">
        <w:t>2026)00</w:t>
      </w:r>
      <w:r w:rsidR="00224FF8">
        <w:t>7</w:t>
      </w:r>
      <w:r w:rsidRPr="006F0DEB">
        <w:t>0</w:t>
      </w:r>
      <w:bookmarkEnd w:id="0"/>
    </w:p>
    <w:p w14:paraId="6270D29C" w14:textId="301DD33C" w:rsidR="00206868" w:rsidRPr="006F0DEB" w:rsidRDefault="00687E9C" w:rsidP="00206868">
      <w:pPr>
        <w:pStyle w:val="ATHeading2"/>
      </w:pPr>
      <w:bookmarkStart w:id="1" w:name="_Hlk224133813"/>
      <w:r>
        <w:t xml:space="preserve">Ændring af forordning </w:t>
      </w:r>
      <w:r w:rsidRPr="006F0DEB">
        <w:t xml:space="preserve">(EU) 2021/1232 for så vidt angår </w:t>
      </w:r>
      <w:r>
        <w:t>f</w:t>
      </w:r>
      <w:r w:rsidR="00A60FF4" w:rsidRPr="006F0DEB">
        <w:t>orlængelse af dens anvendelsesperiode</w:t>
      </w:r>
      <w:bookmarkEnd w:id="1"/>
    </w:p>
    <w:p w14:paraId="1D4C8BDB" w14:textId="77777777" w:rsidR="00206868" w:rsidRPr="006F0DEB" w:rsidRDefault="00206868" w:rsidP="00206868">
      <w:pPr>
        <w:rPr>
          <w:i/>
          <w:vanish/>
        </w:rPr>
      </w:pPr>
      <w:r w:rsidRPr="006F0DEB">
        <w:rPr>
          <w:i/>
        </w:rPr>
        <w:fldChar w:fldCharType="begin"/>
      </w:r>
      <w:r w:rsidRPr="006F0DEB">
        <w:rPr>
          <w:i/>
        </w:rPr>
        <w:instrText xml:space="preserve"> TC"(</w:instrText>
      </w:r>
      <w:bookmarkStart w:id="2" w:name="DocNumber"/>
      <w:r w:rsidRPr="006F0DEB">
        <w:rPr>
          <w:i/>
        </w:rPr>
        <w:instrText>A10-0040/2026</w:instrText>
      </w:r>
      <w:bookmarkEnd w:id="2"/>
      <w:r w:rsidRPr="006F0DEB">
        <w:rPr>
          <w:i/>
        </w:rPr>
        <w:instrText xml:space="preserve"> - Ordfører: Birgit Sippel)"\l3 \n&gt; \* MERGEFORMAT </w:instrText>
      </w:r>
      <w:r w:rsidRPr="006F0DEB">
        <w:rPr>
          <w:i/>
        </w:rPr>
        <w:fldChar w:fldCharType="end"/>
      </w:r>
    </w:p>
    <w:p w14:paraId="1C9E1A97" w14:textId="77777777" w:rsidR="00206868" w:rsidRPr="006F0DEB" w:rsidRDefault="00206868" w:rsidP="00206868">
      <w:pPr>
        <w:rPr>
          <w:vanish/>
        </w:rPr>
      </w:pPr>
      <w:bookmarkStart w:id="3" w:name="Commission"/>
      <w:r w:rsidRPr="006F0DEB">
        <w:rPr>
          <w:vanish/>
        </w:rPr>
        <w:t>Udvalget om Borgernes Rettigheder og Retlige og Indre Anliggender</w:t>
      </w:r>
      <w:bookmarkEnd w:id="3"/>
    </w:p>
    <w:p w14:paraId="786ED803" w14:textId="77777777" w:rsidR="00206868" w:rsidRPr="006F0DEB" w:rsidRDefault="00206868" w:rsidP="00206868">
      <w:pPr>
        <w:rPr>
          <w:vanish/>
        </w:rPr>
      </w:pPr>
      <w:bookmarkStart w:id="4" w:name="PE"/>
      <w:r w:rsidRPr="006F0DEB">
        <w:rPr>
          <w:vanish/>
        </w:rPr>
        <w:t>PE784.310</w:t>
      </w:r>
      <w:bookmarkEnd w:id="4"/>
    </w:p>
    <w:p w14:paraId="4F61DE07" w14:textId="769FEB11" w:rsidR="00206868" w:rsidRPr="006F0DEB" w:rsidRDefault="00D04378" w:rsidP="00206868">
      <w:pPr>
        <w:pStyle w:val="ATHeading3"/>
      </w:pPr>
      <w:bookmarkStart w:id="5" w:name="Sujet"/>
      <w:r w:rsidRPr="00D04378">
        <w:t>Ændringer vedtaget af Europa-Parlamentet den</w:t>
      </w:r>
      <w:r>
        <w:t xml:space="preserve"> </w:t>
      </w:r>
      <w:r w:rsidR="00795913">
        <w:t>11</w:t>
      </w:r>
      <w:r w:rsidR="00206868" w:rsidRPr="006F0DEB">
        <w:t>.</w:t>
      </w:r>
      <w:r w:rsidR="00A60FF4">
        <w:t xml:space="preserve"> marts</w:t>
      </w:r>
      <w:r w:rsidR="00206868" w:rsidRPr="006F0DEB">
        <w:t xml:space="preserve"> 2026 om forslag til Europa-Parlamentets og Rådets forordning om ændring af forordning (EU) 2021/1232 for så vidt angår forlængelse af dens anvendelsesperiode</w:t>
      </w:r>
      <w:bookmarkEnd w:id="5"/>
      <w:r w:rsidR="00206868" w:rsidRPr="006F0DEB">
        <w:t xml:space="preserve"> </w:t>
      </w:r>
      <w:bookmarkStart w:id="6" w:name="References"/>
      <w:r w:rsidR="00206868" w:rsidRPr="006F0DEB">
        <w:t>(</w:t>
      </w:r>
      <w:proofErr w:type="gramStart"/>
      <w:r w:rsidR="00206868" w:rsidRPr="006F0DEB">
        <w:t>COM(</w:t>
      </w:r>
      <w:proofErr w:type="gramEnd"/>
      <w:r w:rsidR="00206868" w:rsidRPr="006F0DEB">
        <w:t>2025)0797 – C10-0370/2025 – 2025/0429(COD))</w:t>
      </w:r>
      <w:bookmarkEnd w:id="6"/>
      <w:r w:rsidRPr="000140BA">
        <w:rPr>
          <w:rStyle w:val="FootnoteReference"/>
        </w:rPr>
        <w:footnoteReference w:id="1"/>
      </w:r>
    </w:p>
    <w:p w14:paraId="788FA4F5" w14:textId="77777777" w:rsidR="00206868" w:rsidRPr="006F0DEB" w:rsidRDefault="00206868" w:rsidP="00206868"/>
    <w:p w14:paraId="116B27D9" w14:textId="77777777" w:rsidR="00221F63" w:rsidRPr="006F0DEB" w:rsidRDefault="00221F63" w:rsidP="00221F63">
      <w:pPr>
        <w:pStyle w:val="NormalBold"/>
      </w:pPr>
      <w:bookmarkStart w:id="7" w:name="TextBodyBegin"/>
      <w:bookmarkEnd w:id="7"/>
      <w:r w:rsidRPr="006F0DEB">
        <w:t>(Almindelig lovgivningsprocedure: førstebehandling)</w:t>
      </w:r>
    </w:p>
    <w:p w14:paraId="11B61A65" w14:textId="77777777" w:rsidR="00D04378" w:rsidRDefault="00D04378" w:rsidP="002821D5">
      <w:pPr>
        <w:pStyle w:val="AmNumberTabs"/>
      </w:pPr>
    </w:p>
    <w:p w14:paraId="274A370D" w14:textId="6328078A" w:rsidR="002821D5" w:rsidRPr="00FA2525" w:rsidRDefault="002821D5" w:rsidP="002821D5">
      <w:pPr>
        <w:pStyle w:val="AmNumberTabs"/>
      </w:pPr>
      <w:r>
        <w:t>Ændring</w:t>
      </w:r>
      <w:r w:rsidRPr="00FA2525">
        <w:tab/>
      </w:r>
      <w:r w:rsidRPr="00FA2525">
        <w:tab/>
        <w:t>1</w:t>
      </w:r>
    </w:p>
    <w:p w14:paraId="652EBE0B" w14:textId="77777777" w:rsidR="002821D5" w:rsidRPr="00FA2525" w:rsidRDefault="002821D5" w:rsidP="002821D5">
      <w:pPr>
        <w:pStyle w:val="NormalBold12b"/>
      </w:pPr>
      <w:r w:rsidRPr="00FA2525">
        <w:t>Forslag til forordning</w:t>
      </w:r>
    </w:p>
    <w:p w14:paraId="4D3DA169" w14:textId="77777777" w:rsidR="002821D5" w:rsidRPr="00FA2525" w:rsidRDefault="002821D5" w:rsidP="002821D5">
      <w:pPr>
        <w:pStyle w:val="NormalBold"/>
      </w:pPr>
      <w:r w:rsidRPr="00FA2525">
        <w:t>Artikel -1 (ny)</w:t>
      </w:r>
    </w:p>
    <w:p w14:paraId="506604D2" w14:textId="77777777" w:rsidR="002821D5" w:rsidRPr="00FA2525" w:rsidRDefault="002821D5" w:rsidP="002821D5">
      <w:r w:rsidRPr="00FA2525">
        <w:t>Forordning (EU) 2021/1232</w:t>
      </w:r>
    </w:p>
    <w:p w14:paraId="7E055365" w14:textId="1B8BE36A" w:rsidR="002821D5" w:rsidRPr="00FA2525" w:rsidRDefault="002821D5" w:rsidP="000140BA">
      <w:r w:rsidRPr="00FA2525">
        <w:t>Artikel 3 - stk. 1 -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21D5" w:rsidRPr="00FA2525" w14:paraId="6E0E31C4" w14:textId="77777777" w:rsidTr="007D5FEB">
        <w:trPr>
          <w:jc w:val="center"/>
        </w:trPr>
        <w:tc>
          <w:tcPr>
            <w:tcW w:w="9752" w:type="dxa"/>
            <w:gridSpan w:val="2"/>
          </w:tcPr>
          <w:p w14:paraId="2D5D4433" w14:textId="77777777" w:rsidR="002821D5" w:rsidRPr="00FA2525" w:rsidRDefault="002821D5" w:rsidP="007D5FEB">
            <w:pPr>
              <w:keepNext/>
            </w:pPr>
          </w:p>
        </w:tc>
      </w:tr>
      <w:tr w:rsidR="002821D5" w:rsidRPr="00FA2525" w14:paraId="64EAE58E" w14:textId="77777777" w:rsidTr="007D5FEB">
        <w:trPr>
          <w:jc w:val="center"/>
        </w:trPr>
        <w:tc>
          <w:tcPr>
            <w:tcW w:w="4876" w:type="dxa"/>
          </w:tcPr>
          <w:p w14:paraId="319812DB" w14:textId="279B4EAB" w:rsidR="002821D5" w:rsidRPr="00FA2525" w:rsidRDefault="00DB02F4" w:rsidP="007D5FEB">
            <w:pPr>
              <w:pStyle w:val="AmColumnHeading"/>
              <w:keepNext/>
            </w:pPr>
            <w:r>
              <w:t>Nuværende tekst</w:t>
            </w:r>
          </w:p>
        </w:tc>
        <w:tc>
          <w:tcPr>
            <w:tcW w:w="4876" w:type="dxa"/>
          </w:tcPr>
          <w:p w14:paraId="32182FB4" w14:textId="561BBE9D" w:rsidR="002821D5" w:rsidRPr="00FA2525" w:rsidRDefault="002821D5" w:rsidP="007D5FEB">
            <w:pPr>
              <w:pStyle w:val="AmColumnHeading"/>
              <w:keepNext/>
            </w:pPr>
            <w:r>
              <w:t>Ændring</w:t>
            </w:r>
          </w:p>
        </w:tc>
      </w:tr>
      <w:tr w:rsidR="002821D5" w:rsidRPr="00FA2525" w14:paraId="3B9400EE" w14:textId="77777777" w:rsidTr="007D5FEB">
        <w:trPr>
          <w:jc w:val="center"/>
        </w:trPr>
        <w:tc>
          <w:tcPr>
            <w:tcW w:w="4876" w:type="dxa"/>
          </w:tcPr>
          <w:p w14:paraId="22755846" w14:textId="77777777" w:rsidR="002821D5" w:rsidRPr="00FA2525" w:rsidRDefault="002821D5" w:rsidP="007D5FEB">
            <w:pPr>
              <w:pStyle w:val="Normal6a"/>
            </w:pPr>
          </w:p>
        </w:tc>
        <w:tc>
          <w:tcPr>
            <w:tcW w:w="4876" w:type="dxa"/>
          </w:tcPr>
          <w:p w14:paraId="0AC82730" w14:textId="77777777" w:rsidR="002821D5" w:rsidRPr="00FA2525" w:rsidRDefault="002821D5" w:rsidP="007D5FEB">
            <w:pPr>
              <w:pStyle w:val="Normal6a"/>
              <w:jc w:val="center"/>
              <w:rPr>
                <w:szCs w:val="24"/>
              </w:rPr>
            </w:pPr>
            <w:r w:rsidRPr="00FA2525">
              <w:rPr>
                <w:b/>
                <w:i/>
              </w:rPr>
              <w:t>Artikel -1</w:t>
            </w:r>
          </w:p>
        </w:tc>
      </w:tr>
      <w:tr w:rsidR="002821D5" w:rsidRPr="00FA2525" w14:paraId="2EBFB29E" w14:textId="77777777" w:rsidTr="007D5FEB">
        <w:trPr>
          <w:jc w:val="center"/>
        </w:trPr>
        <w:tc>
          <w:tcPr>
            <w:tcW w:w="4876" w:type="dxa"/>
          </w:tcPr>
          <w:p w14:paraId="37F46F8C" w14:textId="77777777" w:rsidR="002821D5" w:rsidRPr="00FA2525" w:rsidRDefault="002821D5" w:rsidP="007D5FEB">
            <w:pPr>
              <w:pStyle w:val="Normal6a"/>
            </w:pPr>
          </w:p>
        </w:tc>
        <w:tc>
          <w:tcPr>
            <w:tcW w:w="4876" w:type="dxa"/>
          </w:tcPr>
          <w:p w14:paraId="37681378" w14:textId="77777777" w:rsidR="002821D5" w:rsidRPr="00FA2525" w:rsidRDefault="002821D5" w:rsidP="007D5FEB">
            <w:pPr>
              <w:pStyle w:val="Normal6a"/>
              <w:rPr>
                <w:b/>
                <w:i/>
              </w:rPr>
            </w:pPr>
            <w:r w:rsidRPr="00FA2525">
              <w:rPr>
                <w:b/>
                <w:i/>
              </w:rPr>
              <w:t>Artikel 3, stk. 1, litra a), i forordning (EU) 2021/1232 affattes således:</w:t>
            </w:r>
          </w:p>
        </w:tc>
      </w:tr>
      <w:tr w:rsidR="002821D5" w:rsidRPr="00FA2525" w14:paraId="5E929734" w14:textId="77777777" w:rsidTr="007D5FEB">
        <w:trPr>
          <w:jc w:val="center"/>
        </w:trPr>
        <w:tc>
          <w:tcPr>
            <w:tcW w:w="4876" w:type="dxa"/>
          </w:tcPr>
          <w:p w14:paraId="0B3430F1" w14:textId="24E4D187" w:rsidR="002821D5" w:rsidRPr="00FA2525" w:rsidRDefault="00DB02F4" w:rsidP="00DB02F4">
            <w:pPr>
              <w:pStyle w:val="Normal6a"/>
            </w:pPr>
            <w:r>
              <w:t>a)</w:t>
            </w:r>
            <w:r>
              <w:tab/>
              <w:t>behandlingen:</w:t>
            </w:r>
          </w:p>
        </w:tc>
        <w:tc>
          <w:tcPr>
            <w:tcW w:w="4876" w:type="dxa"/>
          </w:tcPr>
          <w:p w14:paraId="6C464359" w14:textId="461841BC" w:rsidR="002821D5" w:rsidRPr="000140BA" w:rsidRDefault="002821D5" w:rsidP="007D5FEB">
            <w:pPr>
              <w:pStyle w:val="Normal6a"/>
              <w:rPr>
                <w:bCs/>
                <w:iCs/>
              </w:rPr>
            </w:pPr>
            <w:r w:rsidRPr="000140BA">
              <w:rPr>
                <w:bCs/>
                <w:iCs/>
              </w:rPr>
              <w:t>a)</w:t>
            </w:r>
            <w:r w:rsidR="00384137">
              <w:rPr>
                <w:bCs/>
                <w:iCs/>
              </w:rPr>
              <w:tab/>
            </w:r>
            <w:r w:rsidRPr="000140BA">
              <w:rPr>
                <w:bCs/>
                <w:iCs/>
              </w:rPr>
              <w:t>behandlingen:</w:t>
            </w:r>
          </w:p>
        </w:tc>
      </w:tr>
      <w:tr w:rsidR="002821D5" w:rsidRPr="00FA2525" w14:paraId="51F9B4BE" w14:textId="77777777" w:rsidTr="007D5FEB">
        <w:trPr>
          <w:jc w:val="center"/>
        </w:trPr>
        <w:tc>
          <w:tcPr>
            <w:tcW w:w="4876" w:type="dxa"/>
          </w:tcPr>
          <w:p w14:paraId="38BF990E" w14:textId="4EEC3EB2" w:rsidR="002821D5" w:rsidRPr="00FA2525" w:rsidRDefault="00DB02F4" w:rsidP="007D5FEB">
            <w:pPr>
              <w:pStyle w:val="Normal6a"/>
            </w:pPr>
            <w:r>
              <w:t>i)</w:t>
            </w:r>
            <w:r>
              <w:tab/>
            </w:r>
            <w:r w:rsidRPr="00DB02F4">
              <w:t xml:space="preserve">er strengt nødvendig for at anvende specifik teknologi med det ene formål at opdage og fjerne online materiale, der viser seksuelt misbrug af børn, og indberette det til retshåndhævende myndigheder og til organisationer, der handler i </w:t>
            </w:r>
            <w:r w:rsidRPr="00DB02F4">
              <w:lastRenderedPageBreak/>
              <w:t>offentlighedens interesse mod seksuelt misbrug af børn</w:t>
            </w:r>
            <w:r w:rsidRPr="000140BA">
              <w:rPr>
                <w:b/>
                <w:bCs/>
                <w:i/>
                <w:iCs/>
              </w:rPr>
              <w:t>, og at opdage hvervning af børn og indberette det til retshåndhævende myndigheder eller til organisationer, der handler i offentlighedens interesse mod seksuelt misbrug af børn</w:t>
            </w:r>
          </w:p>
        </w:tc>
        <w:tc>
          <w:tcPr>
            <w:tcW w:w="4876" w:type="dxa"/>
          </w:tcPr>
          <w:p w14:paraId="295F8EE5" w14:textId="27A72ECA" w:rsidR="002821D5" w:rsidRPr="000140BA" w:rsidRDefault="002821D5" w:rsidP="007D5FEB">
            <w:pPr>
              <w:pStyle w:val="Normal6a"/>
              <w:rPr>
                <w:bCs/>
                <w:iCs/>
              </w:rPr>
            </w:pPr>
            <w:r w:rsidRPr="000140BA">
              <w:rPr>
                <w:bCs/>
                <w:iCs/>
              </w:rPr>
              <w:lastRenderedPageBreak/>
              <w:t>i)</w:t>
            </w:r>
            <w:r w:rsidR="00384137">
              <w:rPr>
                <w:bCs/>
                <w:iCs/>
              </w:rPr>
              <w:tab/>
            </w:r>
            <w:r w:rsidRPr="000140BA">
              <w:rPr>
                <w:bCs/>
                <w:iCs/>
              </w:rPr>
              <w:t xml:space="preserve">er strengt nødvendig for at anvende specifik teknologi med det ene formål at opdage og fjerne </w:t>
            </w:r>
            <w:r w:rsidRPr="00827990">
              <w:rPr>
                <w:b/>
                <w:i/>
              </w:rPr>
              <w:t>kendt</w:t>
            </w:r>
            <w:r w:rsidRPr="000140BA">
              <w:rPr>
                <w:bCs/>
                <w:iCs/>
              </w:rPr>
              <w:t xml:space="preserve"> online materiale, der viser seksuelt misbrug af børn, og indberette det til retshåndhævende myndigheder og til organisationer, der </w:t>
            </w:r>
            <w:r w:rsidRPr="000140BA">
              <w:rPr>
                <w:bCs/>
                <w:iCs/>
              </w:rPr>
              <w:lastRenderedPageBreak/>
              <w:t>handler i offentlighedens interesse mod seksuelt misbrug af børn</w:t>
            </w:r>
          </w:p>
        </w:tc>
      </w:tr>
      <w:tr w:rsidR="002821D5" w:rsidRPr="00FA2525" w14:paraId="6B90DF93" w14:textId="77777777" w:rsidTr="007D5FEB">
        <w:trPr>
          <w:jc w:val="center"/>
        </w:trPr>
        <w:tc>
          <w:tcPr>
            <w:tcW w:w="4876" w:type="dxa"/>
          </w:tcPr>
          <w:p w14:paraId="7397B6C9" w14:textId="3FECCCA6" w:rsidR="002821D5" w:rsidRPr="00FA2525" w:rsidRDefault="00DB02F4" w:rsidP="007D5FEB">
            <w:pPr>
              <w:pStyle w:val="Normal6a"/>
            </w:pPr>
            <w:r>
              <w:lastRenderedPageBreak/>
              <w:t>ii)</w:t>
            </w:r>
            <w:r>
              <w:tab/>
            </w:r>
            <w:r w:rsidRPr="00DB02F4">
              <w:t>står i rimeligt forhold til formålet og er begrænset til teknologier, som af udbydere anvendes udelukkende til det formål, der er fastsat i nr. i)</w:t>
            </w:r>
          </w:p>
        </w:tc>
        <w:tc>
          <w:tcPr>
            <w:tcW w:w="4876" w:type="dxa"/>
          </w:tcPr>
          <w:p w14:paraId="1E4C2E17" w14:textId="3C947EC2" w:rsidR="002821D5" w:rsidRPr="000140BA" w:rsidRDefault="002821D5" w:rsidP="007D5FEB">
            <w:pPr>
              <w:pStyle w:val="Normal6a"/>
              <w:rPr>
                <w:bCs/>
                <w:iCs/>
              </w:rPr>
            </w:pPr>
            <w:r w:rsidRPr="000140BA">
              <w:rPr>
                <w:bCs/>
                <w:iCs/>
              </w:rPr>
              <w:t>ii)</w:t>
            </w:r>
            <w:r w:rsidR="00384137" w:rsidRPr="00061F8C">
              <w:rPr>
                <w:bCs/>
                <w:iCs/>
              </w:rPr>
              <w:tab/>
            </w:r>
            <w:r w:rsidRPr="000140BA">
              <w:rPr>
                <w:bCs/>
                <w:iCs/>
              </w:rPr>
              <w:t>står i rimeligt forhold til formålet og er begrænset til teknologier, som af udbydere anvendes udelukkende til det formål, der er fastsat i nr. i)</w:t>
            </w:r>
          </w:p>
        </w:tc>
      </w:tr>
      <w:tr w:rsidR="002821D5" w:rsidRPr="00FA2525" w14:paraId="6D3698E5" w14:textId="77777777" w:rsidTr="007D5FEB">
        <w:trPr>
          <w:jc w:val="center"/>
        </w:trPr>
        <w:tc>
          <w:tcPr>
            <w:tcW w:w="4876" w:type="dxa"/>
          </w:tcPr>
          <w:p w14:paraId="2FDE0596" w14:textId="49A61C3D" w:rsidR="002821D5" w:rsidRPr="00FA2525" w:rsidRDefault="00DB02F4" w:rsidP="007D5FEB">
            <w:pPr>
              <w:pStyle w:val="Normal6a"/>
            </w:pPr>
            <w:r>
              <w:t>iii)</w:t>
            </w:r>
            <w:r>
              <w:tab/>
            </w:r>
            <w:r w:rsidRPr="00DB02F4">
              <w:t xml:space="preserve">er begrænset til indholdsdata </w:t>
            </w:r>
            <w:r w:rsidRPr="000140BA">
              <w:rPr>
                <w:b/>
                <w:bCs/>
                <w:i/>
                <w:iCs/>
              </w:rPr>
              <w:t>og relateret trafikdata</w:t>
            </w:r>
            <w:r w:rsidRPr="00DB02F4">
              <w:t>, der er strengt nødvendige til det formål, der er fastsat i nr. i)</w:t>
            </w:r>
          </w:p>
        </w:tc>
        <w:tc>
          <w:tcPr>
            <w:tcW w:w="4876" w:type="dxa"/>
          </w:tcPr>
          <w:p w14:paraId="738916A4" w14:textId="793D1346" w:rsidR="002821D5" w:rsidRPr="000140BA" w:rsidRDefault="002821D5" w:rsidP="007D5FEB">
            <w:pPr>
              <w:pStyle w:val="Normal6a"/>
              <w:rPr>
                <w:bCs/>
                <w:iCs/>
              </w:rPr>
            </w:pPr>
            <w:r w:rsidRPr="000140BA">
              <w:rPr>
                <w:bCs/>
                <w:iCs/>
              </w:rPr>
              <w:t xml:space="preserve">iii) </w:t>
            </w:r>
            <w:r w:rsidR="00384137" w:rsidRPr="00061F8C">
              <w:rPr>
                <w:bCs/>
                <w:iCs/>
              </w:rPr>
              <w:tab/>
            </w:r>
            <w:r w:rsidRPr="000140BA">
              <w:rPr>
                <w:bCs/>
                <w:iCs/>
              </w:rPr>
              <w:t>er begrænset til indholdsdata, der er strengt nødvendige til det formål, der er fastsat i nr. i)</w:t>
            </w:r>
          </w:p>
        </w:tc>
      </w:tr>
      <w:tr w:rsidR="002821D5" w:rsidRPr="00FA2525" w14:paraId="37DBCB6C" w14:textId="77777777" w:rsidTr="007D5FEB">
        <w:trPr>
          <w:jc w:val="center"/>
        </w:trPr>
        <w:tc>
          <w:tcPr>
            <w:tcW w:w="4876" w:type="dxa"/>
          </w:tcPr>
          <w:p w14:paraId="62948B31" w14:textId="0F07EB23" w:rsidR="002821D5" w:rsidRPr="00FA2525" w:rsidRDefault="00DB02F4" w:rsidP="007D5FEB">
            <w:pPr>
              <w:pStyle w:val="Normal6a"/>
            </w:pPr>
            <w:r>
              <w:t>iv)</w:t>
            </w:r>
            <w:r>
              <w:tab/>
            </w:r>
            <w:r w:rsidRPr="00DB02F4">
              <w:t>er begrænset til, hvad der er strengt nødvendigt til det formål, der er fastsat i nr. i)</w:t>
            </w:r>
          </w:p>
        </w:tc>
        <w:tc>
          <w:tcPr>
            <w:tcW w:w="4876" w:type="dxa"/>
          </w:tcPr>
          <w:p w14:paraId="77ACB655" w14:textId="0FCA1630" w:rsidR="002821D5" w:rsidRPr="000140BA" w:rsidRDefault="002821D5" w:rsidP="007D5FEB">
            <w:pPr>
              <w:pStyle w:val="Normal6a"/>
              <w:rPr>
                <w:bCs/>
                <w:iCs/>
              </w:rPr>
            </w:pPr>
            <w:r w:rsidRPr="000140BA">
              <w:rPr>
                <w:bCs/>
                <w:iCs/>
              </w:rPr>
              <w:t xml:space="preserve">iv) </w:t>
            </w:r>
            <w:r w:rsidR="00384137" w:rsidRPr="00061F8C">
              <w:rPr>
                <w:bCs/>
                <w:iCs/>
              </w:rPr>
              <w:tab/>
            </w:r>
            <w:r w:rsidRPr="000140BA">
              <w:rPr>
                <w:bCs/>
                <w:iCs/>
              </w:rPr>
              <w:t>er begrænset til, hvad der er strengt nødvendigt til det formål, der er fastsat i nr. i)</w:t>
            </w:r>
          </w:p>
        </w:tc>
      </w:tr>
      <w:tr w:rsidR="002821D5" w:rsidRPr="00FA2525" w14:paraId="6A2F4469" w14:textId="77777777" w:rsidTr="007D5FEB">
        <w:trPr>
          <w:jc w:val="center"/>
        </w:trPr>
        <w:tc>
          <w:tcPr>
            <w:tcW w:w="4876" w:type="dxa"/>
          </w:tcPr>
          <w:p w14:paraId="0617C17C" w14:textId="79E5AD10" w:rsidR="002821D5" w:rsidRPr="00FA2525" w:rsidRDefault="002821D5" w:rsidP="007D5FEB">
            <w:pPr>
              <w:pStyle w:val="Normal6a"/>
            </w:pPr>
          </w:p>
        </w:tc>
        <w:tc>
          <w:tcPr>
            <w:tcW w:w="4876" w:type="dxa"/>
          </w:tcPr>
          <w:p w14:paraId="58665DF4" w14:textId="5C95C566" w:rsidR="002821D5" w:rsidRPr="00FA2525" w:rsidRDefault="002821D5" w:rsidP="007D5FEB">
            <w:pPr>
              <w:pStyle w:val="Normal6a"/>
              <w:rPr>
                <w:b/>
                <w:i/>
              </w:rPr>
            </w:pPr>
            <w:r w:rsidRPr="00FA2525">
              <w:rPr>
                <w:b/>
                <w:i/>
              </w:rPr>
              <w:t xml:space="preserve">v) </w:t>
            </w:r>
            <w:r w:rsidR="00384137">
              <w:rPr>
                <w:bCs/>
                <w:iCs/>
              </w:rPr>
              <w:tab/>
            </w:r>
            <w:r w:rsidRPr="00FA2525">
              <w:rPr>
                <w:b/>
                <w:i/>
              </w:rPr>
              <w:t>ikke anvendes på interpersonel kommunikation, på hvilken end-to-end-kryptering anvendes, er blevet anvendt eller vil blive anvendt</w:t>
            </w:r>
          </w:p>
        </w:tc>
      </w:tr>
    </w:tbl>
    <w:p w14:paraId="2819228D" w14:textId="087DD2BD" w:rsidR="002821D5" w:rsidRDefault="002821D5" w:rsidP="002821D5"/>
    <w:p w14:paraId="384B94EA" w14:textId="69C67CF5" w:rsidR="002821D5" w:rsidRPr="006135E9" w:rsidRDefault="002821D5" w:rsidP="002821D5">
      <w:pPr>
        <w:pStyle w:val="AmNumberTabs"/>
      </w:pPr>
      <w:r>
        <w:t>Ændring</w:t>
      </w:r>
      <w:r w:rsidRPr="006135E9">
        <w:tab/>
      </w:r>
      <w:r w:rsidRPr="006135E9">
        <w:tab/>
        <w:t>5</w:t>
      </w:r>
    </w:p>
    <w:p w14:paraId="469CB7D7" w14:textId="77777777" w:rsidR="002821D5" w:rsidRPr="006135E9" w:rsidRDefault="002821D5" w:rsidP="002821D5">
      <w:pPr>
        <w:pStyle w:val="NormalBold12b"/>
      </w:pPr>
      <w:r w:rsidRPr="006135E9">
        <w:t>Forslag til forordning</w:t>
      </w:r>
    </w:p>
    <w:p w14:paraId="05457CFD" w14:textId="77777777" w:rsidR="002821D5" w:rsidRPr="006135E9" w:rsidRDefault="002821D5" w:rsidP="002821D5">
      <w:pPr>
        <w:pStyle w:val="NormalBold"/>
      </w:pPr>
      <w:r w:rsidRPr="006135E9">
        <w:t>Artikel -1 a (ny)</w:t>
      </w:r>
    </w:p>
    <w:p w14:paraId="55D8AD22" w14:textId="77777777" w:rsidR="002821D5" w:rsidRPr="006135E9" w:rsidRDefault="002821D5" w:rsidP="002821D5">
      <w:r w:rsidRPr="006135E9">
        <w:t>Forordning (EU) 2021/1232</w:t>
      </w:r>
    </w:p>
    <w:p w14:paraId="7476C62B" w14:textId="77777777" w:rsidR="002821D5" w:rsidRPr="006135E9" w:rsidRDefault="002821D5" w:rsidP="002821D5">
      <w:r w:rsidRPr="006135E9">
        <w:t>Artikel 3 – stk. 1 – litra a – nr. i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21D5" w:rsidRPr="006135E9" w14:paraId="2D3E8CC0" w14:textId="77777777" w:rsidTr="007D5FEB">
        <w:trPr>
          <w:trHeight w:hRule="exact" w:val="240"/>
          <w:jc w:val="center"/>
        </w:trPr>
        <w:tc>
          <w:tcPr>
            <w:tcW w:w="9752" w:type="dxa"/>
            <w:gridSpan w:val="2"/>
            <w:tcBorders>
              <w:top w:val="nil"/>
              <w:left w:val="nil"/>
              <w:bottom w:val="nil"/>
              <w:right w:val="nil"/>
            </w:tcBorders>
          </w:tcPr>
          <w:p w14:paraId="0B9D5124" w14:textId="77777777" w:rsidR="002821D5" w:rsidRPr="006135E9" w:rsidRDefault="002821D5" w:rsidP="007D5FEB"/>
        </w:tc>
      </w:tr>
      <w:tr w:rsidR="002821D5" w:rsidRPr="006135E9" w14:paraId="0964DAD8" w14:textId="77777777" w:rsidTr="007D5FEB">
        <w:trPr>
          <w:trHeight w:val="240"/>
          <w:jc w:val="center"/>
        </w:trPr>
        <w:tc>
          <w:tcPr>
            <w:tcW w:w="4876" w:type="dxa"/>
            <w:tcBorders>
              <w:top w:val="nil"/>
              <w:left w:val="nil"/>
              <w:bottom w:val="nil"/>
              <w:right w:val="nil"/>
            </w:tcBorders>
          </w:tcPr>
          <w:p w14:paraId="53AA5DD7" w14:textId="6CBC9E54" w:rsidR="002821D5" w:rsidRPr="006135E9" w:rsidRDefault="001F0330" w:rsidP="007D5FEB">
            <w:pPr>
              <w:pStyle w:val="AmColumnHeading"/>
            </w:pPr>
            <w:r>
              <w:t>Nuværende tekst</w:t>
            </w:r>
          </w:p>
        </w:tc>
        <w:tc>
          <w:tcPr>
            <w:tcW w:w="4876" w:type="dxa"/>
            <w:tcBorders>
              <w:top w:val="nil"/>
              <w:left w:val="nil"/>
              <w:bottom w:val="nil"/>
              <w:right w:val="nil"/>
            </w:tcBorders>
          </w:tcPr>
          <w:p w14:paraId="49DEF4DF" w14:textId="36914EBA" w:rsidR="002821D5" w:rsidRPr="006135E9" w:rsidRDefault="002821D5" w:rsidP="007D5FEB">
            <w:pPr>
              <w:pStyle w:val="AmColumnHeading"/>
            </w:pPr>
            <w:r>
              <w:t>Ændring</w:t>
            </w:r>
          </w:p>
        </w:tc>
      </w:tr>
      <w:tr w:rsidR="002821D5" w:rsidRPr="006135E9" w14:paraId="15FF8218" w14:textId="77777777" w:rsidTr="007D5FEB">
        <w:trPr>
          <w:jc w:val="center"/>
        </w:trPr>
        <w:tc>
          <w:tcPr>
            <w:tcW w:w="4876" w:type="dxa"/>
            <w:tcBorders>
              <w:top w:val="nil"/>
              <w:left w:val="nil"/>
              <w:bottom w:val="nil"/>
              <w:right w:val="nil"/>
            </w:tcBorders>
          </w:tcPr>
          <w:p w14:paraId="7D2C3D0C" w14:textId="77777777" w:rsidR="002821D5" w:rsidRPr="006135E9" w:rsidRDefault="002821D5" w:rsidP="007D5FEB">
            <w:pPr>
              <w:pStyle w:val="Normal6a"/>
            </w:pPr>
          </w:p>
        </w:tc>
        <w:tc>
          <w:tcPr>
            <w:tcW w:w="4876" w:type="dxa"/>
            <w:tcBorders>
              <w:top w:val="nil"/>
              <w:left w:val="nil"/>
              <w:bottom w:val="nil"/>
              <w:right w:val="nil"/>
            </w:tcBorders>
          </w:tcPr>
          <w:p w14:paraId="252EF87C" w14:textId="1D017E1B" w:rsidR="002821D5" w:rsidRPr="006135E9" w:rsidRDefault="002821D5" w:rsidP="007D5FEB">
            <w:pPr>
              <w:pStyle w:val="Normal6a"/>
              <w:jc w:val="center"/>
            </w:pPr>
            <w:r w:rsidRPr="006135E9">
              <w:rPr>
                <w:b/>
                <w:i/>
              </w:rPr>
              <w:t>Artikel -1a</w:t>
            </w:r>
          </w:p>
        </w:tc>
      </w:tr>
      <w:tr w:rsidR="002821D5" w:rsidRPr="006135E9" w14:paraId="6391290E" w14:textId="77777777" w:rsidTr="007D5FEB">
        <w:trPr>
          <w:jc w:val="center"/>
        </w:trPr>
        <w:tc>
          <w:tcPr>
            <w:tcW w:w="4876" w:type="dxa"/>
            <w:tcBorders>
              <w:top w:val="nil"/>
              <w:left w:val="nil"/>
              <w:bottom w:val="nil"/>
              <w:right w:val="nil"/>
            </w:tcBorders>
          </w:tcPr>
          <w:p w14:paraId="062E8C6B" w14:textId="77777777" w:rsidR="002821D5" w:rsidRPr="006135E9" w:rsidRDefault="002821D5" w:rsidP="007D5FEB">
            <w:pPr>
              <w:pStyle w:val="Normal6a"/>
            </w:pPr>
          </w:p>
        </w:tc>
        <w:tc>
          <w:tcPr>
            <w:tcW w:w="4876" w:type="dxa"/>
            <w:tcBorders>
              <w:top w:val="nil"/>
              <w:left w:val="nil"/>
              <w:bottom w:val="nil"/>
              <w:right w:val="nil"/>
            </w:tcBorders>
          </w:tcPr>
          <w:p w14:paraId="42CD931A" w14:textId="77777777" w:rsidR="002821D5" w:rsidRPr="006135E9" w:rsidRDefault="002821D5" w:rsidP="007D5FEB">
            <w:pPr>
              <w:pStyle w:val="Normal6a"/>
            </w:pPr>
            <w:r w:rsidRPr="006135E9">
              <w:rPr>
                <w:b/>
                <w:i/>
              </w:rPr>
              <w:t>I artikel 3, stk. 1, litra a), i forordning (EU) 2021/1232 tilføjes følgende punkt:</w:t>
            </w:r>
          </w:p>
        </w:tc>
      </w:tr>
      <w:tr w:rsidR="002821D5" w:rsidRPr="006135E9" w14:paraId="221E9A88" w14:textId="77777777" w:rsidTr="007D5FEB">
        <w:trPr>
          <w:jc w:val="center"/>
        </w:trPr>
        <w:tc>
          <w:tcPr>
            <w:tcW w:w="4876" w:type="dxa"/>
            <w:tcBorders>
              <w:top w:val="nil"/>
              <w:left w:val="nil"/>
              <w:bottom w:val="nil"/>
              <w:right w:val="nil"/>
            </w:tcBorders>
          </w:tcPr>
          <w:p w14:paraId="52E0EB68" w14:textId="77777777" w:rsidR="002821D5" w:rsidRPr="006135E9" w:rsidRDefault="002821D5" w:rsidP="007D5FEB">
            <w:pPr>
              <w:pStyle w:val="Normal6a"/>
            </w:pPr>
          </w:p>
        </w:tc>
        <w:tc>
          <w:tcPr>
            <w:tcW w:w="4876" w:type="dxa"/>
            <w:tcBorders>
              <w:top w:val="nil"/>
              <w:left w:val="nil"/>
              <w:bottom w:val="nil"/>
              <w:right w:val="nil"/>
            </w:tcBorders>
          </w:tcPr>
          <w:p w14:paraId="19B3CF26" w14:textId="3A3C10E3" w:rsidR="002821D5" w:rsidRPr="006135E9" w:rsidRDefault="00023BA4" w:rsidP="007D5FEB">
            <w:pPr>
              <w:pStyle w:val="Normal6a"/>
            </w:pPr>
            <w:r>
              <w:rPr>
                <w:b/>
                <w:i/>
              </w:rPr>
              <w:t>”</w:t>
            </w:r>
            <w:r w:rsidR="002821D5" w:rsidRPr="006135E9">
              <w:rPr>
                <w:b/>
                <w:i/>
              </w:rPr>
              <w:t>ia)</w:t>
            </w:r>
            <w:r w:rsidR="00061F8C">
              <w:rPr>
                <w:b/>
                <w:i/>
              </w:rPr>
              <w:tab/>
            </w:r>
            <w:r w:rsidR="002821D5" w:rsidRPr="006135E9">
              <w:rPr>
                <w:b/>
                <w:i/>
              </w:rPr>
              <w:t>er målrettet, specificeret og begrænset til individuelle brugere, en specifik gruppe af brugere, enten som sådan eller som abonnenter på en bestemt kommunikationskanal, om hvem der er rimelig grund til mistanke om en forbindelse, selv indirekte, til materiale, der viser seksuelt misbrug af børn, og som er blevet identificeret af den kompetente ret</w:t>
            </w:r>
            <w:r w:rsidR="003A6EFD">
              <w:rPr>
                <w:b/>
                <w:i/>
              </w:rPr>
              <w:t>s</w:t>
            </w:r>
            <w:r w:rsidR="002821D5" w:rsidRPr="006135E9">
              <w:rPr>
                <w:b/>
                <w:i/>
              </w:rPr>
              <w:t>lige myndighed</w:t>
            </w:r>
            <w:r>
              <w:rPr>
                <w:b/>
                <w:i/>
              </w:rPr>
              <w:t>”</w:t>
            </w:r>
          </w:p>
        </w:tc>
      </w:tr>
    </w:tbl>
    <w:p w14:paraId="25EF1C15" w14:textId="0BFEF93A" w:rsidR="002821D5" w:rsidRDefault="002821D5" w:rsidP="002821D5"/>
    <w:p w14:paraId="2CCB95B3" w14:textId="26451CB4" w:rsidR="002821D5" w:rsidRPr="00FA2525" w:rsidRDefault="002821D5" w:rsidP="002821D5">
      <w:pPr>
        <w:pStyle w:val="AmNumberTabs"/>
      </w:pPr>
      <w:r>
        <w:lastRenderedPageBreak/>
        <w:t>Ændring</w:t>
      </w:r>
      <w:r w:rsidRPr="00FA2525">
        <w:tab/>
      </w:r>
      <w:r w:rsidRPr="00FA2525">
        <w:tab/>
        <w:t>2</w:t>
      </w:r>
    </w:p>
    <w:p w14:paraId="193AAF99" w14:textId="77777777" w:rsidR="002821D5" w:rsidRPr="00FA2525" w:rsidRDefault="002821D5" w:rsidP="002821D5">
      <w:pPr>
        <w:pStyle w:val="NormalBold12b"/>
      </w:pPr>
      <w:r w:rsidRPr="00FA2525">
        <w:t>Forslag til forordning</w:t>
      </w:r>
    </w:p>
    <w:p w14:paraId="7B6F4391" w14:textId="0E489489" w:rsidR="002821D5" w:rsidRPr="00FA2525" w:rsidRDefault="002821D5" w:rsidP="002821D5">
      <w:pPr>
        <w:pStyle w:val="NormalBold"/>
        <w:rPr>
          <w:rStyle w:val="HideTWBExt"/>
          <w:rFonts w:ascii="Times New Roman" w:hAnsi="Times New Roman"/>
          <w:noProof w:val="0"/>
          <w:vanish w:val="0"/>
          <w:color w:val="auto"/>
          <w:sz w:val="24"/>
        </w:rPr>
      </w:pPr>
      <w:r w:rsidRPr="00FA2525">
        <w:t xml:space="preserve">Artikel -1 </w:t>
      </w:r>
      <w:r w:rsidR="00061F8C">
        <w:t>b</w:t>
      </w:r>
      <w:r w:rsidRPr="00FA2525">
        <w:t xml:space="preserve"> (ny)</w:t>
      </w:r>
    </w:p>
    <w:p w14:paraId="767FFA59" w14:textId="77777777" w:rsidR="002821D5" w:rsidRPr="00FA2525" w:rsidRDefault="002821D5" w:rsidP="002821D5">
      <w:r w:rsidRPr="00FA2525">
        <w:t>Forordning (EU) 2021/1232</w:t>
      </w:r>
    </w:p>
    <w:p w14:paraId="26B41F18" w14:textId="77777777" w:rsidR="002821D5" w:rsidRPr="00FA2525" w:rsidRDefault="002821D5" w:rsidP="002821D5">
      <w:r w:rsidRPr="00FA2525">
        <w:t>Artikel 3 - stk. 1 -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21D5" w:rsidRPr="00FA2525" w14:paraId="5FC74716" w14:textId="77777777" w:rsidTr="007D5FEB">
        <w:trPr>
          <w:jc w:val="center"/>
        </w:trPr>
        <w:tc>
          <w:tcPr>
            <w:tcW w:w="9752" w:type="dxa"/>
            <w:gridSpan w:val="2"/>
          </w:tcPr>
          <w:p w14:paraId="6719B1CF" w14:textId="77777777" w:rsidR="002821D5" w:rsidRPr="00FA2525" w:rsidRDefault="002821D5" w:rsidP="007D5FEB">
            <w:pPr>
              <w:keepNext/>
            </w:pPr>
          </w:p>
        </w:tc>
      </w:tr>
      <w:tr w:rsidR="002821D5" w:rsidRPr="00FA2525" w14:paraId="3A540125" w14:textId="77777777" w:rsidTr="007D5FEB">
        <w:trPr>
          <w:jc w:val="center"/>
        </w:trPr>
        <w:tc>
          <w:tcPr>
            <w:tcW w:w="4876" w:type="dxa"/>
          </w:tcPr>
          <w:p w14:paraId="7AFEFE9D" w14:textId="40148C02" w:rsidR="002821D5" w:rsidRPr="00FA2525" w:rsidRDefault="001F0330" w:rsidP="007D5FEB">
            <w:pPr>
              <w:pStyle w:val="AmColumnHeading"/>
              <w:keepNext/>
            </w:pPr>
            <w:r>
              <w:t>Nuværende tekst</w:t>
            </w:r>
          </w:p>
        </w:tc>
        <w:tc>
          <w:tcPr>
            <w:tcW w:w="4876" w:type="dxa"/>
          </w:tcPr>
          <w:p w14:paraId="237AD542" w14:textId="22DDE64D" w:rsidR="002821D5" w:rsidRPr="00FA2525" w:rsidRDefault="002821D5" w:rsidP="007D5FEB">
            <w:pPr>
              <w:pStyle w:val="AmColumnHeading"/>
              <w:keepNext/>
            </w:pPr>
            <w:r>
              <w:t>Ændring</w:t>
            </w:r>
          </w:p>
        </w:tc>
      </w:tr>
      <w:tr w:rsidR="002821D5" w:rsidRPr="00FA2525" w14:paraId="4A1C0D63" w14:textId="77777777" w:rsidTr="007D5FEB">
        <w:trPr>
          <w:jc w:val="center"/>
        </w:trPr>
        <w:tc>
          <w:tcPr>
            <w:tcW w:w="4876" w:type="dxa"/>
          </w:tcPr>
          <w:p w14:paraId="43BCBCD0" w14:textId="77777777" w:rsidR="002821D5" w:rsidRPr="00FA2525" w:rsidRDefault="002821D5" w:rsidP="007D5FEB">
            <w:pPr>
              <w:pStyle w:val="Normal6a"/>
            </w:pPr>
          </w:p>
        </w:tc>
        <w:tc>
          <w:tcPr>
            <w:tcW w:w="4876" w:type="dxa"/>
          </w:tcPr>
          <w:p w14:paraId="3AA43F45" w14:textId="64E8169F" w:rsidR="002821D5" w:rsidRPr="00FA2525" w:rsidRDefault="002821D5" w:rsidP="007D5FEB">
            <w:pPr>
              <w:pStyle w:val="Normal6a"/>
              <w:jc w:val="center"/>
              <w:rPr>
                <w:szCs w:val="24"/>
              </w:rPr>
            </w:pPr>
            <w:r w:rsidRPr="00FA2525">
              <w:rPr>
                <w:b/>
                <w:i/>
              </w:rPr>
              <w:t>Artikel -1</w:t>
            </w:r>
            <w:r w:rsidR="00061F8C">
              <w:rPr>
                <w:b/>
                <w:i/>
              </w:rPr>
              <w:t>b</w:t>
            </w:r>
          </w:p>
        </w:tc>
      </w:tr>
      <w:tr w:rsidR="002821D5" w:rsidRPr="00FA2525" w14:paraId="618F9D7D" w14:textId="77777777" w:rsidTr="007D5FEB">
        <w:trPr>
          <w:jc w:val="center"/>
        </w:trPr>
        <w:tc>
          <w:tcPr>
            <w:tcW w:w="4876" w:type="dxa"/>
          </w:tcPr>
          <w:p w14:paraId="313A6835" w14:textId="77777777" w:rsidR="002821D5" w:rsidRPr="00FA2525" w:rsidRDefault="002821D5" w:rsidP="007D5FEB">
            <w:pPr>
              <w:pStyle w:val="Normal6a"/>
            </w:pPr>
          </w:p>
        </w:tc>
        <w:tc>
          <w:tcPr>
            <w:tcW w:w="4876" w:type="dxa"/>
          </w:tcPr>
          <w:p w14:paraId="28BC798B" w14:textId="77777777" w:rsidR="002821D5" w:rsidRPr="00FA2525" w:rsidRDefault="002821D5" w:rsidP="007D5FEB">
            <w:pPr>
              <w:pStyle w:val="Normal6a"/>
              <w:rPr>
                <w:b/>
                <w:i/>
              </w:rPr>
            </w:pPr>
            <w:r w:rsidRPr="00FA2525">
              <w:rPr>
                <w:b/>
                <w:i/>
              </w:rPr>
              <w:t>Artikel 3, stk. 1, litra b), i forordning (EU) 2021/1232 affattes således:</w:t>
            </w:r>
          </w:p>
        </w:tc>
      </w:tr>
      <w:tr w:rsidR="002821D5" w:rsidRPr="00FA2525" w14:paraId="1C382C77" w14:textId="77777777" w:rsidTr="007D5FEB">
        <w:trPr>
          <w:jc w:val="center"/>
        </w:trPr>
        <w:tc>
          <w:tcPr>
            <w:tcW w:w="4876" w:type="dxa"/>
          </w:tcPr>
          <w:p w14:paraId="5D99B600" w14:textId="1FB71B41" w:rsidR="002821D5" w:rsidRPr="00FA2525" w:rsidRDefault="00061F8C" w:rsidP="007D5FEB">
            <w:pPr>
              <w:pStyle w:val="Normal6a"/>
            </w:pPr>
            <w:r>
              <w:t>b)</w:t>
            </w:r>
            <w:r>
              <w:tab/>
            </w:r>
            <w:r w:rsidRPr="00061F8C">
              <w:t>de teknologier, der anvendes til det formål, der er fastsat i dette stykkes litra a), nr. i), er i overensstemmelse med det aktuelle tekniske niveau i branchen og griber mindst muligt ind i privatlivets fred, herunder med hensyn til princippet om databeskyttelse gennem design og gennem standardindstillinger, der er fastsat i artikel 25 i forordning (EU) 2016/679, og disse teknologier ikke, i det omfang de anvendes til at scanne tekst i kommunikation, er i stand til at udlede kommunikationens indhold, men udelukkende er i stand til at opdage mønstre, der tyder på muligt seksuelt misbrug af børn online</w:t>
            </w:r>
          </w:p>
        </w:tc>
        <w:tc>
          <w:tcPr>
            <w:tcW w:w="4876" w:type="dxa"/>
          </w:tcPr>
          <w:p w14:paraId="6CE805EC" w14:textId="33762803" w:rsidR="002821D5" w:rsidRPr="00FA2525" w:rsidRDefault="002821D5" w:rsidP="007D5FEB">
            <w:pPr>
              <w:pStyle w:val="Normal6a"/>
              <w:rPr>
                <w:b/>
                <w:i/>
              </w:rPr>
            </w:pPr>
            <w:r w:rsidRPr="000140BA">
              <w:rPr>
                <w:bCs/>
                <w:iCs/>
              </w:rPr>
              <w:t>b)</w:t>
            </w:r>
            <w:r w:rsidR="00061F8C">
              <w:rPr>
                <w:bCs/>
                <w:iCs/>
              </w:rPr>
              <w:tab/>
            </w:r>
            <w:r w:rsidRPr="000140BA">
              <w:rPr>
                <w:bCs/>
                <w:iCs/>
              </w:rPr>
              <w:t>de teknologier, der anvendes til det formål, der er fastsat i dette stykkes litra a), nr. i), er i overensstemmelse med det aktuelle tekniske niveau i branchen og griber mindst muligt ind i privatlivets fred, herunder med hensyn til princippet om databeskyttelse gennem design og gennem standardindstillinger, der er fastsat i artikel 25 i forordning (EU) 2016/679, og disse teknologier ikke, i det omfang de anvendes til at scanne tekst i kommunikation, er i stand til at udlede kommunikationens indhold, men udelukkende er i stand til at opdage mønstre, der tyder på muligt seksuelt misbrug af børn online</w:t>
            </w:r>
            <w:r w:rsidRPr="00FA2525">
              <w:rPr>
                <w:b/>
                <w:i/>
              </w:rPr>
              <w:t>, og, hvor sådanne teknologier anvendes til at opspore hvervning af børn eller tidligere uidentificeret materiale, der viser seksuelt misbrug af børn online, begrænses en sådan anvendelse til tilfælde, hvor udbyderen har modtaget en konkret indberetning eller underretning fra en bruger, en pålidelig indberetter eller en organisation, der handler i offentlighedens interesse mod seksuelt misbrug af børn, vedrørende en specifik kommunikation, konto eller interaktion, der giver anledning til en rimelig mistanke om seksuelt misbrug af børn online, og opsporingen skal være strengt begrænset til, hvad der er nødvendigt i forbindelse med den indberettede sag.</w:t>
            </w:r>
          </w:p>
        </w:tc>
      </w:tr>
    </w:tbl>
    <w:p w14:paraId="380BBBA3" w14:textId="1DBE528C" w:rsidR="002821D5" w:rsidRDefault="002821D5" w:rsidP="002821D5"/>
    <w:p w14:paraId="08070404" w14:textId="4476DC35" w:rsidR="002821D5" w:rsidRPr="00FA2525" w:rsidRDefault="002821D5" w:rsidP="002821D5">
      <w:pPr>
        <w:pStyle w:val="AmNumberTabs"/>
      </w:pPr>
      <w:r>
        <w:t>Ændring</w:t>
      </w:r>
      <w:r w:rsidRPr="00FA2525">
        <w:tab/>
      </w:r>
      <w:r w:rsidRPr="00FA2525">
        <w:tab/>
        <w:t>3</w:t>
      </w:r>
    </w:p>
    <w:p w14:paraId="1031C5F4" w14:textId="77777777" w:rsidR="002821D5" w:rsidRPr="00FA2525" w:rsidRDefault="002821D5" w:rsidP="002821D5">
      <w:pPr>
        <w:pStyle w:val="NormalBold12b"/>
      </w:pPr>
      <w:r w:rsidRPr="00FA2525">
        <w:lastRenderedPageBreak/>
        <w:t>Forslag til forordning</w:t>
      </w:r>
    </w:p>
    <w:p w14:paraId="6083D377" w14:textId="77777777" w:rsidR="002821D5" w:rsidRPr="00FA2525" w:rsidRDefault="002821D5" w:rsidP="002821D5">
      <w:pPr>
        <w:pStyle w:val="NormalBold"/>
      </w:pPr>
      <w:r w:rsidRPr="00FA2525">
        <w:t>Artikel 1 – stk. 1</w:t>
      </w:r>
    </w:p>
    <w:p w14:paraId="3C54746A" w14:textId="77777777" w:rsidR="002821D5" w:rsidRPr="00FA2525" w:rsidRDefault="002821D5" w:rsidP="002821D5">
      <w:r w:rsidRPr="00FA2525">
        <w:t>Forordning (EU) 2021/1232</w:t>
      </w:r>
    </w:p>
    <w:p w14:paraId="0F02EDD6" w14:textId="77777777" w:rsidR="002821D5" w:rsidRPr="00FA2525" w:rsidRDefault="002821D5" w:rsidP="002821D5">
      <w:r w:rsidRPr="00FA2525">
        <w:t>Artikel 10 – andet afsnit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21D5" w:rsidRPr="00FA2525" w14:paraId="67A1DC12" w14:textId="77777777" w:rsidTr="007D5FEB">
        <w:trPr>
          <w:jc w:val="center"/>
        </w:trPr>
        <w:tc>
          <w:tcPr>
            <w:tcW w:w="9752" w:type="dxa"/>
            <w:gridSpan w:val="2"/>
          </w:tcPr>
          <w:p w14:paraId="7E6AF0B9" w14:textId="77777777" w:rsidR="002821D5" w:rsidRPr="00FA2525" w:rsidRDefault="002821D5" w:rsidP="007D5FEB">
            <w:pPr>
              <w:keepNext/>
            </w:pPr>
          </w:p>
        </w:tc>
      </w:tr>
      <w:tr w:rsidR="002821D5" w:rsidRPr="00FA2525" w14:paraId="4B727873" w14:textId="77777777" w:rsidTr="007D5FEB">
        <w:trPr>
          <w:jc w:val="center"/>
        </w:trPr>
        <w:tc>
          <w:tcPr>
            <w:tcW w:w="4876" w:type="dxa"/>
          </w:tcPr>
          <w:p w14:paraId="478489E9" w14:textId="77777777" w:rsidR="002821D5" w:rsidRPr="00FA2525" w:rsidRDefault="002821D5" w:rsidP="007D5FEB">
            <w:pPr>
              <w:pStyle w:val="AmColumnHeading"/>
              <w:keepNext/>
            </w:pPr>
            <w:r w:rsidRPr="00FA2525">
              <w:t>Kommissionens forslag</w:t>
            </w:r>
          </w:p>
        </w:tc>
        <w:tc>
          <w:tcPr>
            <w:tcW w:w="4876" w:type="dxa"/>
          </w:tcPr>
          <w:p w14:paraId="42AB94A6" w14:textId="5815E803" w:rsidR="002821D5" w:rsidRPr="00FA2525" w:rsidRDefault="002821D5" w:rsidP="007D5FEB">
            <w:pPr>
              <w:pStyle w:val="AmColumnHeading"/>
              <w:keepNext/>
            </w:pPr>
            <w:r>
              <w:t>Ændring</w:t>
            </w:r>
          </w:p>
        </w:tc>
      </w:tr>
      <w:tr w:rsidR="002821D5" w:rsidRPr="00FA2525" w14:paraId="7BCDCAE9" w14:textId="77777777" w:rsidTr="007D5FEB">
        <w:trPr>
          <w:jc w:val="center"/>
        </w:trPr>
        <w:tc>
          <w:tcPr>
            <w:tcW w:w="4876" w:type="dxa"/>
          </w:tcPr>
          <w:p w14:paraId="0183ACF2" w14:textId="77777777" w:rsidR="002821D5" w:rsidRPr="00FA2525" w:rsidRDefault="002821D5" w:rsidP="007D5FEB">
            <w:pPr>
              <w:pStyle w:val="Normal6a"/>
            </w:pPr>
            <w:r w:rsidRPr="00FA2525">
              <w:t xml:space="preserve">Den finder anvendelse indtil den 3. </w:t>
            </w:r>
            <w:r w:rsidRPr="00FA2525">
              <w:rPr>
                <w:b/>
                <w:i/>
              </w:rPr>
              <w:t>april 2028</w:t>
            </w:r>
            <w:r w:rsidRPr="00FA2525">
              <w:t>.</w:t>
            </w:r>
          </w:p>
        </w:tc>
        <w:tc>
          <w:tcPr>
            <w:tcW w:w="4876" w:type="dxa"/>
          </w:tcPr>
          <w:p w14:paraId="338E793C" w14:textId="77777777" w:rsidR="002821D5" w:rsidRPr="00FA2525" w:rsidRDefault="002821D5" w:rsidP="007D5FEB">
            <w:pPr>
              <w:pStyle w:val="Normal6a"/>
              <w:rPr>
                <w:szCs w:val="24"/>
              </w:rPr>
            </w:pPr>
            <w:r w:rsidRPr="00FA2525">
              <w:t>Den finder anvendelse indtil den 3. </w:t>
            </w:r>
            <w:r w:rsidRPr="00FA2525">
              <w:rPr>
                <w:b/>
                <w:i/>
              </w:rPr>
              <w:t>august 2027</w:t>
            </w:r>
            <w:r w:rsidRPr="00FA2525">
              <w:t>.</w:t>
            </w:r>
          </w:p>
        </w:tc>
      </w:tr>
    </w:tbl>
    <w:p w14:paraId="5E02283F" w14:textId="77777777" w:rsidR="002821D5" w:rsidRPr="006F0DEB" w:rsidRDefault="002821D5" w:rsidP="000140BA"/>
    <w:sectPr w:rsidR="002821D5" w:rsidRPr="006F0DEB" w:rsidSect="006F0D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52C68" w14:textId="77777777" w:rsidR="00206868" w:rsidRPr="006F0DEB" w:rsidRDefault="00206868">
      <w:r w:rsidRPr="006F0DEB">
        <w:separator/>
      </w:r>
    </w:p>
  </w:endnote>
  <w:endnote w:type="continuationSeparator" w:id="0">
    <w:p w14:paraId="15E54143" w14:textId="77777777" w:rsidR="00206868" w:rsidRPr="006F0DEB" w:rsidRDefault="00206868">
      <w:r w:rsidRPr="006F0D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129E" w14:textId="77777777" w:rsidR="00064002" w:rsidRPr="006F0D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8652" w14:textId="77777777" w:rsidR="00064002" w:rsidRPr="006F0D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B805" w14:textId="77777777" w:rsidR="00064002" w:rsidRPr="006F0D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93B1" w14:textId="77777777" w:rsidR="00206868" w:rsidRPr="006F0DEB" w:rsidRDefault="00206868">
      <w:r w:rsidRPr="006F0DEB">
        <w:separator/>
      </w:r>
    </w:p>
  </w:footnote>
  <w:footnote w:type="continuationSeparator" w:id="0">
    <w:p w14:paraId="12EAC60A" w14:textId="77777777" w:rsidR="00206868" w:rsidRPr="006F0DEB" w:rsidRDefault="00206868">
      <w:r w:rsidRPr="006F0DEB">
        <w:continuationSeparator/>
      </w:r>
    </w:p>
  </w:footnote>
  <w:footnote w:id="1">
    <w:p w14:paraId="6B0EA406" w14:textId="65912610" w:rsidR="00D04378" w:rsidRPr="00F3461D" w:rsidRDefault="00D04378" w:rsidP="00D04378">
      <w:pPr>
        <w:pStyle w:val="FootnoteText"/>
        <w:ind w:left="567" w:hanging="567"/>
        <w:rPr>
          <w:lang w:val="da-DK"/>
        </w:rPr>
      </w:pPr>
      <w:r w:rsidRPr="000140BA">
        <w:rPr>
          <w:rStyle w:val="FootnoteReference"/>
        </w:rPr>
        <w:footnoteRef/>
      </w:r>
      <w:r w:rsidRPr="000140BA">
        <w:rPr>
          <w:lang w:val="da-DK"/>
        </w:rPr>
        <w:t xml:space="preserve"> </w:t>
      </w:r>
      <w:r w:rsidRPr="000140BA">
        <w:rPr>
          <w:lang w:val="da-DK"/>
        </w:rPr>
        <w:tab/>
      </w:r>
      <w:r w:rsidRPr="000140BA">
        <w:rPr>
          <w:sz w:val="24"/>
          <w:szCs w:val="24"/>
          <w:lang w:val="da-DK"/>
        </w:rPr>
        <w:t xml:space="preserve">Sagen blev henvist til fornyet behandling i det kompetente udvalg med henblik på </w:t>
      </w:r>
      <w:proofErr w:type="spellStart"/>
      <w:r w:rsidRPr="000140BA">
        <w:rPr>
          <w:sz w:val="24"/>
          <w:szCs w:val="24"/>
          <w:lang w:val="da-DK"/>
        </w:rPr>
        <w:t>interinstitutionelle</w:t>
      </w:r>
      <w:proofErr w:type="spellEnd"/>
      <w:r w:rsidRPr="000140BA">
        <w:rPr>
          <w:sz w:val="24"/>
          <w:szCs w:val="24"/>
          <w:lang w:val="da-DK"/>
        </w:rPr>
        <w:t xml:space="preserve"> forhandlinger, jf. forretningsordenens artikel 60, stk. 4, fjerde afsnit (A10-00</w:t>
      </w:r>
      <w:r>
        <w:rPr>
          <w:sz w:val="24"/>
          <w:szCs w:val="24"/>
          <w:lang w:val="da-DK"/>
        </w:rPr>
        <w:t>40</w:t>
      </w:r>
      <w:r w:rsidRPr="000140BA">
        <w:rPr>
          <w:sz w:val="24"/>
          <w:szCs w:val="24"/>
          <w:lang w:val="da-DK"/>
        </w:rPr>
        <w:t>/</w:t>
      </w:r>
      <w:r>
        <w:rPr>
          <w:sz w:val="24"/>
          <w:szCs w:val="24"/>
          <w:lang w:val="da-DK"/>
        </w:rPr>
        <w:t>2026</w:t>
      </w:r>
      <w:r w:rsidRPr="000140BA">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E109" w14:textId="77777777" w:rsidR="00064002" w:rsidRPr="006F0D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419EC" w14:textId="77777777" w:rsidR="00064002" w:rsidRPr="006F0D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A42F" w14:textId="77777777" w:rsidR="00064002" w:rsidRPr="006F0D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9997210">
    <w:abstractNumId w:val="9"/>
  </w:num>
  <w:num w:numId="2" w16cid:durableId="2002342322">
    <w:abstractNumId w:val="9"/>
  </w:num>
  <w:num w:numId="3" w16cid:durableId="1826434046">
    <w:abstractNumId w:val="7"/>
  </w:num>
  <w:num w:numId="4" w16cid:durableId="671226942">
    <w:abstractNumId w:val="7"/>
  </w:num>
  <w:num w:numId="5" w16cid:durableId="1239092948">
    <w:abstractNumId w:val="6"/>
  </w:num>
  <w:num w:numId="6" w16cid:durableId="1110856463">
    <w:abstractNumId w:val="6"/>
  </w:num>
  <w:num w:numId="7" w16cid:durableId="306857028">
    <w:abstractNumId w:val="5"/>
  </w:num>
  <w:num w:numId="8" w16cid:durableId="1586719648">
    <w:abstractNumId w:val="5"/>
  </w:num>
  <w:num w:numId="9" w16cid:durableId="581187184">
    <w:abstractNumId w:val="4"/>
  </w:num>
  <w:num w:numId="10" w16cid:durableId="1516918504">
    <w:abstractNumId w:val="4"/>
  </w:num>
  <w:num w:numId="11" w16cid:durableId="1887595394">
    <w:abstractNumId w:val="8"/>
  </w:num>
  <w:num w:numId="12" w16cid:durableId="1964722945">
    <w:abstractNumId w:val="8"/>
  </w:num>
  <w:num w:numId="13" w16cid:durableId="1938367960">
    <w:abstractNumId w:val="3"/>
  </w:num>
  <w:num w:numId="14" w16cid:durableId="178011416">
    <w:abstractNumId w:val="3"/>
  </w:num>
  <w:num w:numId="15" w16cid:durableId="951980789">
    <w:abstractNumId w:val="2"/>
  </w:num>
  <w:num w:numId="16" w16cid:durableId="1140686572">
    <w:abstractNumId w:val="2"/>
  </w:num>
  <w:num w:numId="17" w16cid:durableId="1061487337">
    <w:abstractNumId w:val="1"/>
  </w:num>
  <w:num w:numId="18" w16cid:durableId="2071734634">
    <w:abstractNumId w:val="1"/>
  </w:num>
  <w:num w:numId="19" w16cid:durableId="1661541986">
    <w:abstractNumId w:val="0"/>
  </w:num>
  <w:num w:numId="20" w16cid:durableId="798572667">
    <w:abstractNumId w:val="0"/>
  </w:num>
  <w:num w:numId="21" w16cid:durableId="1594901163">
    <w:abstractNumId w:val="9"/>
  </w:num>
  <w:num w:numId="22" w16cid:durableId="1106191721">
    <w:abstractNumId w:val="7"/>
  </w:num>
  <w:num w:numId="23" w16cid:durableId="1421027847">
    <w:abstractNumId w:val="6"/>
  </w:num>
  <w:num w:numId="24" w16cid:durableId="2146265516">
    <w:abstractNumId w:val="5"/>
  </w:num>
  <w:num w:numId="25" w16cid:durableId="158353560">
    <w:abstractNumId w:val="4"/>
  </w:num>
  <w:num w:numId="26" w16cid:durableId="1335448652">
    <w:abstractNumId w:val="8"/>
  </w:num>
  <w:num w:numId="27" w16cid:durableId="696387564">
    <w:abstractNumId w:val="3"/>
  </w:num>
  <w:num w:numId="28" w16cid:durableId="351105868">
    <w:abstractNumId w:val="2"/>
  </w:num>
  <w:num w:numId="29" w16cid:durableId="1519812029">
    <w:abstractNumId w:val="1"/>
  </w:num>
  <w:num w:numId="30" w16cid:durableId="496960515">
    <w:abstractNumId w:val="0"/>
  </w:num>
  <w:num w:numId="31" w16cid:durableId="243300906">
    <w:abstractNumId w:val="9"/>
  </w:num>
  <w:num w:numId="32" w16cid:durableId="1720202850">
    <w:abstractNumId w:val="7"/>
  </w:num>
  <w:num w:numId="33" w16cid:durableId="389578080">
    <w:abstractNumId w:val="6"/>
  </w:num>
  <w:num w:numId="34" w16cid:durableId="2016376228">
    <w:abstractNumId w:val="5"/>
  </w:num>
  <w:num w:numId="35" w16cid:durableId="1711687204">
    <w:abstractNumId w:val="4"/>
  </w:num>
  <w:num w:numId="36" w16cid:durableId="104664426">
    <w:abstractNumId w:val="8"/>
  </w:num>
  <w:num w:numId="37" w16cid:durableId="1741058115">
    <w:abstractNumId w:val="3"/>
  </w:num>
  <w:num w:numId="38" w16cid:durableId="1740901726">
    <w:abstractNumId w:val="2"/>
  </w:num>
  <w:num w:numId="39" w16cid:durableId="432167463">
    <w:abstractNumId w:val="1"/>
  </w:num>
  <w:num w:numId="40" w16cid:durableId="1363479488">
    <w:abstractNumId w:val="0"/>
  </w:num>
  <w:num w:numId="41" w16cid:durableId="1882670028">
    <w:abstractNumId w:val="10"/>
  </w:num>
  <w:num w:numId="42" w16cid:durableId="351998457">
    <w:abstractNumId w:val="10"/>
  </w:num>
  <w:num w:numId="43" w16cid:durableId="431248481">
    <w:abstractNumId w:val="10"/>
  </w:num>
  <w:num w:numId="44" w16cid:durableId="1027174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DA"/>
    <w:docVar w:name="dvnumam" w:val="0"/>
    <w:docVar w:name="dvpe" w:val="784.310"/>
    <w:docVar w:name="dvrapporteur" w:val="Ordfører: "/>
    <w:docVar w:name="dvstar" w:val="***I"/>
    <w:docVar w:name="dvtitre" w:val="Europa-Parlamentets lovgivningsmæssige beslutning af xx.xx 2026 om forslag til Europa-Parlamentets og Rådets forordning om ændring af forordning (EU) 2021/1232 for så vidt angår forlængelse af dens anvendelsesperiode(COM(2025)0797 – C10-0370/2025 – 2025/0429(COD))"/>
  </w:docVars>
  <w:rsids>
    <w:rsidRoot w:val="00206868"/>
    <w:rsid w:val="00002272"/>
    <w:rsid w:val="000140BA"/>
    <w:rsid w:val="00023BA4"/>
    <w:rsid w:val="00061F8C"/>
    <w:rsid w:val="00064002"/>
    <w:rsid w:val="000677B9"/>
    <w:rsid w:val="000831BA"/>
    <w:rsid w:val="000A42CC"/>
    <w:rsid w:val="000D6635"/>
    <w:rsid w:val="000E7DD9"/>
    <w:rsid w:val="0010095E"/>
    <w:rsid w:val="00125B37"/>
    <w:rsid w:val="00187494"/>
    <w:rsid w:val="001F0330"/>
    <w:rsid w:val="001F32AE"/>
    <w:rsid w:val="00206868"/>
    <w:rsid w:val="00221F63"/>
    <w:rsid w:val="00224FF8"/>
    <w:rsid w:val="002767FF"/>
    <w:rsid w:val="002821D5"/>
    <w:rsid w:val="002B18FE"/>
    <w:rsid w:val="002B5493"/>
    <w:rsid w:val="00343214"/>
    <w:rsid w:val="00361C00"/>
    <w:rsid w:val="00384137"/>
    <w:rsid w:val="00395FA1"/>
    <w:rsid w:val="003A6E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FF6"/>
    <w:rsid w:val="006037C0"/>
    <w:rsid w:val="006631B6"/>
    <w:rsid w:val="00680577"/>
    <w:rsid w:val="00687E9C"/>
    <w:rsid w:val="006F0DEB"/>
    <w:rsid w:val="006F74FA"/>
    <w:rsid w:val="00710D92"/>
    <w:rsid w:val="00723E45"/>
    <w:rsid w:val="00731ADD"/>
    <w:rsid w:val="00734777"/>
    <w:rsid w:val="00747932"/>
    <w:rsid w:val="00751A4A"/>
    <w:rsid w:val="00756632"/>
    <w:rsid w:val="00762C74"/>
    <w:rsid w:val="00786EC0"/>
    <w:rsid w:val="00795913"/>
    <w:rsid w:val="007D1690"/>
    <w:rsid w:val="007E22AD"/>
    <w:rsid w:val="00817416"/>
    <w:rsid w:val="00827990"/>
    <w:rsid w:val="00842779"/>
    <w:rsid w:val="00865F67"/>
    <w:rsid w:val="00881A7B"/>
    <w:rsid w:val="008840E5"/>
    <w:rsid w:val="00887B3E"/>
    <w:rsid w:val="008C2AC6"/>
    <w:rsid w:val="00910C51"/>
    <w:rsid w:val="00930C23"/>
    <w:rsid w:val="0093193B"/>
    <w:rsid w:val="009509D8"/>
    <w:rsid w:val="00950B64"/>
    <w:rsid w:val="00981893"/>
    <w:rsid w:val="009F72AB"/>
    <w:rsid w:val="00A1687D"/>
    <w:rsid w:val="00A43E52"/>
    <w:rsid w:val="00A4678D"/>
    <w:rsid w:val="00A60FF4"/>
    <w:rsid w:val="00A778C7"/>
    <w:rsid w:val="00A81380"/>
    <w:rsid w:val="00AB441E"/>
    <w:rsid w:val="00AB6293"/>
    <w:rsid w:val="00AE0928"/>
    <w:rsid w:val="00AF3B82"/>
    <w:rsid w:val="00B04F89"/>
    <w:rsid w:val="00B12E95"/>
    <w:rsid w:val="00B22876"/>
    <w:rsid w:val="00B558F0"/>
    <w:rsid w:val="00B94E7C"/>
    <w:rsid w:val="00BD48FE"/>
    <w:rsid w:val="00BD7BD8"/>
    <w:rsid w:val="00BE6ADC"/>
    <w:rsid w:val="00C05BFE"/>
    <w:rsid w:val="00C114B7"/>
    <w:rsid w:val="00C23CD4"/>
    <w:rsid w:val="00C61C0C"/>
    <w:rsid w:val="00C941CB"/>
    <w:rsid w:val="00CC2357"/>
    <w:rsid w:val="00CD734F"/>
    <w:rsid w:val="00CF071A"/>
    <w:rsid w:val="00D04378"/>
    <w:rsid w:val="00D058B8"/>
    <w:rsid w:val="00D56C11"/>
    <w:rsid w:val="00D834A0"/>
    <w:rsid w:val="00D872DF"/>
    <w:rsid w:val="00D91E21"/>
    <w:rsid w:val="00DA7FCD"/>
    <w:rsid w:val="00DB02F4"/>
    <w:rsid w:val="00E056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1B147"/>
  <w15:chartTrackingRefBased/>
  <w15:docId w15:val="{66F72C3B-133B-4B72-993B-6F763C4F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1F63"/>
    <w:pPr>
      <w:spacing w:before="480" w:after="240"/>
    </w:pPr>
  </w:style>
  <w:style w:type="paragraph" w:customStyle="1" w:styleId="NormalBold">
    <w:name w:val="NormalBold"/>
    <w:basedOn w:val="Normal"/>
    <w:rsid w:val="00221F63"/>
    <w:rPr>
      <w:b/>
    </w:rPr>
  </w:style>
  <w:style w:type="paragraph" w:customStyle="1" w:styleId="NormalHanging12a">
    <w:name w:val="NormalHanging12a"/>
    <w:basedOn w:val="Normal"/>
    <w:rsid w:val="00221F63"/>
    <w:pPr>
      <w:spacing w:after="240"/>
      <w:ind w:left="567" w:hanging="567"/>
    </w:pPr>
  </w:style>
  <w:style w:type="paragraph" w:styleId="Revision">
    <w:name w:val="Revision"/>
    <w:hidden/>
    <w:uiPriority w:val="99"/>
    <w:semiHidden/>
    <w:rsid w:val="00A60FF4"/>
    <w:rPr>
      <w:sz w:val="24"/>
      <w:lang w:val="da-DK"/>
    </w:rPr>
  </w:style>
  <w:style w:type="character" w:styleId="CommentReference">
    <w:name w:val="annotation reference"/>
    <w:basedOn w:val="DefaultParagraphFont"/>
    <w:rsid w:val="00C114B7"/>
    <w:rPr>
      <w:sz w:val="16"/>
      <w:szCs w:val="16"/>
    </w:rPr>
  </w:style>
  <w:style w:type="paragraph" w:styleId="CommentText">
    <w:name w:val="annotation text"/>
    <w:basedOn w:val="Normal"/>
    <w:link w:val="CommentTextChar"/>
    <w:rsid w:val="00C114B7"/>
    <w:rPr>
      <w:sz w:val="20"/>
    </w:rPr>
  </w:style>
  <w:style w:type="character" w:customStyle="1" w:styleId="CommentTextChar">
    <w:name w:val="Comment Text Char"/>
    <w:basedOn w:val="DefaultParagraphFont"/>
    <w:link w:val="CommentText"/>
    <w:rsid w:val="00C114B7"/>
    <w:rPr>
      <w:lang w:val="da-DK"/>
    </w:rPr>
  </w:style>
  <w:style w:type="paragraph" w:styleId="CommentSubject">
    <w:name w:val="annotation subject"/>
    <w:basedOn w:val="CommentText"/>
    <w:next w:val="CommentText"/>
    <w:link w:val="CommentSubjectChar"/>
    <w:rsid w:val="00C114B7"/>
    <w:rPr>
      <w:b/>
      <w:bCs/>
    </w:rPr>
  </w:style>
  <w:style w:type="character" w:customStyle="1" w:styleId="CommentSubjectChar">
    <w:name w:val="Comment Subject Char"/>
    <w:basedOn w:val="CommentTextChar"/>
    <w:link w:val="CommentSubject"/>
    <w:rsid w:val="00C114B7"/>
    <w:rPr>
      <w:b/>
      <w:bCs/>
      <w:lang w:val="da-DK"/>
    </w:rPr>
  </w:style>
  <w:style w:type="paragraph" w:customStyle="1" w:styleId="Normal6a">
    <w:name w:val="Normal6a"/>
    <w:basedOn w:val="Normal"/>
    <w:rsid w:val="002821D5"/>
    <w:pPr>
      <w:spacing w:after="120"/>
    </w:pPr>
  </w:style>
  <w:style w:type="paragraph" w:customStyle="1" w:styleId="AmColumnHeading">
    <w:name w:val="AmColumnHeading"/>
    <w:basedOn w:val="Normal"/>
    <w:rsid w:val="002821D5"/>
    <w:pPr>
      <w:spacing w:after="240"/>
      <w:jc w:val="center"/>
    </w:pPr>
    <w:rPr>
      <w:i/>
    </w:rPr>
  </w:style>
  <w:style w:type="paragraph" w:customStyle="1" w:styleId="AmNumberTabs">
    <w:name w:val="AmNumberTabs"/>
    <w:basedOn w:val="Normal"/>
    <w:rsid w:val="002821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821D5"/>
    <w:pPr>
      <w:spacing w:before="240"/>
    </w:pPr>
    <w:rPr>
      <w:b/>
    </w:rPr>
  </w:style>
  <w:style w:type="character" w:customStyle="1" w:styleId="NormalBold12bChar">
    <w:name w:val="NormalBold12b Char"/>
    <w:basedOn w:val="DefaultParagraphFont"/>
    <w:link w:val="NormalBold12b"/>
    <w:rsid w:val="002821D5"/>
    <w:rPr>
      <w:b/>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84135">
      <w:bodyDiv w:val="1"/>
      <w:marLeft w:val="0"/>
      <w:marRight w:val="0"/>
      <w:marTop w:val="0"/>
      <w:marBottom w:val="0"/>
      <w:divBdr>
        <w:top w:val="none" w:sz="0" w:space="0" w:color="auto"/>
        <w:left w:val="none" w:sz="0" w:space="0" w:color="auto"/>
        <w:bottom w:val="none" w:sz="0" w:space="0" w:color="auto"/>
        <w:right w:val="none" w:sz="0" w:space="0" w:color="auto"/>
      </w:divBdr>
    </w:div>
    <w:div w:id="92992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810</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2026-03-11T14:05:00Z</dcterms:created>
  <dcterms:modified xsi:type="dcterms:W3CDTF">2026-03-11T14:05:00Z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