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23DA" w14:paraId="3EDC6596" w14:textId="77777777" w:rsidTr="0010095E">
        <w:trPr>
          <w:trHeight w:hRule="exact" w:val="1418"/>
        </w:trPr>
        <w:tc>
          <w:tcPr>
            <w:tcW w:w="6804" w:type="dxa"/>
            <w:shd w:val="clear" w:color="auto" w:fill="auto"/>
            <w:vAlign w:val="center"/>
          </w:tcPr>
          <w:p w14:paraId="7AEC06CF" w14:textId="77777777" w:rsidR="00751A4A" w:rsidRPr="006923DA" w:rsidRDefault="00B828BC" w:rsidP="0010095E">
            <w:pPr>
              <w:pStyle w:val="EPName"/>
            </w:pPr>
            <w:r w:rsidRPr="006923DA">
              <w:t>Europäisches Parlament</w:t>
            </w:r>
          </w:p>
          <w:p w14:paraId="4BCE2025" w14:textId="77777777" w:rsidR="00751A4A" w:rsidRPr="006923DA" w:rsidRDefault="005F1B17" w:rsidP="005F1B17">
            <w:pPr>
              <w:pStyle w:val="EPTerm"/>
              <w:rPr>
                <w:rStyle w:val="HideTWBExt"/>
                <w:noProof w:val="0"/>
                <w:vanish w:val="0"/>
                <w:color w:val="auto"/>
              </w:rPr>
            </w:pPr>
            <w:r w:rsidRPr="006923DA">
              <w:t>2024</w:t>
            </w:r>
            <w:r w:rsidR="00817416" w:rsidRPr="006923DA">
              <w:t>-202</w:t>
            </w:r>
            <w:r w:rsidRPr="006923DA">
              <w:t>9</w:t>
            </w:r>
          </w:p>
        </w:tc>
        <w:tc>
          <w:tcPr>
            <w:tcW w:w="2268" w:type="dxa"/>
            <w:shd w:val="clear" w:color="auto" w:fill="auto"/>
          </w:tcPr>
          <w:p w14:paraId="3DB4097A" w14:textId="77777777" w:rsidR="00751A4A" w:rsidRPr="006923DA" w:rsidRDefault="00187494" w:rsidP="0010095E">
            <w:pPr>
              <w:pStyle w:val="EPLogo"/>
            </w:pPr>
            <w:r w:rsidRPr="006923DA">
              <w:rPr>
                <w:noProof/>
                <w:lang w:eastAsia="ja-JP"/>
              </w:rPr>
              <w:drawing>
                <wp:inline distT="0" distB="0" distL="0" distR="0" wp14:anchorId="6EC62942" wp14:editId="4329AA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320449" w14:textId="77777777" w:rsidR="00D058B8" w:rsidRPr="006923DA" w:rsidRDefault="00D058B8" w:rsidP="004C5D52">
      <w:pPr>
        <w:pStyle w:val="LineTop"/>
      </w:pPr>
    </w:p>
    <w:p w14:paraId="21DB215D" w14:textId="77777777" w:rsidR="00680577" w:rsidRPr="006923DA" w:rsidRDefault="00B828BC" w:rsidP="00680577">
      <w:pPr>
        <w:pStyle w:val="EPBodyTA1"/>
      </w:pPr>
      <w:r w:rsidRPr="006923DA">
        <w:t>ANGENOMMENE TEXTE</w:t>
      </w:r>
    </w:p>
    <w:p w14:paraId="6E9BB324" w14:textId="77777777" w:rsidR="00D058B8" w:rsidRPr="006923DA" w:rsidRDefault="00D058B8" w:rsidP="00D058B8">
      <w:pPr>
        <w:pStyle w:val="LineBottom"/>
      </w:pPr>
    </w:p>
    <w:p w14:paraId="66345B6B" w14:textId="68893ECC" w:rsidR="00B828BC" w:rsidRPr="006923DA" w:rsidRDefault="00B828BC" w:rsidP="00B828BC">
      <w:pPr>
        <w:pStyle w:val="ATHeading1"/>
      </w:pPr>
      <w:bookmarkStart w:id="0" w:name="TANumber"/>
      <w:r w:rsidRPr="006923DA">
        <w:t>P10_</w:t>
      </w:r>
      <w:proofErr w:type="gramStart"/>
      <w:r w:rsidRPr="006923DA">
        <w:t>TA(</w:t>
      </w:r>
      <w:proofErr w:type="gramEnd"/>
      <w:r w:rsidRPr="006923DA">
        <w:t>2026)00</w:t>
      </w:r>
      <w:r w:rsidR="001310B0">
        <w:t>70</w:t>
      </w:r>
      <w:bookmarkEnd w:id="0"/>
    </w:p>
    <w:p w14:paraId="0EC967C0" w14:textId="781AC5D7" w:rsidR="00B828BC" w:rsidRPr="006923DA" w:rsidRDefault="00B828BC" w:rsidP="00B828BC">
      <w:pPr>
        <w:pStyle w:val="ATHeading2"/>
      </w:pPr>
      <w:bookmarkStart w:id="1" w:name="title"/>
      <w:r w:rsidRPr="006923DA">
        <w:t>Änderung der Verordnung</w:t>
      </w:r>
      <w:r w:rsidR="0053596C">
        <w:t xml:space="preserve"> </w:t>
      </w:r>
      <w:r w:rsidRPr="006923DA">
        <w:t>(EU) 2021/1232 hinsichtlich der Verlängerung ihrer Geltungsdauer</w:t>
      </w:r>
      <w:bookmarkEnd w:id="1"/>
    </w:p>
    <w:p w14:paraId="5F9DEF2A" w14:textId="77777777" w:rsidR="00B828BC" w:rsidRPr="006923DA" w:rsidRDefault="00B828BC" w:rsidP="00B828BC">
      <w:pPr>
        <w:rPr>
          <w:i/>
          <w:vanish/>
        </w:rPr>
      </w:pPr>
      <w:r w:rsidRPr="006923DA">
        <w:rPr>
          <w:i/>
        </w:rPr>
        <w:fldChar w:fldCharType="begin"/>
      </w:r>
      <w:r w:rsidRPr="006923DA">
        <w:rPr>
          <w:i/>
        </w:rPr>
        <w:instrText xml:space="preserve"> TC"(</w:instrText>
      </w:r>
      <w:bookmarkStart w:id="2" w:name="DocNumber"/>
      <w:r w:rsidRPr="006923DA">
        <w:rPr>
          <w:i/>
        </w:rPr>
        <w:instrText>A10-0040/2026</w:instrText>
      </w:r>
      <w:bookmarkEnd w:id="2"/>
      <w:r w:rsidRPr="006923DA">
        <w:rPr>
          <w:i/>
        </w:rPr>
        <w:instrText xml:space="preserve"> - Berichterstatterin: Birgit Sippel)"\l3 \n&gt; \* MERGEFORMAT </w:instrText>
      </w:r>
      <w:r w:rsidRPr="006923DA">
        <w:rPr>
          <w:i/>
        </w:rPr>
        <w:fldChar w:fldCharType="end"/>
      </w:r>
    </w:p>
    <w:p w14:paraId="48ED0F5D" w14:textId="77777777" w:rsidR="00B828BC" w:rsidRPr="006923DA" w:rsidRDefault="00B828BC" w:rsidP="00B828BC">
      <w:pPr>
        <w:rPr>
          <w:vanish/>
        </w:rPr>
      </w:pPr>
      <w:bookmarkStart w:id="3" w:name="Commission"/>
      <w:r w:rsidRPr="006923DA">
        <w:rPr>
          <w:vanish/>
        </w:rPr>
        <w:t>Ausschuss für bürgerliche Freiheiten, Justiz und Inneres</w:t>
      </w:r>
      <w:bookmarkEnd w:id="3"/>
    </w:p>
    <w:p w14:paraId="4973308F" w14:textId="77777777" w:rsidR="00B828BC" w:rsidRPr="006923DA" w:rsidRDefault="00B828BC" w:rsidP="00B828BC">
      <w:pPr>
        <w:rPr>
          <w:vanish/>
        </w:rPr>
      </w:pPr>
      <w:bookmarkStart w:id="4" w:name="PE"/>
      <w:r w:rsidRPr="006923DA">
        <w:rPr>
          <w:vanish/>
        </w:rPr>
        <w:t>PE784.310</w:t>
      </w:r>
      <w:bookmarkEnd w:id="4"/>
    </w:p>
    <w:p w14:paraId="631ACC9E" w14:textId="4FFA91D9" w:rsidR="00B828BC" w:rsidRPr="006923DA" w:rsidRDefault="00B37974" w:rsidP="00B828BC">
      <w:pPr>
        <w:pStyle w:val="ATHeading3"/>
      </w:pPr>
      <w:bookmarkStart w:id="5" w:name="Sujet"/>
      <w:r>
        <w:t>Abänderungen</w:t>
      </w:r>
      <w:r w:rsidR="00B828BC" w:rsidRPr="006923DA">
        <w:t xml:space="preserve"> des Europäischen Parlaments vom </w:t>
      </w:r>
      <w:r w:rsidR="00CA601E">
        <w:t>11</w:t>
      </w:r>
      <w:r w:rsidR="00B828BC" w:rsidRPr="006923DA">
        <w:t xml:space="preserve">. </w:t>
      </w:r>
      <w:r w:rsidR="00D76840">
        <w:t>März</w:t>
      </w:r>
      <w:r w:rsidR="00B828BC" w:rsidRPr="006923DA">
        <w:t xml:space="preserve"> 2026 </w:t>
      </w:r>
      <w:r w:rsidR="00D76840">
        <w:t>zu dem</w:t>
      </w:r>
      <w:r w:rsidR="00B828BC" w:rsidRPr="006923DA">
        <w:t xml:space="preserve"> Vorschlag für eine Verordnung des Europäischen Parlaments und des Rates zur Änderung der Verordnung (EU) 2021/1232 hinsichtlich der Verlängerung ihrer Geltungsdauer</w:t>
      </w:r>
      <w:bookmarkEnd w:id="5"/>
      <w:r w:rsidR="00B828BC" w:rsidRPr="006923DA">
        <w:t xml:space="preserve"> </w:t>
      </w:r>
      <w:bookmarkStart w:id="6" w:name="References"/>
      <w:r w:rsidR="00B828BC" w:rsidRPr="006923DA">
        <w:t>(</w:t>
      </w:r>
      <w:proofErr w:type="gramStart"/>
      <w:r w:rsidR="00B828BC" w:rsidRPr="006923DA">
        <w:t>COM(</w:t>
      </w:r>
      <w:proofErr w:type="gramEnd"/>
      <w:r w:rsidR="00B828BC" w:rsidRPr="006923DA">
        <w:t>2025)0797 – C10-0370/2025 – 2025/0429(COD))</w:t>
      </w:r>
      <w:bookmarkEnd w:id="6"/>
      <w:r>
        <w:rPr>
          <w:rStyle w:val="FootnoteReference"/>
        </w:rPr>
        <w:footnoteReference w:id="1"/>
      </w:r>
    </w:p>
    <w:p w14:paraId="1628AE1B" w14:textId="77777777" w:rsidR="00B828BC" w:rsidRPr="006923DA" w:rsidRDefault="00B828BC" w:rsidP="00B828BC"/>
    <w:p w14:paraId="35AEB325" w14:textId="77777777" w:rsidR="00A366FA" w:rsidRPr="006923DA" w:rsidRDefault="00A366FA" w:rsidP="00A366FA">
      <w:pPr>
        <w:pStyle w:val="NormalBold"/>
      </w:pPr>
      <w:bookmarkStart w:id="7" w:name="TextBodyBegin"/>
      <w:bookmarkEnd w:id="7"/>
      <w:r w:rsidRPr="006923DA">
        <w:t>(Ordentliches Gesetzgebungsverfahren: erste Lesung)</w:t>
      </w:r>
    </w:p>
    <w:p w14:paraId="29098613" w14:textId="4A237E57" w:rsidR="00B37974" w:rsidRDefault="00B37974" w:rsidP="00D76840">
      <w:pPr>
        <w:pStyle w:val="NormalHanging12a"/>
        <w:sectPr w:rsidR="00B37974" w:rsidSect="006923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D5E773" w14:textId="7E49079B" w:rsidR="00B37974" w:rsidRPr="001D3165" w:rsidRDefault="00B576EF" w:rsidP="00B37974">
      <w:pPr>
        <w:pStyle w:val="AmNumberTabs"/>
      </w:pPr>
      <w:r>
        <w:lastRenderedPageBreak/>
        <w:t>Abänderung</w:t>
      </w:r>
      <w:r w:rsidR="00B37974">
        <w:tab/>
      </w:r>
      <w:r w:rsidR="00B37974">
        <w:tab/>
        <w:t>1</w:t>
      </w:r>
    </w:p>
    <w:p w14:paraId="501D100D" w14:textId="77777777" w:rsidR="00B37974" w:rsidRPr="001D3165" w:rsidRDefault="00B37974" w:rsidP="00B37974">
      <w:pPr>
        <w:pStyle w:val="NormalBold12b"/>
      </w:pPr>
      <w:r>
        <w:t>Vorschlag für eine Verordnung</w:t>
      </w:r>
    </w:p>
    <w:p w14:paraId="05FDA46F" w14:textId="77777777" w:rsidR="00B37974" w:rsidRPr="001D3165" w:rsidRDefault="00B37974" w:rsidP="00B37974">
      <w:pPr>
        <w:pStyle w:val="NormalBold"/>
      </w:pPr>
      <w:r>
        <w:t>Artikel -1 (neu)</w:t>
      </w:r>
    </w:p>
    <w:p w14:paraId="6E99E467" w14:textId="77777777" w:rsidR="00B37974" w:rsidRPr="001D3165" w:rsidRDefault="00B37974" w:rsidP="00B37974">
      <w:r>
        <w:t>Verordnung (EU) 2021/1232</w:t>
      </w:r>
    </w:p>
    <w:p w14:paraId="20DC3875" w14:textId="77777777" w:rsidR="00B37974" w:rsidRPr="001D3165" w:rsidRDefault="00B37974" w:rsidP="00B37974">
      <w:r>
        <w:t>Artikel 3 – Absatz 1 – Buchstabe a</w:t>
      </w:r>
    </w:p>
    <w:p w14:paraId="3B6EAFDB" w14:textId="77777777" w:rsidR="00B37974" w:rsidRPr="001D3165" w:rsidRDefault="00B37974" w:rsidP="00B37974">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7974" w14:paraId="307DEB47" w14:textId="77777777" w:rsidTr="002528A3">
        <w:trPr>
          <w:jc w:val="center"/>
        </w:trPr>
        <w:tc>
          <w:tcPr>
            <w:tcW w:w="9752" w:type="dxa"/>
            <w:gridSpan w:val="2"/>
          </w:tcPr>
          <w:p w14:paraId="205D25C0" w14:textId="77777777" w:rsidR="00B37974" w:rsidRPr="001D3165" w:rsidRDefault="00B37974" w:rsidP="002528A3">
            <w:pPr>
              <w:keepNext/>
            </w:pPr>
          </w:p>
        </w:tc>
      </w:tr>
      <w:tr w:rsidR="00B37974" w14:paraId="1B9A8193" w14:textId="77777777" w:rsidTr="002528A3">
        <w:trPr>
          <w:jc w:val="center"/>
        </w:trPr>
        <w:tc>
          <w:tcPr>
            <w:tcW w:w="4876" w:type="dxa"/>
          </w:tcPr>
          <w:p w14:paraId="69B7C2EE" w14:textId="77777777" w:rsidR="00B37974" w:rsidRPr="001D3165" w:rsidRDefault="00B37974" w:rsidP="002528A3">
            <w:pPr>
              <w:pStyle w:val="AmColumnHeading"/>
              <w:keepNext/>
            </w:pPr>
            <w:r>
              <w:t>Vorschlag der Kommission</w:t>
            </w:r>
          </w:p>
        </w:tc>
        <w:tc>
          <w:tcPr>
            <w:tcW w:w="4876" w:type="dxa"/>
          </w:tcPr>
          <w:p w14:paraId="49BE10E2" w14:textId="77777777" w:rsidR="00B37974" w:rsidRPr="001D3165" w:rsidRDefault="00B37974" w:rsidP="002528A3">
            <w:pPr>
              <w:pStyle w:val="AmColumnHeading"/>
              <w:keepNext/>
            </w:pPr>
            <w:r>
              <w:t>Geänderter Text</w:t>
            </w:r>
          </w:p>
        </w:tc>
      </w:tr>
      <w:tr w:rsidR="00B37974" w14:paraId="59B28A12" w14:textId="77777777" w:rsidTr="002528A3">
        <w:trPr>
          <w:jc w:val="center"/>
        </w:trPr>
        <w:tc>
          <w:tcPr>
            <w:tcW w:w="4876" w:type="dxa"/>
          </w:tcPr>
          <w:p w14:paraId="1169A538" w14:textId="77777777" w:rsidR="00B37974" w:rsidRPr="001D3165" w:rsidRDefault="00B37974" w:rsidP="002528A3">
            <w:pPr>
              <w:pStyle w:val="Normal6a"/>
            </w:pPr>
          </w:p>
        </w:tc>
        <w:tc>
          <w:tcPr>
            <w:tcW w:w="4876" w:type="dxa"/>
          </w:tcPr>
          <w:p w14:paraId="1CF40D65" w14:textId="77777777" w:rsidR="00B37974" w:rsidRPr="001D3165" w:rsidRDefault="00B37974" w:rsidP="002528A3">
            <w:pPr>
              <w:pStyle w:val="Normal6a"/>
              <w:jc w:val="center"/>
              <w:rPr>
                <w:szCs w:val="24"/>
              </w:rPr>
            </w:pPr>
            <w:r>
              <w:rPr>
                <w:b/>
                <w:i/>
              </w:rPr>
              <w:t>Artikel -1</w:t>
            </w:r>
          </w:p>
        </w:tc>
      </w:tr>
      <w:tr w:rsidR="00B37974" w14:paraId="3AAF51A7" w14:textId="77777777" w:rsidTr="002528A3">
        <w:trPr>
          <w:jc w:val="center"/>
        </w:trPr>
        <w:tc>
          <w:tcPr>
            <w:tcW w:w="4876" w:type="dxa"/>
          </w:tcPr>
          <w:p w14:paraId="3167BF17" w14:textId="77777777" w:rsidR="00B37974" w:rsidRPr="001D3165" w:rsidRDefault="00B37974" w:rsidP="002528A3">
            <w:pPr>
              <w:pStyle w:val="Normal6a"/>
            </w:pPr>
          </w:p>
        </w:tc>
        <w:tc>
          <w:tcPr>
            <w:tcW w:w="4876" w:type="dxa"/>
          </w:tcPr>
          <w:p w14:paraId="741A9411" w14:textId="77777777" w:rsidR="00B37974" w:rsidRPr="001D3165" w:rsidRDefault="00B37974" w:rsidP="002528A3">
            <w:pPr>
              <w:pStyle w:val="Normal6a"/>
              <w:rPr>
                <w:b/>
                <w:i/>
              </w:rPr>
            </w:pPr>
            <w:r>
              <w:rPr>
                <w:b/>
                <w:i/>
              </w:rPr>
              <w:t>Artikel 3 Absatz 1 Buchstabe a der Verordnung (EU) 2021/1232 erhält folgende Fassung:</w:t>
            </w:r>
          </w:p>
        </w:tc>
      </w:tr>
      <w:tr w:rsidR="00AE68DF" w14:paraId="7669E917" w14:textId="77777777" w:rsidTr="002528A3">
        <w:trPr>
          <w:jc w:val="center"/>
        </w:trPr>
        <w:tc>
          <w:tcPr>
            <w:tcW w:w="4876" w:type="dxa"/>
          </w:tcPr>
          <w:p w14:paraId="72DC48B5" w14:textId="3AE09DEC" w:rsidR="00AE68DF" w:rsidRPr="001D3165" w:rsidRDefault="00AE68DF" w:rsidP="00AE68DF">
            <w:pPr>
              <w:pStyle w:val="Normal6a"/>
            </w:pPr>
            <w:r w:rsidRPr="002528A3">
              <w:rPr>
                <w:bCs/>
                <w:iCs/>
              </w:rPr>
              <w:t>a)</w:t>
            </w:r>
            <w:r w:rsidRPr="00AE68DF">
              <w:rPr>
                <w:bCs/>
                <w:iCs/>
              </w:rPr>
              <w:tab/>
            </w:r>
            <w:r w:rsidRPr="002528A3">
              <w:rPr>
                <w:bCs/>
                <w:iCs/>
              </w:rPr>
              <w:t>die Verarbeitung</w:t>
            </w:r>
          </w:p>
        </w:tc>
        <w:tc>
          <w:tcPr>
            <w:tcW w:w="4876" w:type="dxa"/>
          </w:tcPr>
          <w:p w14:paraId="07DE4E2E" w14:textId="04069855" w:rsidR="00AE68DF" w:rsidRPr="00B23820" w:rsidRDefault="00AE68DF" w:rsidP="00AE68DF">
            <w:pPr>
              <w:pStyle w:val="Normal6a"/>
              <w:rPr>
                <w:bCs/>
                <w:iCs/>
              </w:rPr>
            </w:pPr>
            <w:r w:rsidRPr="00B23820">
              <w:rPr>
                <w:bCs/>
                <w:iCs/>
              </w:rPr>
              <w:t>a)</w:t>
            </w:r>
            <w:r w:rsidRPr="00AE68DF">
              <w:rPr>
                <w:bCs/>
                <w:iCs/>
              </w:rPr>
              <w:tab/>
            </w:r>
            <w:r w:rsidRPr="00B23820">
              <w:rPr>
                <w:bCs/>
                <w:iCs/>
              </w:rPr>
              <w:t>die Verarbeitung</w:t>
            </w:r>
          </w:p>
        </w:tc>
      </w:tr>
      <w:tr w:rsidR="00AE68DF" w14:paraId="19A4D47E" w14:textId="77777777" w:rsidTr="002528A3">
        <w:trPr>
          <w:jc w:val="center"/>
        </w:trPr>
        <w:tc>
          <w:tcPr>
            <w:tcW w:w="4876" w:type="dxa"/>
          </w:tcPr>
          <w:p w14:paraId="582001E7" w14:textId="679C79D4" w:rsidR="00AE68DF" w:rsidRPr="001D3165" w:rsidRDefault="00AE68DF" w:rsidP="00AE68DF">
            <w:pPr>
              <w:pStyle w:val="Normal6a"/>
            </w:pPr>
            <w:r w:rsidRPr="002528A3">
              <w:rPr>
                <w:bCs/>
                <w:iCs/>
              </w:rPr>
              <w:t>i)</w:t>
            </w:r>
            <w:r w:rsidRPr="00AE68DF">
              <w:rPr>
                <w:bCs/>
                <w:iCs/>
              </w:rPr>
              <w:tab/>
            </w:r>
            <w:r w:rsidR="00DB19C4" w:rsidRPr="00DB19C4">
              <w:rPr>
                <w:bCs/>
                <w:iCs/>
              </w:rPr>
              <w:t xml:space="preserve">unbedingt erforderlich ist, damit eine spezielle Technologie zum alleinigen Zweck der Aufdeckung und Entfernung von Online-Material über sexuellen Missbrauch von Kindern und der Meldung dieses Materials an Strafverfolgungsbehörden und Organisationen, die im öffentlichen Interesse gegen sexuellen Missbrauch von Kindern vorgehen, </w:t>
            </w:r>
            <w:r w:rsidR="00DB19C4" w:rsidRPr="00B23820">
              <w:rPr>
                <w:b/>
                <w:i/>
              </w:rPr>
              <w:t>sowie zur Aufdeckung der Kontaktaufnahme zu Kindern und ihrer Meldung an Strafverfolgungsbehörden und Organisationen, die im öffentlichen Interesse gegen sexuellen Missbrauch von Kindern vorgehen,</w:t>
            </w:r>
            <w:r w:rsidR="00DB19C4" w:rsidRPr="00DB19C4">
              <w:rPr>
                <w:bCs/>
                <w:iCs/>
              </w:rPr>
              <w:t xml:space="preserve"> verwendet werden kann; </w:t>
            </w:r>
          </w:p>
        </w:tc>
        <w:tc>
          <w:tcPr>
            <w:tcW w:w="4876" w:type="dxa"/>
          </w:tcPr>
          <w:p w14:paraId="5EF5E025" w14:textId="28B77777" w:rsidR="00AE68DF" w:rsidRPr="00B23820" w:rsidRDefault="00AE68DF" w:rsidP="00AE68DF">
            <w:pPr>
              <w:pStyle w:val="Normal6a"/>
              <w:rPr>
                <w:bCs/>
                <w:iCs/>
              </w:rPr>
            </w:pPr>
            <w:r w:rsidRPr="00B23820">
              <w:rPr>
                <w:bCs/>
                <w:iCs/>
              </w:rPr>
              <w:t>i)</w:t>
            </w:r>
            <w:r w:rsidRPr="00AE68DF">
              <w:rPr>
                <w:bCs/>
                <w:iCs/>
              </w:rPr>
              <w:tab/>
            </w:r>
            <w:r w:rsidRPr="00B23820">
              <w:rPr>
                <w:bCs/>
                <w:iCs/>
              </w:rPr>
              <w:t xml:space="preserve">unbedingt erforderlich ist, damit eine spezielle Technologie zum alleinigen Zweck der Aufdeckung und Entfernung von </w:t>
            </w:r>
            <w:r w:rsidRPr="00DB19C4">
              <w:rPr>
                <w:b/>
                <w:i/>
              </w:rPr>
              <w:t>bekanntem</w:t>
            </w:r>
            <w:r w:rsidRPr="00B23820">
              <w:rPr>
                <w:bCs/>
                <w:iCs/>
              </w:rPr>
              <w:t xml:space="preserve"> Online-Material über sexuellen Missbrauch von Kindern und der Meldung dieses Materials an Strafverfolgungsbehörden und Organisationen, die im öffentlichen Interesse gegen sexuellen Missbrauch von Kindern vorgehen, verwendet werden kann;</w:t>
            </w:r>
          </w:p>
        </w:tc>
      </w:tr>
      <w:tr w:rsidR="00AE68DF" w14:paraId="2860EF2B" w14:textId="77777777" w:rsidTr="002528A3">
        <w:trPr>
          <w:jc w:val="center"/>
        </w:trPr>
        <w:tc>
          <w:tcPr>
            <w:tcW w:w="4876" w:type="dxa"/>
          </w:tcPr>
          <w:p w14:paraId="6378B293" w14:textId="604A656E" w:rsidR="00AE68DF" w:rsidRPr="001D3165" w:rsidRDefault="00DB19C4" w:rsidP="00AE68DF">
            <w:pPr>
              <w:pStyle w:val="Normal6a"/>
            </w:pPr>
            <w:r w:rsidRPr="00DB19C4">
              <w:t xml:space="preserve"> ii)</w:t>
            </w:r>
            <w:r>
              <w:tab/>
            </w:r>
            <w:r w:rsidRPr="00DB19C4">
              <w:t>verhältnismäßig ist und auf Technologien beschränkt bleibt, die von Anbietern zu dem unter Ziffer i genannten Zweck verwendet werden</w:t>
            </w:r>
            <w:r w:rsidR="00B23820">
              <w:t>;</w:t>
            </w:r>
            <w:r w:rsidRPr="00DB19C4">
              <w:t xml:space="preserve"> </w:t>
            </w:r>
          </w:p>
        </w:tc>
        <w:tc>
          <w:tcPr>
            <w:tcW w:w="4876" w:type="dxa"/>
          </w:tcPr>
          <w:p w14:paraId="28679236" w14:textId="744DF2D6" w:rsidR="00AE68DF" w:rsidRPr="00B23820" w:rsidRDefault="00AE68DF" w:rsidP="00AE68DF">
            <w:pPr>
              <w:pStyle w:val="Normal6a"/>
              <w:rPr>
                <w:bCs/>
                <w:iCs/>
              </w:rPr>
            </w:pPr>
            <w:r w:rsidRPr="00B23820">
              <w:rPr>
                <w:bCs/>
                <w:iCs/>
              </w:rPr>
              <w:t>ii)</w:t>
            </w:r>
            <w:r w:rsidRPr="00DB19C4">
              <w:rPr>
                <w:bCs/>
                <w:iCs/>
              </w:rPr>
              <w:tab/>
            </w:r>
            <w:r w:rsidRPr="00B23820">
              <w:rPr>
                <w:bCs/>
                <w:iCs/>
              </w:rPr>
              <w:t>verhältnismäßig ist und auf Technologien beschränkt bleibt, die von Anbietern zu dem unter Ziffer i genannten Zweck verwendet werden;</w:t>
            </w:r>
          </w:p>
        </w:tc>
      </w:tr>
      <w:tr w:rsidR="00AE68DF" w14:paraId="05112BA3" w14:textId="77777777" w:rsidTr="00B23820">
        <w:trPr>
          <w:trHeight w:val="1313"/>
          <w:jc w:val="center"/>
        </w:trPr>
        <w:tc>
          <w:tcPr>
            <w:tcW w:w="4876" w:type="dxa"/>
          </w:tcPr>
          <w:p w14:paraId="29C41E63" w14:textId="259232C2" w:rsidR="00AE68DF" w:rsidRPr="001D3165" w:rsidRDefault="00DB19C4" w:rsidP="00AE68DF">
            <w:pPr>
              <w:pStyle w:val="Normal6a"/>
            </w:pPr>
            <w:r>
              <w:t>iii)</w:t>
            </w:r>
            <w:r>
              <w:tab/>
            </w:r>
            <w:r w:rsidRPr="00DB19C4">
              <w:t xml:space="preserve">auf Inhaltsdaten und damit verbundene Verkehrsdaten beschränkt ist, die für den unter Ziffer i genannten Zweck unbedingt erforderlich sind; </w:t>
            </w:r>
          </w:p>
        </w:tc>
        <w:tc>
          <w:tcPr>
            <w:tcW w:w="4876" w:type="dxa"/>
          </w:tcPr>
          <w:p w14:paraId="63CE86AB" w14:textId="1C9D570B" w:rsidR="00AE68DF" w:rsidRPr="00B23820" w:rsidRDefault="00AE68DF" w:rsidP="00AE68DF">
            <w:pPr>
              <w:pStyle w:val="Normal6a"/>
              <w:rPr>
                <w:bCs/>
                <w:iCs/>
              </w:rPr>
            </w:pPr>
            <w:r w:rsidRPr="00B23820">
              <w:rPr>
                <w:bCs/>
                <w:iCs/>
              </w:rPr>
              <w:t>iii)</w:t>
            </w:r>
            <w:r w:rsidRPr="00DB19C4">
              <w:rPr>
                <w:bCs/>
                <w:iCs/>
              </w:rPr>
              <w:tab/>
            </w:r>
            <w:r w:rsidRPr="00B23820">
              <w:rPr>
                <w:bCs/>
                <w:iCs/>
              </w:rPr>
              <w:t>auf Inhaltsdaten beschränkt ist, die für den unter Ziffer i genannten Zweck unbedingt erforderlich sind;</w:t>
            </w:r>
          </w:p>
        </w:tc>
      </w:tr>
      <w:tr w:rsidR="00AE68DF" w14:paraId="70188D7D" w14:textId="77777777" w:rsidTr="002528A3">
        <w:trPr>
          <w:jc w:val="center"/>
        </w:trPr>
        <w:tc>
          <w:tcPr>
            <w:tcW w:w="4876" w:type="dxa"/>
          </w:tcPr>
          <w:p w14:paraId="7EC3B3B3" w14:textId="5DD6626E" w:rsidR="00AE68DF" w:rsidRPr="001D3165" w:rsidRDefault="00DB19C4" w:rsidP="00AE68DF">
            <w:pPr>
              <w:pStyle w:val="Normal6a"/>
            </w:pPr>
            <w:r w:rsidRPr="00DB19C4">
              <w:t>iv)</w:t>
            </w:r>
            <w:r>
              <w:tab/>
            </w:r>
            <w:r w:rsidRPr="00DB19C4">
              <w:t>auf das, was für den unter Ziffer i genannten Zweck unbedingt erforderlich ist, beschränkt ist;</w:t>
            </w:r>
          </w:p>
        </w:tc>
        <w:tc>
          <w:tcPr>
            <w:tcW w:w="4876" w:type="dxa"/>
          </w:tcPr>
          <w:p w14:paraId="34D1CFAA" w14:textId="4A5DBF06" w:rsidR="00AE68DF" w:rsidRPr="00B23820" w:rsidRDefault="00AE68DF" w:rsidP="00AE68DF">
            <w:pPr>
              <w:pStyle w:val="Normal6a"/>
              <w:rPr>
                <w:bCs/>
                <w:iCs/>
              </w:rPr>
            </w:pPr>
            <w:r w:rsidRPr="00B23820">
              <w:rPr>
                <w:bCs/>
                <w:iCs/>
              </w:rPr>
              <w:t>iv)</w:t>
            </w:r>
            <w:r w:rsidR="00DB19C4" w:rsidRPr="00DB19C4">
              <w:rPr>
                <w:bCs/>
                <w:iCs/>
              </w:rPr>
              <w:tab/>
            </w:r>
            <w:r w:rsidRPr="00B23820">
              <w:rPr>
                <w:bCs/>
                <w:iCs/>
              </w:rPr>
              <w:t>auf das, was für den unter Ziffer i genannten Zweck unbedingt erforderlich ist, beschränkt ist;</w:t>
            </w:r>
          </w:p>
        </w:tc>
      </w:tr>
      <w:tr w:rsidR="00AE68DF" w14:paraId="7B5CF70E" w14:textId="77777777" w:rsidTr="002528A3">
        <w:trPr>
          <w:jc w:val="center"/>
        </w:trPr>
        <w:tc>
          <w:tcPr>
            <w:tcW w:w="4876" w:type="dxa"/>
          </w:tcPr>
          <w:p w14:paraId="78F8E15A" w14:textId="77777777" w:rsidR="00AE68DF" w:rsidRPr="001D3165" w:rsidRDefault="00AE68DF" w:rsidP="00AE68DF">
            <w:pPr>
              <w:pStyle w:val="Normal6a"/>
            </w:pPr>
          </w:p>
        </w:tc>
        <w:tc>
          <w:tcPr>
            <w:tcW w:w="4876" w:type="dxa"/>
          </w:tcPr>
          <w:p w14:paraId="7EEA3E17" w14:textId="1C00959D" w:rsidR="00AE68DF" w:rsidRPr="001D3165" w:rsidRDefault="00AE68DF" w:rsidP="00AE68DF">
            <w:pPr>
              <w:pStyle w:val="Normal6a"/>
              <w:rPr>
                <w:b/>
                <w:i/>
              </w:rPr>
            </w:pPr>
            <w:r>
              <w:rPr>
                <w:b/>
                <w:i/>
              </w:rPr>
              <w:t>v)</w:t>
            </w:r>
            <w:r w:rsidR="00DB19C4">
              <w:tab/>
            </w:r>
            <w:r>
              <w:rPr>
                <w:b/>
                <w:i/>
              </w:rPr>
              <w:t>nicht bei interpersoneller Kommunikation erfolgt, bei der Ende-zu-Ende-Verschlüsselung verwendet wurde oder wird;</w:t>
            </w:r>
          </w:p>
        </w:tc>
      </w:tr>
    </w:tbl>
    <w:p w14:paraId="0C6B8484" w14:textId="2B68B3AE" w:rsidR="00B37974" w:rsidRDefault="00B37974" w:rsidP="00B37974"/>
    <w:p w14:paraId="1D9B8E0E" w14:textId="395185B3" w:rsidR="00B37974" w:rsidRPr="00B23820" w:rsidRDefault="00B576EF" w:rsidP="00B37974">
      <w:pPr>
        <w:pStyle w:val="AmNumberTabs"/>
      </w:pPr>
      <w:r>
        <w:t>Abänderung</w:t>
      </w:r>
      <w:r w:rsidR="00B37974" w:rsidRPr="00B23820">
        <w:tab/>
      </w:r>
      <w:r w:rsidR="00B37974" w:rsidRPr="00B23820">
        <w:tab/>
        <w:t>5</w:t>
      </w:r>
    </w:p>
    <w:p w14:paraId="73A575D1" w14:textId="77777777" w:rsidR="00B37974" w:rsidRPr="00E514E1" w:rsidRDefault="00B37974" w:rsidP="00B37974">
      <w:pPr>
        <w:pStyle w:val="NormalBold12b"/>
      </w:pPr>
      <w:r>
        <w:t>Vorschlag für eine Verordnung</w:t>
      </w:r>
    </w:p>
    <w:p w14:paraId="2DA5BEC0" w14:textId="77777777" w:rsidR="00B37974" w:rsidRPr="00B23820" w:rsidRDefault="00B37974" w:rsidP="00B37974">
      <w:pPr>
        <w:pStyle w:val="NormalBold"/>
      </w:pPr>
      <w:r w:rsidRPr="00B23820">
        <w:t>Artikel -1 a (neu)</w:t>
      </w:r>
    </w:p>
    <w:p w14:paraId="4A938DE9" w14:textId="77777777" w:rsidR="00B37974" w:rsidRPr="00EB48C6" w:rsidRDefault="00B37974" w:rsidP="00B37974">
      <w:r>
        <w:t>Verordnung (EU) 2021/1232</w:t>
      </w:r>
    </w:p>
    <w:p w14:paraId="19B80C66" w14:textId="77777777" w:rsidR="00B37974" w:rsidRPr="00EB48C6" w:rsidRDefault="00B37974" w:rsidP="00B37974">
      <w:r>
        <w:t>Artikel 3 – Absatz 1 – Buchstabe a – Ziffer i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7974" w14:paraId="21AF6F7A" w14:textId="77777777" w:rsidTr="002528A3">
        <w:trPr>
          <w:trHeight w:hRule="exact" w:val="240"/>
          <w:jc w:val="center"/>
        </w:trPr>
        <w:tc>
          <w:tcPr>
            <w:tcW w:w="9752" w:type="dxa"/>
            <w:gridSpan w:val="2"/>
            <w:tcBorders>
              <w:top w:val="nil"/>
              <w:left w:val="nil"/>
              <w:bottom w:val="nil"/>
              <w:right w:val="nil"/>
            </w:tcBorders>
          </w:tcPr>
          <w:p w14:paraId="44C055FC" w14:textId="77777777" w:rsidR="00B37974" w:rsidRPr="00EB48C6" w:rsidRDefault="00B37974" w:rsidP="002528A3"/>
        </w:tc>
      </w:tr>
      <w:tr w:rsidR="00B37974" w14:paraId="589EB32F" w14:textId="77777777" w:rsidTr="002528A3">
        <w:trPr>
          <w:trHeight w:val="240"/>
          <w:jc w:val="center"/>
        </w:trPr>
        <w:tc>
          <w:tcPr>
            <w:tcW w:w="4876" w:type="dxa"/>
            <w:tcBorders>
              <w:top w:val="nil"/>
              <w:left w:val="nil"/>
              <w:bottom w:val="nil"/>
              <w:right w:val="nil"/>
            </w:tcBorders>
          </w:tcPr>
          <w:p w14:paraId="6254675F" w14:textId="77777777" w:rsidR="00B37974" w:rsidRPr="00E514E1" w:rsidRDefault="00B37974" w:rsidP="002528A3">
            <w:pPr>
              <w:pStyle w:val="AmColumnHeading"/>
            </w:pPr>
            <w:r>
              <w:t>Vorschlag der Kommission</w:t>
            </w:r>
          </w:p>
        </w:tc>
        <w:tc>
          <w:tcPr>
            <w:tcW w:w="4876" w:type="dxa"/>
            <w:tcBorders>
              <w:top w:val="nil"/>
              <w:left w:val="nil"/>
              <w:bottom w:val="nil"/>
              <w:right w:val="nil"/>
            </w:tcBorders>
          </w:tcPr>
          <w:p w14:paraId="5B0E8F5C" w14:textId="77777777" w:rsidR="00B37974" w:rsidRPr="00EB48C6" w:rsidRDefault="00B37974" w:rsidP="002528A3">
            <w:pPr>
              <w:pStyle w:val="AmColumnHeading"/>
            </w:pPr>
            <w:r>
              <w:t>Geänderter Text</w:t>
            </w:r>
          </w:p>
        </w:tc>
      </w:tr>
      <w:tr w:rsidR="00B37974" w14:paraId="6CF4712D" w14:textId="77777777" w:rsidTr="002528A3">
        <w:trPr>
          <w:jc w:val="center"/>
        </w:trPr>
        <w:tc>
          <w:tcPr>
            <w:tcW w:w="4876" w:type="dxa"/>
            <w:tcBorders>
              <w:top w:val="nil"/>
              <w:left w:val="nil"/>
              <w:bottom w:val="nil"/>
              <w:right w:val="nil"/>
            </w:tcBorders>
          </w:tcPr>
          <w:p w14:paraId="5B4CE817" w14:textId="77777777" w:rsidR="00B37974" w:rsidRPr="00EB48C6" w:rsidRDefault="00B37974" w:rsidP="002528A3">
            <w:pPr>
              <w:pStyle w:val="Normal6a"/>
            </w:pPr>
          </w:p>
        </w:tc>
        <w:tc>
          <w:tcPr>
            <w:tcW w:w="4876" w:type="dxa"/>
            <w:tcBorders>
              <w:top w:val="nil"/>
              <w:left w:val="nil"/>
              <w:bottom w:val="nil"/>
              <w:right w:val="nil"/>
            </w:tcBorders>
          </w:tcPr>
          <w:p w14:paraId="3070A847" w14:textId="77777777" w:rsidR="00B37974" w:rsidRPr="00EB48C6" w:rsidRDefault="00B37974" w:rsidP="002528A3">
            <w:pPr>
              <w:pStyle w:val="Normal6a"/>
              <w:jc w:val="center"/>
            </w:pPr>
            <w:r>
              <w:rPr>
                <w:b/>
                <w:i/>
              </w:rPr>
              <w:t>Artikel -1a</w:t>
            </w:r>
            <w:r>
              <w:tab/>
            </w:r>
          </w:p>
        </w:tc>
      </w:tr>
      <w:tr w:rsidR="00B37974" w14:paraId="3781C05B" w14:textId="77777777" w:rsidTr="002528A3">
        <w:trPr>
          <w:jc w:val="center"/>
        </w:trPr>
        <w:tc>
          <w:tcPr>
            <w:tcW w:w="4876" w:type="dxa"/>
            <w:tcBorders>
              <w:top w:val="nil"/>
              <w:left w:val="nil"/>
              <w:bottom w:val="nil"/>
              <w:right w:val="nil"/>
            </w:tcBorders>
          </w:tcPr>
          <w:p w14:paraId="78A6ACD4" w14:textId="77777777" w:rsidR="00B37974" w:rsidRPr="00EB48C6" w:rsidRDefault="00B37974" w:rsidP="002528A3">
            <w:pPr>
              <w:pStyle w:val="Normal6a"/>
            </w:pPr>
          </w:p>
        </w:tc>
        <w:tc>
          <w:tcPr>
            <w:tcW w:w="4876" w:type="dxa"/>
            <w:tcBorders>
              <w:top w:val="nil"/>
              <w:left w:val="nil"/>
              <w:bottom w:val="nil"/>
              <w:right w:val="nil"/>
            </w:tcBorders>
          </w:tcPr>
          <w:p w14:paraId="2D4126FF" w14:textId="77777777" w:rsidR="00B37974" w:rsidRPr="00E514E1" w:rsidRDefault="00B37974" w:rsidP="002528A3">
            <w:pPr>
              <w:pStyle w:val="Normal6a"/>
            </w:pPr>
            <w:r>
              <w:rPr>
                <w:b/>
                <w:i/>
              </w:rPr>
              <w:t>In Artikel 3 Absatz 1 Buchstabe a der Verordnung (EU) 2021/1232 wird folgende Ziffer eingefügt:</w:t>
            </w:r>
          </w:p>
        </w:tc>
      </w:tr>
      <w:tr w:rsidR="00B37974" w14:paraId="4A3DF278" w14:textId="77777777" w:rsidTr="002528A3">
        <w:trPr>
          <w:jc w:val="center"/>
        </w:trPr>
        <w:tc>
          <w:tcPr>
            <w:tcW w:w="4876" w:type="dxa"/>
            <w:tcBorders>
              <w:top w:val="nil"/>
              <w:left w:val="nil"/>
              <w:bottom w:val="nil"/>
              <w:right w:val="nil"/>
            </w:tcBorders>
          </w:tcPr>
          <w:p w14:paraId="07BD33FC" w14:textId="77777777" w:rsidR="00B37974" w:rsidRPr="00471797" w:rsidRDefault="00B37974" w:rsidP="002528A3">
            <w:pPr>
              <w:pStyle w:val="Normal6a"/>
            </w:pPr>
          </w:p>
        </w:tc>
        <w:tc>
          <w:tcPr>
            <w:tcW w:w="4876" w:type="dxa"/>
            <w:tcBorders>
              <w:top w:val="nil"/>
              <w:left w:val="nil"/>
              <w:bottom w:val="nil"/>
              <w:right w:val="nil"/>
            </w:tcBorders>
          </w:tcPr>
          <w:p w14:paraId="0080049F" w14:textId="47085408" w:rsidR="00B37974" w:rsidRPr="00E514E1" w:rsidRDefault="00B37974" w:rsidP="002528A3">
            <w:pPr>
              <w:pStyle w:val="Normal6a"/>
            </w:pPr>
            <w:proofErr w:type="spellStart"/>
            <w:r>
              <w:rPr>
                <w:b/>
                <w:i/>
              </w:rPr>
              <w:t>ia</w:t>
            </w:r>
            <w:proofErr w:type="spellEnd"/>
            <w:r>
              <w:rPr>
                <w:b/>
                <w:i/>
              </w:rPr>
              <w:t>)</w:t>
            </w:r>
            <w:r w:rsidR="00B23820" w:rsidRPr="00DB19C4">
              <w:rPr>
                <w:bCs/>
                <w:iCs/>
              </w:rPr>
              <w:tab/>
            </w:r>
            <w:r>
              <w:rPr>
                <w:b/>
                <w:i/>
              </w:rPr>
              <w:t>zielgerichtet, spezifisch und auf einzelne Nutzer oder eine bestimmte Gruppe von Nutzern als solche oder als Abonnenten eines bestimmten Kommunikationskanals beschränkt ist, bei denen hinreichende Gründe für die Annahme vorliegen, dass sie – auch indirekt – mit Material über sexuellen Missbrauch von Kindern in Verbindung stehen, und die die zuständige Justizbehörde identifiziert hat;</w:t>
            </w:r>
          </w:p>
        </w:tc>
      </w:tr>
    </w:tbl>
    <w:p w14:paraId="278AB80D" w14:textId="3B99EC38" w:rsidR="00B37974" w:rsidRDefault="00B37974" w:rsidP="00B37974"/>
    <w:p w14:paraId="013C336F" w14:textId="6B261BC7" w:rsidR="00B37974" w:rsidRPr="001D3165" w:rsidRDefault="00B576EF" w:rsidP="00B37974">
      <w:pPr>
        <w:pStyle w:val="AmNumberTabs"/>
      </w:pPr>
      <w:r>
        <w:t>Abänderung</w:t>
      </w:r>
      <w:r w:rsidR="00B37974">
        <w:tab/>
      </w:r>
      <w:r w:rsidR="00B37974">
        <w:tab/>
        <w:t>2</w:t>
      </w:r>
    </w:p>
    <w:p w14:paraId="7D8DDC59" w14:textId="77777777" w:rsidR="00B37974" w:rsidRPr="001D3165" w:rsidRDefault="00B37974" w:rsidP="00B37974">
      <w:pPr>
        <w:pStyle w:val="NormalBold12b"/>
      </w:pPr>
      <w:r>
        <w:t>Vorschlag für eine Verordnung</w:t>
      </w:r>
    </w:p>
    <w:p w14:paraId="464B36EC" w14:textId="7F1C0023" w:rsidR="00B37974" w:rsidRPr="001D3165" w:rsidRDefault="00B37974" w:rsidP="00B37974">
      <w:pPr>
        <w:pStyle w:val="NormalBold"/>
        <w:rPr>
          <w:rStyle w:val="HideTWBExt"/>
          <w:rFonts w:ascii="Times New Roman" w:hAnsi="Times New Roman"/>
          <w:noProof w:val="0"/>
          <w:vanish w:val="0"/>
          <w:color w:val="auto"/>
          <w:sz w:val="24"/>
        </w:rPr>
      </w:pPr>
      <w:r>
        <w:t xml:space="preserve">Artikel -1 </w:t>
      </w:r>
      <w:r w:rsidR="00AE68DF">
        <w:t>b</w:t>
      </w:r>
      <w:r>
        <w:t xml:space="preserve"> (neu)</w:t>
      </w:r>
    </w:p>
    <w:p w14:paraId="4E86D306" w14:textId="77777777" w:rsidR="00B37974" w:rsidRPr="001D3165" w:rsidRDefault="00B37974" w:rsidP="00B37974">
      <w:r>
        <w:t>Verordnung (EU) 2021/1232</w:t>
      </w:r>
    </w:p>
    <w:p w14:paraId="255A7E79" w14:textId="77777777" w:rsidR="00B37974" w:rsidRPr="001D3165" w:rsidRDefault="00B37974" w:rsidP="00B37974">
      <w:r>
        <w:t>Artikel 3 – Ziffer 1 – Buchstabe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7974" w14:paraId="31B09894" w14:textId="77777777" w:rsidTr="002528A3">
        <w:trPr>
          <w:jc w:val="center"/>
        </w:trPr>
        <w:tc>
          <w:tcPr>
            <w:tcW w:w="9752" w:type="dxa"/>
            <w:gridSpan w:val="2"/>
          </w:tcPr>
          <w:p w14:paraId="1BB2B403" w14:textId="77777777" w:rsidR="00B37974" w:rsidRPr="001D3165" w:rsidRDefault="00B37974" w:rsidP="002528A3">
            <w:pPr>
              <w:keepNext/>
            </w:pPr>
          </w:p>
        </w:tc>
      </w:tr>
      <w:tr w:rsidR="00B37974" w14:paraId="2522CE5A" w14:textId="77777777" w:rsidTr="002528A3">
        <w:trPr>
          <w:jc w:val="center"/>
        </w:trPr>
        <w:tc>
          <w:tcPr>
            <w:tcW w:w="4876" w:type="dxa"/>
          </w:tcPr>
          <w:p w14:paraId="5EDA362A" w14:textId="77777777" w:rsidR="00B37974" w:rsidRPr="001D3165" w:rsidRDefault="00B37974" w:rsidP="002528A3">
            <w:pPr>
              <w:pStyle w:val="AmColumnHeading"/>
              <w:keepNext/>
            </w:pPr>
            <w:r>
              <w:t>Vorschlag der Kommission</w:t>
            </w:r>
          </w:p>
        </w:tc>
        <w:tc>
          <w:tcPr>
            <w:tcW w:w="4876" w:type="dxa"/>
          </w:tcPr>
          <w:p w14:paraId="745CBF46" w14:textId="77777777" w:rsidR="00B37974" w:rsidRPr="001D3165" w:rsidRDefault="00B37974" w:rsidP="002528A3">
            <w:pPr>
              <w:pStyle w:val="AmColumnHeading"/>
              <w:keepNext/>
            </w:pPr>
            <w:r>
              <w:t>Geänderter Text</w:t>
            </w:r>
          </w:p>
        </w:tc>
      </w:tr>
      <w:tr w:rsidR="00B37974" w14:paraId="566A272E" w14:textId="77777777" w:rsidTr="002528A3">
        <w:trPr>
          <w:jc w:val="center"/>
        </w:trPr>
        <w:tc>
          <w:tcPr>
            <w:tcW w:w="4876" w:type="dxa"/>
          </w:tcPr>
          <w:p w14:paraId="43531827" w14:textId="77777777" w:rsidR="00B37974" w:rsidRPr="001D3165" w:rsidRDefault="00B37974" w:rsidP="002528A3">
            <w:pPr>
              <w:pStyle w:val="Normal6a"/>
            </w:pPr>
          </w:p>
        </w:tc>
        <w:tc>
          <w:tcPr>
            <w:tcW w:w="4876" w:type="dxa"/>
          </w:tcPr>
          <w:p w14:paraId="65D2789E" w14:textId="21E4F848" w:rsidR="00B37974" w:rsidRPr="001D3165" w:rsidRDefault="00B37974" w:rsidP="002528A3">
            <w:pPr>
              <w:pStyle w:val="Normal6a"/>
              <w:jc w:val="center"/>
              <w:rPr>
                <w:szCs w:val="24"/>
              </w:rPr>
            </w:pPr>
            <w:r>
              <w:rPr>
                <w:b/>
                <w:i/>
              </w:rPr>
              <w:t>Artikel -1</w:t>
            </w:r>
            <w:r w:rsidR="00F02B4C">
              <w:rPr>
                <w:b/>
                <w:i/>
              </w:rPr>
              <w:t>b</w:t>
            </w:r>
          </w:p>
        </w:tc>
      </w:tr>
      <w:tr w:rsidR="00B37974" w14:paraId="6787B548" w14:textId="77777777" w:rsidTr="002528A3">
        <w:trPr>
          <w:jc w:val="center"/>
        </w:trPr>
        <w:tc>
          <w:tcPr>
            <w:tcW w:w="4876" w:type="dxa"/>
          </w:tcPr>
          <w:p w14:paraId="416DEB20" w14:textId="77777777" w:rsidR="00B37974" w:rsidRPr="001D3165" w:rsidRDefault="00B37974" w:rsidP="002528A3">
            <w:pPr>
              <w:pStyle w:val="Normal6a"/>
            </w:pPr>
          </w:p>
        </w:tc>
        <w:tc>
          <w:tcPr>
            <w:tcW w:w="4876" w:type="dxa"/>
          </w:tcPr>
          <w:p w14:paraId="30E1F52E" w14:textId="77777777" w:rsidR="00B37974" w:rsidRPr="001D3165" w:rsidRDefault="00B37974" w:rsidP="002528A3">
            <w:pPr>
              <w:pStyle w:val="Normal6a"/>
              <w:rPr>
                <w:b/>
                <w:i/>
              </w:rPr>
            </w:pPr>
            <w:r>
              <w:rPr>
                <w:b/>
                <w:i/>
              </w:rPr>
              <w:t>Artikel 3 Absatz 1 Buchstabe b der Verordnung (EU) 2021/1232 erhält folgende Fassung:</w:t>
            </w:r>
          </w:p>
        </w:tc>
      </w:tr>
      <w:tr w:rsidR="00B37974" w14:paraId="22DA3594" w14:textId="77777777" w:rsidTr="002528A3">
        <w:trPr>
          <w:jc w:val="center"/>
        </w:trPr>
        <w:tc>
          <w:tcPr>
            <w:tcW w:w="4876" w:type="dxa"/>
          </w:tcPr>
          <w:p w14:paraId="5C42879C" w14:textId="1460F665" w:rsidR="00B37974" w:rsidRPr="001D3165" w:rsidRDefault="00F02B4C" w:rsidP="002528A3">
            <w:pPr>
              <w:pStyle w:val="Normal6a"/>
            </w:pPr>
            <w:r>
              <w:rPr>
                <w:b/>
                <w:i/>
              </w:rPr>
              <w:t>b)</w:t>
            </w:r>
            <w:r>
              <w:tab/>
            </w:r>
            <w:r w:rsidRPr="00F02B4C">
              <w:t xml:space="preserve">die für den unter Buchstabe a Ziffer i des vorliegenden Absatzes genannten Zweck verwendete Technologie dem Stand der Technik in der Branche entspricht und am wenigsten in die Privatsphäre eingreift, auch im Hinblick auf den Grundsatz des Datenschutzes durch Technikgestaltung und durch </w:t>
            </w:r>
            <w:r w:rsidRPr="00F02B4C">
              <w:lastRenderedPageBreak/>
              <w:t>datenschutzfreundliche Voreinstellungen gemäß Artikel 25 der Verordnung (EU) 2016/679, und, soweit sie zum Durchsuchen von Text in Kommunikation verwendet wird, nicht in der Lage ist, den wesentlichen Inhalt der Kommunikation zu erschließen, sondern lediglich Muster erkennen kann, die auf einen möglichen sexuellen Missbrauch von Kindern im Internet hindeuten;</w:t>
            </w:r>
          </w:p>
        </w:tc>
        <w:tc>
          <w:tcPr>
            <w:tcW w:w="4876" w:type="dxa"/>
          </w:tcPr>
          <w:p w14:paraId="7F59608E" w14:textId="0CE09DD9" w:rsidR="00B37974" w:rsidRPr="001D3165" w:rsidRDefault="00B37974" w:rsidP="002528A3">
            <w:pPr>
              <w:pStyle w:val="Normal6a"/>
              <w:rPr>
                <w:b/>
                <w:i/>
              </w:rPr>
            </w:pPr>
            <w:r w:rsidRPr="00B23820">
              <w:rPr>
                <w:bCs/>
                <w:iCs/>
              </w:rPr>
              <w:lastRenderedPageBreak/>
              <w:t>b)</w:t>
            </w:r>
            <w:r w:rsidRPr="00A96997">
              <w:rPr>
                <w:bCs/>
                <w:iCs/>
              </w:rPr>
              <w:tab/>
            </w:r>
            <w:r w:rsidRPr="00B23820">
              <w:rPr>
                <w:bCs/>
                <w:iCs/>
              </w:rPr>
              <w:t xml:space="preserve">die für den unter Buchstabe a Ziffer i des vorliegenden Absatzes genannten Zweck verwendeten Technologien dem Stand der Technik in der Branche entsprechen und am wenigsten in die Privatsphäre eingreifen, auch im Hinblick auf den Grundsatz des Datenschutzes durch Technikgestaltung </w:t>
            </w:r>
            <w:r w:rsidRPr="00B23820">
              <w:rPr>
                <w:bCs/>
                <w:iCs/>
              </w:rPr>
              <w:lastRenderedPageBreak/>
              <w:t>und durch datenschutzfreundliche Voreinstellungen gemäß Artikel 25 der Verordnung (EU) 2016/679, und, soweit sie zum Durchsuchen von Text in Kommunikation verwendet werden, nicht in der Lage sind, den wesentlichen Inhalt der Kommunikation zu erschließen, sondern lediglich Muster erkennen können, die auf einen möglichen sexuellen Missbrauch von Kindern im Internet hindeuten,</w:t>
            </w:r>
            <w:r>
              <w:rPr>
                <w:b/>
                <w:i/>
              </w:rPr>
              <w:t xml:space="preserve"> und, sofern solche Technologien zur Aufdeckung der Kontaktaufnahme zu Kindern oder von zuvor nicht identifiziertem Material über sexuellen Missbrauch von Kindern im Internet eingesetzt werden, diese Nutzung auf Fälle beschränkt ist, in denen der Anbieter eine konkrete Meldung oder Benachrichtigung von einem Nutzer, einem vertrauenswürdigen Hinweisgeber oder einer Organisation, die im öffentlichen Interesse gegen sexuellen Missbrauch von Kindern vorgeht, erhalten hat, die sich auf eine bestimmte Kommunikation, ein bestimmtes Konto oder eine bestimmte Interaktion bezieht und auf einen begründeten Verdacht auf sexuellen Missbrauch von Kindern im Internet hindeutet, wobei die Aufdeckung streng auf das beschränkt ist, was im Zusammenhang mit dem gemeldeten Fall erforderlich ist;</w:t>
            </w:r>
          </w:p>
        </w:tc>
      </w:tr>
    </w:tbl>
    <w:p w14:paraId="2FFFC80F" w14:textId="160EE006" w:rsidR="00B37974" w:rsidRDefault="00B37974" w:rsidP="00B37974"/>
    <w:p w14:paraId="3BE7DF0F" w14:textId="1631CE83" w:rsidR="00B37974" w:rsidRPr="001D3165" w:rsidRDefault="00B576EF" w:rsidP="00B37974">
      <w:pPr>
        <w:pStyle w:val="AmNumberTabs"/>
      </w:pPr>
      <w:r>
        <w:t>Abänderung</w:t>
      </w:r>
      <w:r w:rsidR="00B37974">
        <w:tab/>
        <w:t>3</w:t>
      </w:r>
    </w:p>
    <w:p w14:paraId="49652907" w14:textId="77777777" w:rsidR="00B37974" w:rsidRPr="001D3165" w:rsidRDefault="00B37974" w:rsidP="00B37974">
      <w:pPr>
        <w:pStyle w:val="NormalBold12b"/>
      </w:pPr>
      <w:r>
        <w:t>Vorschlag für eine Verordnung</w:t>
      </w:r>
    </w:p>
    <w:p w14:paraId="48E3BE92" w14:textId="77777777" w:rsidR="00B37974" w:rsidRPr="001D3165" w:rsidRDefault="00B37974" w:rsidP="00B37974">
      <w:pPr>
        <w:pStyle w:val="NormalBold"/>
      </w:pPr>
      <w:r>
        <w:t>Artikel 1 – Ziffer 1</w:t>
      </w:r>
    </w:p>
    <w:p w14:paraId="6412B663" w14:textId="77777777" w:rsidR="00B37974" w:rsidRPr="001D3165" w:rsidRDefault="00B37974" w:rsidP="00B37974">
      <w:r>
        <w:t>Verordnung (EU) 2021/1232</w:t>
      </w:r>
    </w:p>
    <w:p w14:paraId="3CEBDB84" w14:textId="77777777" w:rsidR="00B37974" w:rsidRPr="001D3165" w:rsidRDefault="00B37974" w:rsidP="00B37974">
      <w:r>
        <w:t>Artikel 10 – Unterabsatz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7974" w14:paraId="28F1EB9C" w14:textId="77777777" w:rsidTr="002528A3">
        <w:trPr>
          <w:jc w:val="center"/>
        </w:trPr>
        <w:tc>
          <w:tcPr>
            <w:tcW w:w="9752" w:type="dxa"/>
            <w:gridSpan w:val="2"/>
          </w:tcPr>
          <w:p w14:paraId="3F5131D7" w14:textId="77777777" w:rsidR="00B37974" w:rsidRPr="001D3165" w:rsidRDefault="00B37974" w:rsidP="002528A3">
            <w:pPr>
              <w:keepNext/>
            </w:pPr>
          </w:p>
        </w:tc>
      </w:tr>
      <w:tr w:rsidR="00B37974" w14:paraId="5FEA9898" w14:textId="77777777" w:rsidTr="002528A3">
        <w:trPr>
          <w:jc w:val="center"/>
        </w:trPr>
        <w:tc>
          <w:tcPr>
            <w:tcW w:w="4876" w:type="dxa"/>
          </w:tcPr>
          <w:p w14:paraId="63E885BA" w14:textId="77777777" w:rsidR="00B37974" w:rsidRPr="001D3165" w:rsidRDefault="00B37974" w:rsidP="002528A3">
            <w:pPr>
              <w:pStyle w:val="AmColumnHeading"/>
              <w:keepNext/>
            </w:pPr>
            <w:r>
              <w:t>Vorschlag der Kommission</w:t>
            </w:r>
          </w:p>
        </w:tc>
        <w:tc>
          <w:tcPr>
            <w:tcW w:w="4876" w:type="dxa"/>
          </w:tcPr>
          <w:p w14:paraId="6A5F2A67" w14:textId="77777777" w:rsidR="00B37974" w:rsidRPr="001D3165" w:rsidRDefault="00B37974" w:rsidP="002528A3">
            <w:pPr>
              <w:pStyle w:val="AmColumnHeading"/>
              <w:keepNext/>
            </w:pPr>
            <w:r>
              <w:t>Geänderter Text</w:t>
            </w:r>
          </w:p>
        </w:tc>
      </w:tr>
      <w:tr w:rsidR="00B37974" w14:paraId="1D0347FC" w14:textId="77777777" w:rsidTr="002528A3">
        <w:trPr>
          <w:jc w:val="center"/>
        </w:trPr>
        <w:tc>
          <w:tcPr>
            <w:tcW w:w="4876" w:type="dxa"/>
          </w:tcPr>
          <w:p w14:paraId="45ECDDA1" w14:textId="77777777" w:rsidR="00B37974" w:rsidRPr="001D3165" w:rsidRDefault="00B37974" w:rsidP="002528A3">
            <w:pPr>
              <w:pStyle w:val="Normal6a"/>
            </w:pPr>
            <w:r>
              <w:t>Sie gilt bis zum 3. </w:t>
            </w:r>
            <w:r>
              <w:rPr>
                <w:b/>
                <w:i/>
              </w:rPr>
              <w:t>April</w:t>
            </w:r>
            <w:r>
              <w:t> </w:t>
            </w:r>
            <w:r>
              <w:rPr>
                <w:b/>
                <w:i/>
              </w:rPr>
              <w:t>2028</w:t>
            </w:r>
            <w:r>
              <w:t>.</w:t>
            </w:r>
          </w:p>
        </w:tc>
        <w:tc>
          <w:tcPr>
            <w:tcW w:w="4876" w:type="dxa"/>
          </w:tcPr>
          <w:p w14:paraId="2AFF3E3C" w14:textId="77777777" w:rsidR="00B37974" w:rsidRPr="001D3165" w:rsidRDefault="00B37974" w:rsidP="002528A3">
            <w:pPr>
              <w:pStyle w:val="Normal6a"/>
              <w:rPr>
                <w:szCs w:val="24"/>
              </w:rPr>
            </w:pPr>
            <w:r>
              <w:t>Sie gilt bis zum 3. </w:t>
            </w:r>
            <w:r>
              <w:rPr>
                <w:b/>
                <w:i/>
              </w:rPr>
              <w:t>August</w:t>
            </w:r>
            <w:r>
              <w:t> </w:t>
            </w:r>
            <w:r>
              <w:rPr>
                <w:b/>
                <w:i/>
              </w:rPr>
              <w:t>2027</w:t>
            </w:r>
            <w:r>
              <w:t>.</w:t>
            </w:r>
          </w:p>
        </w:tc>
      </w:tr>
    </w:tbl>
    <w:p w14:paraId="5524665F" w14:textId="5A5EEF0D" w:rsidR="00B37974" w:rsidRPr="006923DA" w:rsidRDefault="00B37974" w:rsidP="00B23820"/>
    <w:sectPr w:rsidR="00B37974" w:rsidRPr="006923DA" w:rsidSect="006923D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11064" w14:textId="77777777" w:rsidR="00B828BC" w:rsidRPr="006923DA" w:rsidRDefault="00B828BC">
      <w:r w:rsidRPr="006923DA">
        <w:separator/>
      </w:r>
    </w:p>
  </w:endnote>
  <w:endnote w:type="continuationSeparator" w:id="0">
    <w:p w14:paraId="24295B62" w14:textId="77777777" w:rsidR="00B828BC" w:rsidRPr="006923DA" w:rsidRDefault="00B828BC">
      <w:r w:rsidRPr="006923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463EF" w14:textId="77777777" w:rsidR="00064002" w:rsidRPr="006923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B297" w14:textId="77777777" w:rsidR="00064002" w:rsidRPr="006923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43E4" w14:textId="77777777" w:rsidR="00064002" w:rsidRPr="006923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34559" w14:textId="77777777" w:rsidR="00B828BC" w:rsidRPr="006923DA" w:rsidRDefault="00B828BC">
      <w:r w:rsidRPr="006923DA">
        <w:separator/>
      </w:r>
    </w:p>
  </w:footnote>
  <w:footnote w:type="continuationSeparator" w:id="0">
    <w:p w14:paraId="101165F5" w14:textId="77777777" w:rsidR="00B828BC" w:rsidRPr="006923DA" w:rsidRDefault="00B828BC">
      <w:r w:rsidRPr="006923DA">
        <w:continuationSeparator/>
      </w:r>
    </w:p>
  </w:footnote>
  <w:footnote w:id="1">
    <w:p w14:paraId="3F2E0832" w14:textId="486DB492" w:rsidR="00B37974" w:rsidRPr="00B23820" w:rsidRDefault="00B37974" w:rsidP="00B23820">
      <w:pPr>
        <w:pStyle w:val="FootnoteText"/>
        <w:ind w:left="567" w:hanging="567"/>
        <w:rPr>
          <w:sz w:val="24"/>
          <w:szCs w:val="24"/>
          <w:lang w:val="de-DE"/>
        </w:rPr>
      </w:pPr>
      <w:r w:rsidRPr="00B23820">
        <w:rPr>
          <w:rStyle w:val="FootnoteReference"/>
          <w:sz w:val="24"/>
          <w:szCs w:val="24"/>
        </w:rPr>
        <w:footnoteRef/>
      </w:r>
      <w:r w:rsidRPr="00B23820">
        <w:rPr>
          <w:sz w:val="24"/>
          <w:szCs w:val="24"/>
          <w:lang w:val="de-DE"/>
        </w:rPr>
        <w:t xml:space="preserve"> </w:t>
      </w:r>
      <w:r w:rsidRPr="00B23820">
        <w:rPr>
          <w:sz w:val="24"/>
          <w:szCs w:val="24"/>
          <w:lang w:val="de-DE"/>
        </w:rPr>
        <w:tab/>
        <w:t>Der Gegenstand wurde gemäß Artikel 60 Absatz 4 Unterabsatz 4 der Geschäftsordnung zwecks interinstitutioneller Verhandlungen an den zuständigen Ausschuss zurücküberwiesen (A10-00</w:t>
      </w:r>
      <w:r>
        <w:rPr>
          <w:sz w:val="24"/>
          <w:szCs w:val="24"/>
          <w:lang w:val="de-DE"/>
        </w:rPr>
        <w:t>40</w:t>
      </w:r>
      <w:r w:rsidRPr="00B23820">
        <w:rPr>
          <w:sz w:val="24"/>
          <w:szCs w:val="24"/>
          <w:lang w:val="de-DE"/>
        </w:rPr>
        <w:t>/202</w:t>
      </w:r>
      <w:r>
        <w:rPr>
          <w:sz w:val="24"/>
          <w:szCs w:val="24"/>
          <w:lang w:val="de-DE"/>
        </w:rPr>
        <w:t>6</w:t>
      </w:r>
      <w:r w:rsidRPr="00B23820">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8A29F" w14:textId="77777777" w:rsidR="00064002" w:rsidRPr="006923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FC1C" w14:textId="77777777" w:rsidR="00064002" w:rsidRPr="006923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F11D2" w14:textId="77777777" w:rsidR="00064002" w:rsidRPr="006923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0235704">
    <w:abstractNumId w:val="9"/>
  </w:num>
  <w:num w:numId="2" w16cid:durableId="512493522">
    <w:abstractNumId w:val="9"/>
  </w:num>
  <w:num w:numId="3" w16cid:durableId="764887790">
    <w:abstractNumId w:val="7"/>
  </w:num>
  <w:num w:numId="4" w16cid:durableId="529342932">
    <w:abstractNumId w:val="7"/>
  </w:num>
  <w:num w:numId="5" w16cid:durableId="316035573">
    <w:abstractNumId w:val="6"/>
  </w:num>
  <w:num w:numId="6" w16cid:durableId="649292042">
    <w:abstractNumId w:val="6"/>
  </w:num>
  <w:num w:numId="7" w16cid:durableId="775176238">
    <w:abstractNumId w:val="5"/>
  </w:num>
  <w:num w:numId="8" w16cid:durableId="1671443304">
    <w:abstractNumId w:val="5"/>
  </w:num>
  <w:num w:numId="9" w16cid:durableId="243926662">
    <w:abstractNumId w:val="4"/>
  </w:num>
  <w:num w:numId="10" w16cid:durableId="171845408">
    <w:abstractNumId w:val="4"/>
  </w:num>
  <w:num w:numId="11" w16cid:durableId="877475435">
    <w:abstractNumId w:val="8"/>
  </w:num>
  <w:num w:numId="12" w16cid:durableId="1276475209">
    <w:abstractNumId w:val="8"/>
  </w:num>
  <w:num w:numId="13" w16cid:durableId="2103454505">
    <w:abstractNumId w:val="3"/>
  </w:num>
  <w:num w:numId="14" w16cid:durableId="1496721183">
    <w:abstractNumId w:val="3"/>
  </w:num>
  <w:num w:numId="15" w16cid:durableId="2069570524">
    <w:abstractNumId w:val="2"/>
  </w:num>
  <w:num w:numId="16" w16cid:durableId="1145509350">
    <w:abstractNumId w:val="2"/>
  </w:num>
  <w:num w:numId="17" w16cid:durableId="242682671">
    <w:abstractNumId w:val="1"/>
  </w:num>
  <w:num w:numId="18" w16cid:durableId="443690709">
    <w:abstractNumId w:val="1"/>
  </w:num>
  <w:num w:numId="19" w16cid:durableId="1867869106">
    <w:abstractNumId w:val="0"/>
  </w:num>
  <w:num w:numId="20" w16cid:durableId="1288004134">
    <w:abstractNumId w:val="0"/>
  </w:num>
  <w:num w:numId="21" w16cid:durableId="618688524">
    <w:abstractNumId w:val="9"/>
  </w:num>
  <w:num w:numId="22" w16cid:durableId="2132698008">
    <w:abstractNumId w:val="7"/>
  </w:num>
  <w:num w:numId="23" w16cid:durableId="93864894">
    <w:abstractNumId w:val="6"/>
  </w:num>
  <w:num w:numId="24" w16cid:durableId="2117358139">
    <w:abstractNumId w:val="5"/>
  </w:num>
  <w:num w:numId="25" w16cid:durableId="1600135703">
    <w:abstractNumId w:val="4"/>
  </w:num>
  <w:num w:numId="26" w16cid:durableId="840703516">
    <w:abstractNumId w:val="8"/>
  </w:num>
  <w:num w:numId="27" w16cid:durableId="1104379116">
    <w:abstractNumId w:val="3"/>
  </w:num>
  <w:num w:numId="28" w16cid:durableId="833302218">
    <w:abstractNumId w:val="2"/>
  </w:num>
  <w:num w:numId="29" w16cid:durableId="855534042">
    <w:abstractNumId w:val="1"/>
  </w:num>
  <w:num w:numId="30" w16cid:durableId="2033024171">
    <w:abstractNumId w:val="0"/>
  </w:num>
  <w:num w:numId="31" w16cid:durableId="1080061475">
    <w:abstractNumId w:val="9"/>
  </w:num>
  <w:num w:numId="32" w16cid:durableId="2140609057">
    <w:abstractNumId w:val="7"/>
  </w:num>
  <w:num w:numId="33" w16cid:durableId="430393172">
    <w:abstractNumId w:val="6"/>
  </w:num>
  <w:num w:numId="34" w16cid:durableId="483934263">
    <w:abstractNumId w:val="5"/>
  </w:num>
  <w:num w:numId="35" w16cid:durableId="448361346">
    <w:abstractNumId w:val="4"/>
  </w:num>
  <w:num w:numId="36" w16cid:durableId="1198353238">
    <w:abstractNumId w:val="8"/>
  </w:num>
  <w:num w:numId="37" w16cid:durableId="439643530">
    <w:abstractNumId w:val="3"/>
  </w:num>
  <w:num w:numId="38" w16cid:durableId="476649053">
    <w:abstractNumId w:val="2"/>
  </w:num>
  <w:num w:numId="39" w16cid:durableId="112751702">
    <w:abstractNumId w:val="1"/>
  </w:num>
  <w:num w:numId="40" w16cid:durableId="222370855">
    <w:abstractNumId w:val="0"/>
  </w:num>
  <w:num w:numId="41" w16cid:durableId="780034469">
    <w:abstractNumId w:val="10"/>
  </w:num>
  <w:num w:numId="42" w16cid:durableId="459962295">
    <w:abstractNumId w:val="10"/>
  </w:num>
  <w:num w:numId="43" w16cid:durableId="2061127288">
    <w:abstractNumId w:val="10"/>
  </w:num>
  <w:num w:numId="44" w16cid:durableId="271937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DE"/>
    <w:docVar w:name="dvnumam" w:val="0"/>
    <w:docVar w:name="dvpe" w:val="784.310"/>
    <w:docVar w:name="dvrapporteur" w:val="Berichterstatterin: "/>
    <w:docVar w:name="dvstar" w:val="***I"/>
    <w:docVar w:name="dvtitre" w:val="Legislative Entschließung des Europäischen Parlaments vom XX. XXX 2026 über den Vorschlag für eine Verordnung des Europäischen Parlaments und des Rates zur Änderung der Verordnung (EU) 2021/1232 hinsichtlich der Verlängerung ihrer Geltungsdauer(COM(2025)0797 – C10-0370/2025 – 2025/0429(COD))"/>
  </w:docVars>
  <w:rsids>
    <w:rsidRoot w:val="00B828BC"/>
    <w:rsid w:val="00002272"/>
    <w:rsid w:val="00064002"/>
    <w:rsid w:val="000677B9"/>
    <w:rsid w:val="000831BA"/>
    <w:rsid w:val="000A42CC"/>
    <w:rsid w:val="000E7DD9"/>
    <w:rsid w:val="0010095E"/>
    <w:rsid w:val="00125B37"/>
    <w:rsid w:val="001310B0"/>
    <w:rsid w:val="00187494"/>
    <w:rsid w:val="001D3A93"/>
    <w:rsid w:val="001F32AE"/>
    <w:rsid w:val="00236AD2"/>
    <w:rsid w:val="002767FF"/>
    <w:rsid w:val="002B18FE"/>
    <w:rsid w:val="002B5493"/>
    <w:rsid w:val="002C7FA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96C"/>
    <w:rsid w:val="00545827"/>
    <w:rsid w:val="00560270"/>
    <w:rsid w:val="005C2568"/>
    <w:rsid w:val="005F1B17"/>
    <w:rsid w:val="006037C0"/>
    <w:rsid w:val="006631B6"/>
    <w:rsid w:val="00680577"/>
    <w:rsid w:val="006923D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6FA"/>
    <w:rsid w:val="00A43E52"/>
    <w:rsid w:val="00A4678D"/>
    <w:rsid w:val="00A778C7"/>
    <w:rsid w:val="00A96997"/>
    <w:rsid w:val="00AB441E"/>
    <w:rsid w:val="00AB6293"/>
    <w:rsid w:val="00AE0928"/>
    <w:rsid w:val="00AE68DF"/>
    <w:rsid w:val="00AF3B82"/>
    <w:rsid w:val="00B12E95"/>
    <w:rsid w:val="00B22876"/>
    <w:rsid w:val="00B23820"/>
    <w:rsid w:val="00B37974"/>
    <w:rsid w:val="00B558F0"/>
    <w:rsid w:val="00B576EF"/>
    <w:rsid w:val="00B828BC"/>
    <w:rsid w:val="00BD48FE"/>
    <w:rsid w:val="00BD7BD8"/>
    <w:rsid w:val="00BE6ADC"/>
    <w:rsid w:val="00C05BFE"/>
    <w:rsid w:val="00C23CD4"/>
    <w:rsid w:val="00C61C0C"/>
    <w:rsid w:val="00C941CB"/>
    <w:rsid w:val="00CA601E"/>
    <w:rsid w:val="00CC2357"/>
    <w:rsid w:val="00CF071A"/>
    <w:rsid w:val="00D058B8"/>
    <w:rsid w:val="00D56C11"/>
    <w:rsid w:val="00D76840"/>
    <w:rsid w:val="00D834A0"/>
    <w:rsid w:val="00D872DF"/>
    <w:rsid w:val="00D91E21"/>
    <w:rsid w:val="00DA7FCD"/>
    <w:rsid w:val="00DB19C4"/>
    <w:rsid w:val="00E365E1"/>
    <w:rsid w:val="00E820A4"/>
    <w:rsid w:val="00EB006A"/>
    <w:rsid w:val="00EB4772"/>
    <w:rsid w:val="00ED169E"/>
    <w:rsid w:val="00ED4235"/>
    <w:rsid w:val="00F02B4C"/>
    <w:rsid w:val="00F04346"/>
    <w:rsid w:val="00F075DC"/>
    <w:rsid w:val="00F149E9"/>
    <w:rsid w:val="00F5134D"/>
    <w:rsid w:val="00F51CC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805E3"/>
  <w15:chartTrackingRefBased/>
  <w15:docId w15:val="{481CA9D2-6A6B-463E-A480-D7C223C6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66FA"/>
    <w:pPr>
      <w:spacing w:before="480" w:after="240"/>
    </w:pPr>
  </w:style>
  <w:style w:type="paragraph" w:customStyle="1" w:styleId="NormalBold">
    <w:name w:val="NormalBold"/>
    <w:basedOn w:val="Normal"/>
    <w:rsid w:val="00A366FA"/>
    <w:rPr>
      <w:b/>
    </w:rPr>
  </w:style>
  <w:style w:type="paragraph" w:customStyle="1" w:styleId="NormalHanging12a">
    <w:name w:val="NormalHanging12a"/>
    <w:basedOn w:val="Normal"/>
    <w:rsid w:val="00A366FA"/>
    <w:pPr>
      <w:spacing w:after="240"/>
      <w:ind w:left="567" w:hanging="567"/>
    </w:pPr>
  </w:style>
  <w:style w:type="paragraph" w:styleId="Revision">
    <w:name w:val="Revision"/>
    <w:hidden/>
    <w:uiPriority w:val="99"/>
    <w:semiHidden/>
    <w:rsid w:val="00CA601E"/>
    <w:rPr>
      <w:sz w:val="24"/>
      <w:lang w:val="de-DE"/>
    </w:rPr>
  </w:style>
  <w:style w:type="character" w:styleId="CommentReference">
    <w:name w:val="annotation reference"/>
    <w:basedOn w:val="DefaultParagraphFont"/>
    <w:rsid w:val="00CA601E"/>
    <w:rPr>
      <w:sz w:val="16"/>
      <w:szCs w:val="16"/>
    </w:rPr>
  </w:style>
  <w:style w:type="paragraph" w:styleId="CommentText">
    <w:name w:val="annotation text"/>
    <w:basedOn w:val="Normal"/>
    <w:link w:val="CommentTextChar"/>
    <w:rsid w:val="00CA601E"/>
    <w:rPr>
      <w:sz w:val="20"/>
    </w:rPr>
  </w:style>
  <w:style w:type="character" w:customStyle="1" w:styleId="CommentTextChar">
    <w:name w:val="Comment Text Char"/>
    <w:basedOn w:val="DefaultParagraphFont"/>
    <w:link w:val="CommentText"/>
    <w:rsid w:val="00CA601E"/>
    <w:rPr>
      <w:lang w:val="de-DE"/>
    </w:rPr>
  </w:style>
  <w:style w:type="paragraph" w:styleId="CommentSubject">
    <w:name w:val="annotation subject"/>
    <w:basedOn w:val="CommentText"/>
    <w:next w:val="CommentText"/>
    <w:link w:val="CommentSubjectChar"/>
    <w:rsid w:val="00CA601E"/>
    <w:rPr>
      <w:b/>
      <w:bCs/>
    </w:rPr>
  </w:style>
  <w:style w:type="character" w:customStyle="1" w:styleId="CommentSubjectChar">
    <w:name w:val="Comment Subject Char"/>
    <w:basedOn w:val="CommentTextChar"/>
    <w:link w:val="CommentSubject"/>
    <w:rsid w:val="00CA601E"/>
    <w:rPr>
      <w:b/>
      <w:bCs/>
      <w:lang w:val="de-DE"/>
    </w:rPr>
  </w:style>
  <w:style w:type="paragraph" w:customStyle="1" w:styleId="Normal6a">
    <w:name w:val="Normal6a"/>
    <w:basedOn w:val="Normal"/>
    <w:rsid w:val="00B37974"/>
    <w:pPr>
      <w:spacing w:after="120"/>
    </w:pPr>
  </w:style>
  <w:style w:type="paragraph" w:customStyle="1" w:styleId="AmColumnHeading">
    <w:name w:val="AmColumnHeading"/>
    <w:basedOn w:val="Normal"/>
    <w:rsid w:val="00B37974"/>
    <w:pPr>
      <w:spacing w:after="240"/>
      <w:jc w:val="center"/>
    </w:pPr>
    <w:rPr>
      <w:i/>
    </w:rPr>
  </w:style>
  <w:style w:type="paragraph" w:customStyle="1" w:styleId="AmNumberTabs">
    <w:name w:val="AmNumberTabs"/>
    <w:basedOn w:val="Normal"/>
    <w:rsid w:val="00B379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37974"/>
    <w:pPr>
      <w:spacing w:before="240"/>
    </w:pPr>
    <w:rPr>
      <w:b/>
    </w:rPr>
  </w:style>
  <w:style w:type="character" w:customStyle="1" w:styleId="NormalBold12bChar">
    <w:name w:val="NormalBold12b Char"/>
    <w:basedOn w:val="DefaultParagraphFont"/>
    <w:link w:val="NormalBold12b"/>
    <w:rsid w:val="00B37974"/>
    <w:rPr>
      <w:b/>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791</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2026-03-11T14:04:00Z</dcterms:created>
  <dcterms:modified xsi:type="dcterms:W3CDTF">2026-03-11T14:04:00Z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A10-0040/2026</vt:lpwstr>
  </property>
  <property fmtid="{D5CDD505-2E9C-101B-9397-08002B2CF9AE}" pid="4" name="&lt;Type&gt;">
    <vt:lpwstr>RR</vt:lpwstr>
  </property>
  <property fmtid="{D5CDD505-2E9C-101B-9397-08002B2CF9AE}" pid="5" name="&lt;Model&gt;">
    <vt:lpwstr/>
  </property>
</Properties>
</file>