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4105" w14:paraId="0423327C" w14:textId="77777777" w:rsidTr="0010095E">
        <w:trPr>
          <w:trHeight w:hRule="exact" w:val="1418"/>
        </w:trPr>
        <w:tc>
          <w:tcPr>
            <w:tcW w:w="6804" w:type="dxa"/>
            <w:shd w:val="clear" w:color="auto" w:fill="auto"/>
            <w:vAlign w:val="center"/>
          </w:tcPr>
          <w:p w14:paraId="3AFEF845" w14:textId="77777777" w:rsidR="00751A4A" w:rsidRPr="00A34105" w:rsidRDefault="007749B4" w:rsidP="0010095E">
            <w:pPr>
              <w:pStyle w:val="EPName"/>
            </w:pPr>
            <w:r w:rsidRPr="00A34105">
              <w:t>Parlamento Europeo</w:t>
            </w:r>
          </w:p>
          <w:p w14:paraId="62873FB0" w14:textId="77777777" w:rsidR="00751A4A" w:rsidRPr="00A34105" w:rsidRDefault="005F1B17" w:rsidP="005F1B17">
            <w:pPr>
              <w:pStyle w:val="EPTerm"/>
              <w:rPr>
                <w:rStyle w:val="HideTWBExt"/>
                <w:noProof w:val="0"/>
                <w:vanish w:val="0"/>
                <w:color w:val="auto"/>
              </w:rPr>
            </w:pPr>
            <w:r w:rsidRPr="00A34105">
              <w:t>2024</w:t>
            </w:r>
            <w:r w:rsidR="00817416" w:rsidRPr="00A34105">
              <w:t>-202</w:t>
            </w:r>
            <w:r w:rsidRPr="00A34105">
              <w:t>9</w:t>
            </w:r>
          </w:p>
        </w:tc>
        <w:tc>
          <w:tcPr>
            <w:tcW w:w="2268" w:type="dxa"/>
            <w:shd w:val="clear" w:color="auto" w:fill="auto"/>
          </w:tcPr>
          <w:p w14:paraId="79A32DDB" w14:textId="77777777" w:rsidR="00751A4A" w:rsidRPr="00A34105" w:rsidRDefault="00187494" w:rsidP="0010095E">
            <w:pPr>
              <w:pStyle w:val="EPLogo"/>
            </w:pPr>
            <w:r w:rsidRPr="00A34105">
              <w:rPr>
                <w:noProof/>
                <w:lang w:eastAsia="ja-JP"/>
              </w:rPr>
              <w:drawing>
                <wp:inline distT="0" distB="0" distL="0" distR="0" wp14:anchorId="7FE5FA0C" wp14:editId="34B698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545F57" w14:textId="77777777" w:rsidR="00D058B8" w:rsidRPr="00A34105" w:rsidRDefault="00D058B8" w:rsidP="004C5D52">
      <w:pPr>
        <w:pStyle w:val="LineTop"/>
      </w:pPr>
    </w:p>
    <w:p w14:paraId="20DA7176" w14:textId="77777777" w:rsidR="00680577" w:rsidRPr="00A34105" w:rsidRDefault="007749B4" w:rsidP="00680577">
      <w:pPr>
        <w:pStyle w:val="EPBodyTA1"/>
      </w:pPr>
      <w:r w:rsidRPr="00A34105">
        <w:t>TEXTOS APROBADOS</w:t>
      </w:r>
    </w:p>
    <w:p w14:paraId="773F8212" w14:textId="77777777" w:rsidR="00D058B8" w:rsidRPr="00A34105" w:rsidRDefault="00D058B8" w:rsidP="00D058B8">
      <w:pPr>
        <w:pStyle w:val="LineBottom"/>
      </w:pPr>
    </w:p>
    <w:p w14:paraId="5A6DF44F" w14:textId="4CC1ED34" w:rsidR="007749B4" w:rsidRPr="00A34105" w:rsidRDefault="007749B4" w:rsidP="007749B4">
      <w:pPr>
        <w:pStyle w:val="ATHeading1"/>
      </w:pPr>
      <w:bookmarkStart w:id="0" w:name="TANumber"/>
      <w:r w:rsidRPr="00A34105">
        <w:t>P10_</w:t>
      </w:r>
      <w:proofErr w:type="gramStart"/>
      <w:r w:rsidRPr="00A34105">
        <w:t>TA(</w:t>
      </w:r>
      <w:proofErr w:type="gramEnd"/>
      <w:r w:rsidRPr="00A34105">
        <w:t>2026)00</w:t>
      </w:r>
      <w:r w:rsidR="00572938" w:rsidRPr="00A34105">
        <w:t>7</w:t>
      </w:r>
      <w:r w:rsidRPr="00A34105">
        <w:t>0</w:t>
      </w:r>
      <w:bookmarkEnd w:id="0"/>
    </w:p>
    <w:p w14:paraId="474259A2" w14:textId="3F101802" w:rsidR="007749B4" w:rsidRPr="00A34105" w:rsidRDefault="00E9264A" w:rsidP="007749B4">
      <w:pPr>
        <w:pStyle w:val="ATHeading2"/>
      </w:pPr>
      <w:bookmarkStart w:id="1" w:name="title"/>
      <w:r w:rsidRPr="00A34105">
        <w:t xml:space="preserve">Modificación </w:t>
      </w:r>
      <w:r w:rsidR="007749B4" w:rsidRPr="00A34105">
        <w:t>de</w:t>
      </w:r>
      <w:r w:rsidRPr="00A34105">
        <w:t>l</w:t>
      </w:r>
      <w:r w:rsidR="007749B4" w:rsidRPr="00A34105">
        <w:t xml:space="preserve"> Reglamento (UE) 2021/1232 en lo que respecta a la prórroga de su período de aplicación</w:t>
      </w:r>
      <w:bookmarkEnd w:id="1"/>
    </w:p>
    <w:p w14:paraId="57757B02" w14:textId="77777777" w:rsidR="007749B4" w:rsidRPr="00A34105" w:rsidRDefault="007749B4" w:rsidP="007749B4">
      <w:pPr>
        <w:rPr>
          <w:i/>
          <w:vanish/>
        </w:rPr>
      </w:pPr>
      <w:r w:rsidRPr="00A34105">
        <w:rPr>
          <w:i/>
        </w:rPr>
        <w:fldChar w:fldCharType="begin"/>
      </w:r>
      <w:r w:rsidRPr="00A34105">
        <w:rPr>
          <w:i/>
        </w:rPr>
        <w:instrText xml:space="preserve"> TC"(</w:instrText>
      </w:r>
      <w:bookmarkStart w:id="2" w:name="DocNumber"/>
      <w:r w:rsidRPr="00A34105">
        <w:rPr>
          <w:i/>
        </w:rPr>
        <w:instrText>A10-0040/2026</w:instrText>
      </w:r>
      <w:bookmarkEnd w:id="2"/>
      <w:r w:rsidRPr="00A34105">
        <w:rPr>
          <w:i/>
        </w:rPr>
        <w:instrText xml:space="preserve"> - Ponente: Birgit Sippel)"\l3 \n&gt; \* MERGEFORMAT </w:instrText>
      </w:r>
      <w:r w:rsidRPr="00A34105">
        <w:rPr>
          <w:i/>
        </w:rPr>
        <w:fldChar w:fldCharType="end"/>
      </w:r>
    </w:p>
    <w:p w14:paraId="50FCEFCA" w14:textId="77777777" w:rsidR="007749B4" w:rsidRPr="00A34105" w:rsidRDefault="007749B4" w:rsidP="007749B4">
      <w:pPr>
        <w:rPr>
          <w:vanish/>
        </w:rPr>
      </w:pPr>
      <w:bookmarkStart w:id="3" w:name="Commission"/>
      <w:r w:rsidRPr="00A34105">
        <w:rPr>
          <w:vanish/>
        </w:rPr>
        <w:t>Comisión de Libertades Civiles, Justicia y Asuntos de Interior</w:t>
      </w:r>
      <w:bookmarkEnd w:id="3"/>
    </w:p>
    <w:p w14:paraId="12880016" w14:textId="77777777" w:rsidR="007749B4" w:rsidRPr="00A34105" w:rsidRDefault="007749B4" w:rsidP="007749B4">
      <w:pPr>
        <w:rPr>
          <w:vanish/>
        </w:rPr>
      </w:pPr>
      <w:bookmarkStart w:id="4" w:name="PE"/>
      <w:r w:rsidRPr="00A34105">
        <w:rPr>
          <w:vanish/>
        </w:rPr>
        <w:t>PE784.310</w:t>
      </w:r>
      <w:bookmarkEnd w:id="4"/>
    </w:p>
    <w:p w14:paraId="06780E75" w14:textId="601C4002" w:rsidR="007749B4" w:rsidRPr="00A34105" w:rsidRDefault="00101084" w:rsidP="007749B4">
      <w:pPr>
        <w:pStyle w:val="ATHeading3"/>
      </w:pPr>
      <w:bookmarkStart w:id="5" w:name="Sujet"/>
      <w:r w:rsidRPr="00A34105">
        <w:t xml:space="preserve">Enmiendas aprobadas por el Parlamento Europeo </w:t>
      </w:r>
      <w:r w:rsidR="007749B4" w:rsidRPr="00A34105">
        <w:t>e</w:t>
      </w:r>
      <w:r w:rsidR="005A7ABC" w:rsidRPr="00A34105">
        <w:t>l</w:t>
      </w:r>
      <w:r w:rsidR="007749B4" w:rsidRPr="00A34105">
        <w:t xml:space="preserve"> 11 de marzo de 2026 sobre la propuesta de Reglamento del Parlamento Europeo y del Consejo por el que se modifica el Reglamento (UE) 2021/1232 en lo que respecta a la prórroga de su período de aplicación</w:t>
      </w:r>
      <w:bookmarkEnd w:id="5"/>
      <w:r w:rsidR="007749B4" w:rsidRPr="00A34105">
        <w:t xml:space="preserve"> </w:t>
      </w:r>
      <w:bookmarkStart w:id="6" w:name="References"/>
      <w:r w:rsidR="007749B4" w:rsidRPr="00A34105">
        <w:t>(</w:t>
      </w:r>
      <w:proofErr w:type="gramStart"/>
      <w:r w:rsidR="007749B4" w:rsidRPr="00A34105">
        <w:t>COM(</w:t>
      </w:r>
      <w:proofErr w:type="gramEnd"/>
      <w:r w:rsidR="007749B4" w:rsidRPr="00A34105">
        <w:t>2025)0797 – C10-0370/2025 – 2025/0429(COD))</w:t>
      </w:r>
      <w:bookmarkEnd w:id="6"/>
      <w:r w:rsidRPr="00A34105">
        <w:rPr>
          <w:rStyle w:val="FootnoteReference"/>
        </w:rPr>
        <w:footnoteReference w:id="1"/>
      </w:r>
    </w:p>
    <w:p w14:paraId="46CF5666" w14:textId="77777777" w:rsidR="007749B4" w:rsidRPr="00A34105" w:rsidRDefault="007749B4" w:rsidP="007749B4"/>
    <w:p w14:paraId="5B522BA3" w14:textId="77777777" w:rsidR="009C41A2" w:rsidRPr="00A34105" w:rsidRDefault="009C41A2" w:rsidP="009C41A2">
      <w:pPr>
        <w:pStyle w:val="NormalBold"/>
      </w:pPr>
      <w:bookmarkStart w:id="7" w:name="TextBodyBegin"/>
      <w:bookmarkEnd w:id="7"/>
      <w:r w:rsidRPr="00A34105">
        <w:t>(Procedimiento legislativo ordinario: primera lectura)</w:t>
      </w:r>
    </w:p>
    <w:p w14:paraId="38E7B7FA" w14:textId="77777777" w:rsidR="00EA6E20" w:rsidRPr="00A34105" w:rsidRDefault="00EA6E20">
      <w:pPr>
        <w:widowControl/>
        <w:rPr>
          <w:b/>
        </w:rPr>
      </w:pPr>
      <w:r w:rsidRPr="00A34105">
        <w:br w:type="page"/>
      </w:r>
    </w:p>
    <w:p w14:paraId="7FFAEC39" w14:textId="4578732F" w:rsidR="00EA6E20" w:rsidRPr="00A34105" w:rsidRDefault="00EA6E20" w:rsidP="00EA6E20">
      <w:pPr>
        <w:pStyle w:val="AmNumberTabs"/>
      </w:pPr>
      <w:r w:rsidRPr="00A34105">
        <w:lastRenderedPageBreak/>
        <w:t>Enmienda</w:t>
      </w:r>
      <w:r w:rsidRPr="00A34105">
        <w:tab/>
      </w:r>
      <w:r w:rsidRPr="00A34105">
        <w:tab/>
        <w:t>1</w:t>
      </w:r>
    </w:p>
    <w:p w14:paraId="584535E6" w14:textId="77777777" w:rsidR="00EA6E20" w:rsidRPr="00A34105" w:rsidRDefault="00EA6E20" w:rsidP="00EA6E20">
      <w:pPr>
        <w:pStyle w:val="NormalBold12b"/>
      </w:pPr>
      <w:r w:rsidRPr="00A34105">
        <w:t>Propuesta de Reglamento</w:t>
      </w:r>
    </w:p>
    <w:p w14:paraId="7231A7AC" w14:textId="77777777" w:rsidR="00EA6E20" w:rsidRPr="00A34105" w:rsidRDefault="00EA6E20" w:rsidP="00EA6E20">
      <w:pPr>
        <w:pStyle w:val="NormalBold"/>
      </w:pPr>
      <w:r w:rsidRPr="00A34105">
        <w:t>Artículo -1 (nuevo)</w:t>
      </w:r>
    </w:p>
    <w:p w14:paraId="75FA59A2" w14:textId="77777777" w:rsidR="00EA6E20" w:rsidRPr="00A34105" w:rsidRDefault="00EA6E20" w:rsidP="00EA6E20">
      <w:r w:rsidRPr="00A34105">
        <w:t>Reglamento (UE) 2021/1232</w:t>
      </w:r>
    </w:p>
    <w:p w14:paraId="204D8846" w14:textId="77777777" w:rsidR="00EA6E20" w:rsidRPr="00A34105" w:rsidRDefault="00EA6E20" w:rsidP="00EA6E20">
      <w:r w:rsidRPr="00A34105">
        <w:t>Artículo 3 – apartado 1 – letra a</w:t>
      </w:r>
    </w:p>
    <w:p w14:paraId="5971B8F9" w14:textId="77777777" w:rsidR="00EA6E20" w:rsidRPr="00A34105" w:rsidRDefault="00EA6E20" w:rsidP="00EA6E2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6E20" w:rsidRPr="00A34105" w14:paraId="68B9EC3B" w14:textId="77777777" w:rsidTr="00E96E72">
        <w:trPr>
          <w:jc w:val="center"/>
        </w:trPr>
        <w:tc>
          <w:tcPr>
            <w:tcW w:w="9752" w:type="dxa"/>
            <w:gridSpan w:val="2"/>
          </w:tcPr>
          <w:p w14:paraId="7AD21699" w14:textId="77777777" w:rsidR="00EA6E20" w:rsidRPr="00A34105" w:rsidRDefault="00EA6E20" w:rsidP="00E96E72">
            <w:pPr>
              <w:keepNext/>
            </w:pPr>
          </w:p>
        </w:tc>
      </w:tr>
      <w:tr w:rsidR="00EA6E20" w:rsidRPr="00A34105" w14:paraId="66BF29A2" w14:textId="77777777" w:rsidTr="00E96E72">
        <w:trPr>
          <w:jc w:val="center"/>
        </w:trPr>
        <w:tc>
          <w:tcPr>
            <w:tcW w:w="4876" w:type="dxa"/>
          </w:tcPr>
          <w:p w14:paraId="3FA88EFE" w14:textId="7F7A4753" w:rsidR="00EA6E20" w:rsidRPr="00A34105" w:rsidRDefault="005A7ABC" w:rsidP="00E96E72">
            <w:pPr>
              <w:pStyle w:val="AmColumnHeading"/>
              <w:keepNext/>
            </w:pPr>
            <w:r w:rsidRPr="00A34105">
              <w:t>Texto en vigor</w:t>
            </w:r>
          </w:p>
        </w:tc>
        <w:tc>
          <w:tcPr>
            <w:tcW w:w="4876" w:type="dxa"/>
          </w:tcPr>
          <w:p w14:paraId="40826DE8" w14:textId="77777777" w:rsidR="00EA6E20" w:rsidRPr="00A34105" w:rsidRDefault="00EA6E20" w:rsidP="00E96E72">
            <w:pPr>
              <w:pStyle w:val="AmColumnHeading"/>
              <w:keepNext/>
            </w:pPr>
            <w:r w:rsidRPr="00A34105">
              <w:t>Enmienda</w:t>
            </w:r>
          </w:p>
        </w:tc>
      </w:tr>
      <w:tr w:rsidR="00EA6E20" w:rsidRPr="00A34105" w14:paraId="4BDE22B5" w14:textId="77777777" w:rsidTr="00E96E72">
        <w:trPr>
          <w:jc w:val="center"/>
        </w:trPr>
        <w:tc>
          <w:tcPr>
            <w:tcW w:w="4876" w:type="dxa"/>
          </w:tcPr>
          <w:p w14:paraId="4EAD0936" w14:textId="77777777" w:rsidR="00EA6E20" w:rsidRPr="00A34105" w:rsidRDefault="00EA6E20" w:rsidP="00E96E72">
            <w:pPr>
              <w:pStyle w:val="Normal6a"/>
            </w:pPr>
          </w:p>
        </w:tc>
        <w:tc>
          <w:tcPr>
            <w:tcW w:w="4876" w:type="dxa"/>
          </w:tcPr>
          <w:p w14:paraId="5F4742E5" w14:textId="77777777" w:rsidR="00EA6E20" w:rsidRPr="00A34105" w:rsidRDefault="00EA6E20" w:rsidP="00E96E72">
            <w:pPr>
              <w:pStyle w:val="Normal6a"/>
              <w:jc w:val="center"/>
              <w:rPr>
                <w:szCs w:val="24"/>
              </w:rPr>
            </w:pPr>
            <w:r w:rsidRPr="00A34105">
              <w:rPr>
                <w:b/>
                <w:i/>
              </w:rPr>
              <w:t>Artículo -1</w:t>
            </w:r>
          </w:p>
        </w:tc>
      </w:tr>
      <w:tr w:rsidR="00EA6E20" w:rsidRPr="00A34105" w14:paraId="5DCC7E78" w14:textId="77777777" w:rsidTr="00E96E72">
        <w:trPr>
          <w:jc w:val="center"/>
        </w:trPr>
        <w:tc>
          <w:tcPr>
            <w:tcW w:w="4876" w:type="dxa"/>
          </w:tcPr>
          <w:p w14:paraId="23E65997" w14:textId="77777777" w:rsidR="00EA6E20" w:rsidRPr="00A34105" w:rsidRDefault="00EA6E20" w:rsidP="00E96E72">
            <w:pPr>
              <w:pStyle w:val="Normal6a"/>
            </w:pPr>
          </w:p>
        </w:tc>
        <w:tc>
          <w:tcPr>
            <w:tcW w:w="4876" w:type="dxa"/>
          </w:tcPr>
          <w:p w14:paraId="5707B58B" w14:textId="77777777" w:rsidR="00EA6E20" w:rsidRPr="00A34105" w:rsidRDefault="00EA6E20" w:rsidP="00E96E72">
            <w:pPr>
              <w:pStyle w:val="Normal6a"/>
              <w:rPr>
                <w:b/>
                <w:i/>
              </w:rPr>
            </w:pPr>
            <w:r w:rsidRPr="00A34105">
              <w:rPr>
                <w:b/>
                <w:i/>
              </w:rPr>
              <w:t>En el artículo 3, apartado 1, del Reglamento (UE) 2021/1232, la letra a) se sustituye por el texto siguiente:</w:t>
            </w:r>
          </w:p>
        </w:tc>
      </w:tr>
      <w:tr w:rsidR="00EA6E20" w:rsidRPr="00A34105" w14:paraId="483FE13D" w14:textId="77777777" w:rsidTr="00E96E72">
        <w:trPr>
          <w:jc w:val="center"/>
        </w:trPr>
        <w:tc>
          <w:tcPr>
            <w:tcW w:w="4876" w:type="dxa"/>
          </w:tcPr>
          <w:tbl>
            <w:tblPr>
              <w:tblW w:w="4496" w:type="pct"/>
              <w:shd w:val="clear" w:color="auto" w:fill="FFFFFF"/>
              <w:tblCellMar>
                <w:left w:w="0" w:type="dxa"/>
                <w:right w:w="0" w:type="dxa"/>
              </w:tblCellMar>
              <w:tblLook w:val="04A0" w:firstRow="1" w:lastRow="0" w:firstColumn="1" w:lastColumn="0" w:noHBand="0" w:noVBand="1"/>
            </w:tblPr>
            <w:tblGrid>
              <w:gridCol w:w="3773"/>
            </w:tblGrid>
            <w:tr w:rsidR="00405679" w:rsidRPr="00A34105" w14:paraId="29CD8923" w14:textId="77777777" w:rsidTr="00A34105">
              <w:tc>
                <w:tcPr>
                  <w:tcW w:w="3773" w:type="dxa"/>
                  <w:shd w:val="clear" w:color="auto" w:fill="FFFFFF"/>
                  <w:hideMark/>
                </w:tcPr>
                <w:p w14:paraId="21969B38" w14:textId="29A9DEE0" w:rsidR="00405679" w:rsidRPr="00A34105" w:rsidRDefault="00405679" w:rsidP="00191E6B">
                  <w:pPr>
                    <w:pStyle w:val="Normal6a"/>
                    <w:rPr>
                      <w:lang w:val="en-GB"/>
                    </w:rPr>
                  </w:pPr>
                  <w:r w:rsidRPr="00A34105">
                    <w:rPr>
                      <w:bCs/>
                      <w:iCs/>
                    </w:rPr>
                    <w:t xml:space="preserve">a) </w:t>
                  </w:r>
                  <w:r w:rsidRPr="00A34105">
                    <w:rPr>
                      <w:bCs/>
                      <w:iCs/>
                    </w:rPr>
                    <w:tab/>
                    <w:t>el tratamiento sea:</w:t>
                  </w:r>
                </w:p>
              </w:tc>
            </w:tr>
          </w:tbl>
          <w:p w14:paraId="091CADCB" w14:textId="77777777" w:rsidR="00EA6E20" w:rsidRPr="00A34105" w:rsidRDefault="00EA6E20" w:rsidP="00E96E72">
            <w:pPr>
              <w:pStyle w:val="Normal6a"/>
              <w:rPr>
                <w:lang w:val="es-ES"/>
              </w:rPr>
            </w:pPr>
          </w:p>
        </w:tc>
        <w:tc>
          <w:tcPr>
            <w:tcW w:w="4876" w:type="dxa"/>
          </w:tcPr>
          <w:p w14:paraId="2C440350" w14:textId="42046B86" w:rsidR="00EA6E20" w:rsidRPr="00A34105" w:rsidRDefault="00EA6E20" w:rsidP="00E96E72">
            <w:pPr>
              <w:pStyle w:val="Normal6a"/>
              <w:rPr>
                <w:bCs/>
                <w:iCs/>
              </w:rPr>
            </w:pPr>
            <w:r w:rsidRPr="00A34105">
              <w:rPr>
                <w:bCs/>
                <w:iCs/>
              </w:rPr>
              <w:t xml:space="preserve">a) </w:t>
            </w:r>
            <w:r w:rsidR="005A7ABC" w:rsidRPr="00A34105">
              <w:rPr>
                <w:bCs/>
                <w:iCs/>
              </w:rPr>
              <w:tab/>
            </w:r>
            <w:r w:rsidRPr="00A34105">
              <w:rPr>
                <w:bCs/>
                <w:iCs/>
              </w:rPr>
              <w:t>el tratamiento sea:</w:t>
            </w:r>
          </w:p>
        </w:tc>
      </w:tr>
      <w:tr w:rsidR="00EA6E20" w:rsidRPr="00A34105" w14:paraId="6D4D66D8" w14:textId="77777777" w:rsidTr="00E96E72">
        <w:trPr>
          <w:jc w:val="center"/>
        </w:trPr>
        <w:tc>
          <w:tcPr>
            <w:tcW w:w="4876" w:type="dxa"/>
          </w:tcPr>
          <w:p w14:paraId="55B0BE72" w14:textId="5769426A" w:rsidR="00EA6E20" w:rsidRPr="00A34105" w:rsidRDefault="00405679" w:rsidP="00E96E72">
            <w:pPr>
              <w:pStyle w:val="Normal6a"/>
              <w:rPr>
                <w:lang w:val="es-ES"/>
              </w:rPr>
            </w:pPr>
            <w:r w:rsidRPr="00A34105">
              <w:t>i)</w:t>
            </w:r>
            <w:r w:rsidRPr="00A34105">
              <w:rPr>
                <w:bCs/>
                <w:iCs/>
              </w:rPr>
              <w:tab/>
            </w:r>
            <w:r w:rsidRPr="00A34105">
              <w:t xml:space="preserve">estrictamente necesario para el uso de tecnologías específicas con el único fin de detectar y retirar el material de abuso sexual de menores en línea y denunciarlo a las autoridades policiales y a las organizaciones que actúen en interés público contra los abusos sexuales de menores, </w:t>
            </w:r>
            <w:r w:rsidRPr="00A34105">
              <w:rPr>
                <w:b/>
                <w:bCs/>
                <w:i/>
                <w:iCs/>
              </w:rPr>
              <w:t>y de detectar el embaucamiento de menores y denunciarlo a las autoridades policiales y a las organizaciones que actúen en interés público contra los abusos sexuales de menores,</w:t>
            </w:r>
          </w:p>
        </w:tc>
        <w:tc>
          <w:tcPr>
            <w:tcW w:w="4876" w:type="dxa"/>
          </w:tcPr>
          <w:p w14:paraId="7886FAB8" w14:textId="024F88D6" w:rsidR="00EA6E20" w:rsidRPr="00A34105" w:rsidRDefault="00EA6E20" w:rsidP="00E96E72">
            <w:pPr>
              <w:pStyle w:val="Normal6a"/>
              <w:rPr>
                <w:bCs/>
                <w:iCs/>
              </w:rPr>
            </w:pPr>
            <w:r w:rsidRPr="00A34105">
              <w:rPr>
                <w:bCs/>
                <w:iCs/>
              </w:rPr>
              <w:t xml:space="preserve">i) </w:t>
            </w:r>
            <w:r w:rsidR="005A7ABC" w:rsidRPr="00A34105">
              <w:rPr>
                <w:bCs/>
                <w:iCs/>
              </w:rPr>
              <w:tab/>
            </w:r>
            <w:r w:rsidRPr="00A34105">
              <w:rPr>
                <w:bCs/>
                <w:iCs/>
              </w:rPr>
              <w:t xml:space="preserve">estrictamente necesario para el uso de tecnologías específicas con el único fin de detectar y retirar el material </w:t>
            </w:r>
            <w:r w:rsidRPr="00A34105">
              <w:rPr>
                <w:b/>
                <w:i/>
              </w:rPr>
              <w:t>conocido</w:t>
            </w:r>
            <w:r w:rsidRPr="00A34105">
              <w:rPr>
                <w:bCs/>
                <w:iCs/>
              </w:rPr>
              <w:t xml:space="preserve"> de abuso sexual de menores en línea y denunciarlo a las autoridades policiales y a las organizaciones que actúen en interés público contra los abusos sexuales de menores,</w:t>
            </w:r>
          </w:p>
        </w:tc>
      </w:tr>
      <w:tr w:rsidR="00EA6E20" w:rsidRPr="00A34105" w14:paraId="05F66377" w14:textId="77777777" w:rsidTr="00E96E72">
        <w:trPr>
          <w:jc w:val="center"/>
        </w:trPr>
        <w:tc>
          <w:tcPr>
            <w:tcW w:w="4876" w:type="dxa"/>
          </w:tcPr>
          <w:tbl>
            <w:tblPr>
              <w:tblW w:w="4868" w:type="pct"/>
              <w:shd w:val="clear" w:color="auto" w:fill="FFFFFF"/>
              <w:tblCellMar>
                <w:left w:w="0" w:type="dxa"/>
                <w:right w:w="0" w:type="dxa"/>
              </w:tblCellMar>
              <w:tblLook w:val="04A0" w:firstRow="1" w:lastRow="0" w:firstColumn="1" w:lastColumn="0" w:noHBand="0" w:noVBand="1"/>
            </w:tblPr>
            <w:tblGrid>
              <w:gridCol w:w="4085"/>
            </w:tblGrid>
            <w:tr w:rsidR="00105D71" w:rsidRPr="00A34105" w14:paraId="72B616A8" w14:textId="77777777" w:rsidTr="00405679">
              <w:tc>
                <w:tcPr>
                  <w:tcW w:w="4085" w:type="dxa"/>
                  <w:shd w:val="clear" w:color="auto" w:fill="FFFFFF"/>
                </w:tcPr>
                <w:p w14:paraId="27C604E2" w14:textId="13BA6EAF" w:rsidR="00405679" w:rsidRPr="00A34105" w:rsidRDefault="00405679" w:rsidP="00191E6B">
                  <w:pPr>
                    <w:pStyle w:val="Normal6a"/>
                    <w:rPr>
                      <w:lang w:val="es-ES"/>
                    </w:rPr>
                  </w:pPr>
                  <w:proofErr w:type="spellStart"/>
                  <w:r w:rsidRPr="00A34105">
                    <w:rPr>
                      <w:lang w:val="es-ES"/>
                    </w:rPr>
                    <w:t>ii</w:t>
                  </w:r>
                  <w:proofErr w:type="spellEnd"/>
                  <w:r w:rsidRPr="00A34105">
                    <w:rPr>
                      <w:lang w:val="es-ES"/>
                    </w:rPr>
                    <w:t>)</w:t>
                  </w:r>
                  <w:r w:rsidRPr="00A34105">
                    <w:rPr>
                      <w:bCs/>
                      <w:iCs/>
                    </w:rPr>
                    <w:tab/>
                  </w:r>
                  <w:r w:rsidRPr="00A34105">
                    <w:t>proporcionado y se limite a tecnologías utilizadas por los proveedores para los fines establecidos en el inciso i),</w:t>
                  </w:r>
                </w:p>
              </w:tc>
            </w:tr>
          </w:tbl>
          <w:p w14:paraId="4D6F4C00" w14:textId="77777777" w:rsidR="00EA6E20" w:rsidRPr="00A34105" w:rsidRDefault="00EA6E20" w:rsidP="00E96E72">
            <w:pPr>
              <w:pStyle w:val="Normal6a"/>
              <w:rPr>
                <w:lang w:val="es-ES"/>
              </w:rPr>
            </w:pPr>
          </w:p>
        </w:tc>
        <w:tc>
          <w:tcPr>
            <w:tcW w:w="4876" w:type="dxa"/>
          </w:tcPr>
          <w:p w14:paraId="41C38C9E" w14:textId="161F75A3" w:rsidR="00EA6E20" w:rsidRPr="00A34105" w:rsidRDefault="00EA6E20" w:rsidP="00E96E72">
            <w:pPr>
              <w:pStyle w:val="Normal6a"/>
              <w:rPr>
                <w:bCs/>
                <w:iCs/>
              </w:rPr>
            </w:pPr>
            <w:proofErr w:type="spellStart"/>
            <w:r w:rsidRPr="00A34105">
              <w:rPr>
                <w:bCs/>
                <w:iCs/>
              </w:rPr>
              <w:t>ii</w:t>
            </w:r>
            <w:proofErr w:type="spellEnd"/>
            <w:r w:rsidRPr="00A34105">
              <w:rPr>
                <w:bCs/>
                <w:iCs/>
              </w:rPr>
              <w:t xml:space="preserve">) </w:t>
            </w:r>
            <w:r w:rsidR="005A7ABC" w:rsidRPr="00A34105">
              <w:rPr>
                <w:bCs/>
                <w:iCs/>
              </w:rPr>
              <w:tab/>
            </w:r>
            <w:r w:rsidRPr="00A34105">
              <w:rPr>
                <w:bCs/>
                <w:iCs/>
              </w:rPr>
              <w:t>proporcionado y se limite a tecnologías utilizadas por los proveedores para los fines establecidos en el inciso i),</w:t>
            </w:r>
          </w:p>
        </w:tc>
      </w:tr>
      <w:tr w:rsidR="00EA6E20" w:rsidRPr="00A34105" w14:paraId="22B0C467" w14:textId="77777777" w:rsidTr="00E96E72">
        <w:trPr>
          <w:jc w:val="center"/>
        </w:trPr>
        <w:tc>
          <w:tcPr>
            <w:tcW w:w="4876" w:type="dxa"/>
          </w:tcPr>
          <w:p w14:paraId="58528C71" w14:textId="74D7F1BE" w:rsidR="00EA6E20" w:rsidRPr="00A34105" w:rsidRDefault="00191E6B" w:rsidP="00191E6B">
            <w:pPr>
              <w:pStyle w:val="Normal6a"/>
              <w:rPr>
                <w:lang w:val="es-ES"/>
              </w:rPr>
            </w:pPr>
            <w:r w:rsidRPr="00A34105">
              <w:rPr>
                <w:lang w:val="es-ES"/>
              </w:rPr>
              <w:t>iii)</w:t>
            </w:r>
            <w:r w:rsidRPr="00A34105">
              <w:rPr>
                <w:bCs/>
                <w:iCs/>
              </w:rPr>
              <w:tab/>
            </w:r>
            <w:r w:rsidRPr="00A34105">
              <w:rPr>
                <w:lang w:val="es-ES"/>
              </w:rPr>
              <w:t xml:space="preserve">limitado a los datos de contenido </w:t>
            </w:r>
            <w:r w:rsidRPr="00A34105">
              <w:rPr>
                <w:b/>
                <w:bCs/>
                <w:i/>
                <w:iCs/>
                <w:lang w:val="es-ES"/>
              </w:rPr>
              <w:t>y de datos de tráfico</w:t>
            </w:r>
            <w:r w:rsidRPr="00A34105">
              <w:rPr>
                <w:lang w:val="es-ES"/>
              </w:rPr>
              <w:t xml:space="preserve"> conexos que sean estrictamente necesarios para los fines establecidos en el inciso i),</w:t>
            </w:r>
          </w:p>
        </w:tc>
        <w:tc>
          <w:tcPr>
            <w:tcW w:w="4876" w:type="dxa"/>
          </w:tcPr>
          <w:p w14:paraId="71E2BE70" w14:textId="0D1C36BD" w:rsidR="00EA6E20" w:rsidRPr="00A34105" w:rsidRDefault="00EA6E20" w:rsidP="00E96E72">
            <w:pPr>
              <w:pStyle w:val="Normal6a"/>
              <w:rPr>
                <w:bCs/>
                <w:iCs/>
              </w:rPr>
            </w:pPr>
            <w:r w:rsidRPr="00A34105">
              <w:rPr>
                <w:bCs/>
                <w:iCs/>
              </w:rPr>
              <w:t xml:space="preserve">iii) </w:t>
            </w:r>
            <w:r w:rsidR="005A7ABC" w:rsidRPr="00A34105">
              <w:rPr>
                <w:bCs/>
                <w:iCs/>
              </w:rPr>
              <w:tab/>
            </w:r>
            <w:r w:rsidRPr="00A34105">
              <w:rPr>
                <w:bCs/>
                <w:iCs/>
              </w:rPr>
              <w:t>limitado a los datos de contenido que sean estrictamente necesarios para los fines establecidos en el inciso i),</w:t>
            </w:r>
          </w:p>
        </w:tc>
      </w:tr>
      <w:tr w:rsidR="00EA6E20" w:rsidRPr="00A34105" w14:paraId="7BB9F3B4" w14:textId="77777777" w:rsidTr="00E96E72">
        <w:trPr>
          <w:jc w:val="center"/>
        </w:trPr>
        <w:tc>
          <w:tcPr>
            <w:tcW w:w="4876" w:type="dxa"/>
          </w:tcPr>
          <w:p w14:paraId="726B64AE" w14:textId="74535769" w:rsidR="00EA6E20" w:rsidRPr="00A34105" w:rsidRDefault="00191E6B" w:rsidP="00191E6B">
            <w:pPr>
              <w:pStyle w:val="Normal6a"/>
              <w:rPr>
                <w:lang w:val="es-ES"/>
              </w:rPr>
            </w:pPr>
            <w:r w:rsidRPr="00A34105">
              <w:rPr>
                <w:lang w:val="es-ES"/>
              </w:rPr>
              <w:t xml:space="preserve">iv) </w:t>
            </w:r>
            <w:r w:rsidRPr="00A34105">
              <w:rPr>
                <w:bCs/>
                <w:iCs/>
              </w:rPr>
              <w:tab/>
            </w:r>
            <w:r w:rsidRPr="00A34105">
              <w:rPr>
                <w:lang w:val="es-ES"/>
              </w:rPr>
              <w:t>limitado a lo estrictamente necesario para los fines establecidos en el inciso i);</w:t>
            </w:r>
          </w:p>
        </w:tc>
        <w:tc>
          <w:tcPr>
            <w:tcW w:w="4876" w:type="dxa"/>
          </w:tcPr>
          <w:p w14:paraId="1D024912" w14:textId="20214888" w:rsidR="00EA6E20" w:rsidRPr="00A34105" w:rsidRDefault="00EA6E20" w:rsidP="00E96E72">
            <w:pPr>
              <w:pStyle w:val="Normal6a"/>
              <w:rPr>
                <w:bCs/>
                <w:iCs/>
              </w:rPr>
            </w:pPr>
            <w:r w:rsidRPr="00A34105">
              <w:rPr>
                <w:bCs/>
                <w:iCs/>
              </w:rPr>
              <w:t xml:space="preserve">iv) </w:t>
            </w:r>
            <w:r w:rsidR="005A7ABC" w:rsidRPr="00A34105">
              <w:rPr>
                <w:bCs/>
                <w:iCs/>
              </w:rPr>
              <w:tab/>
            </w:r>
            <w:r w:rsidRPr="00A34105">
              <w:rPr>
                <w:bCs/>
                <w:iCs/>
              </w:rPr>
              <w:t>limitado a lo estrictamente necesario para los fines establecidos en el inciso i),</w:t>
            </w:r>
          </w:p>
        </w:tc>
      </w:tr>
      <w:tr w:rsidR="00EA6E20" w:rsidRPr="00A34105" w14:paraId="635009F0" w14:textId="77777777" w:rsidTr="00E96E72">
        <w:trPr>
          <w:jc w:val="center"/>
        </w:trPr>
        <w:tc>
          <w:tcPr>
            <w:tcW w:w="4876" w:type="dxa"/>
          </w:tcPr>
          <w:p w14:paraId="27C73B20" w14:textId="77777777" w:rsidR="00EA6E20" w:rsidRPr="00A34105" w:rsidRDefault="00EA6E20" w:rsidP="00E96E72">
            <w:pPr>
              <w:pStyle w:val="Normal6a"/>
            </w:pPr>
          </w:p>
        </w:tc>
        <w:tc>
          <w:tcPr>
            <w:tcW w:w="4876" w:type="dxa"/>
          </w:tcPr>
          <w:p w14:paraId="2134027C" w14:textId="599307BF" w:rsidR="00EA6E20" w:rsidRPr="00A34105" w:rsidRDefault="00EA6E20" w:rsidP="00E96E72">
            <w:pPr>
              <w:pStyle w:val="Normal6a"/>
              <w:rPr>
                <w:b/>
                <w:i/>
              </w:rPr>
            </w:pPr>
            <w:r w:rsidRPr="00A34105">
              <w:rPr>
                <w:b/>
                <w:i/>
              </w:rPr>
              <w:t xml:space="preserve">v) </w:t>
            </w:r>
            <w:r w:rsidR="005A7ABC" w:rsidRPr="00A34105">
              <w:rPr>
                <w:bCs/>
                <w:iCs/>
              </w:rPr>
              <w:tab/>
            </w:r>
            <w:r w:rsidRPr="00A34105">
              <w:rPr>
                <w:b/>
                <w:i/>
              </w:rPr>
              <w:t>no aplicado a las comunicaciones interpersonales a las que se aplique, se haya aplicado o se vaya a aplicar el cifrado de extremo a extremo;</w:t>
            </w:r>
          </w:p>
        </w:tc>
      </w:tr>
    </w:tbl>
    <w:p w14:paraId="55C59601" w14:textId="7F6A3C7C" w:rsidR="00EA6E20" w:rsidRPr="00A34105" w:rsidRDefault="00EA6E20" w:rsidP="00EA6E20"/>
    <w:p w14:paraId="0E589EAE" w14:textId="629D30F3" w:rsidR="00EA6E20" w:rsidRPr="00A34105" w:rsidRDefault="00EA6E20" w:rsidP="00EA6E20">
      <w:pPr>
        <w:pStyle w:val="AmNumberTabs"/>
      </w:pPr>
      <w:r w:rsidRPr="00A34105">
        <w:t>Enmienda</w:t>
      </w:r>
      <w:r w:rsidRPr="00A34105">
        <w:tab/>
      </w:r>
      <w:r w:rsidRPr="00A34105">
        <w:tab/>
        <w:t>5</w:t>
      </w:r>
    </w:p>
    <w:p w14:paraId="78CC39DF" w14:textId="77777777" w:rsidR="00EA6E20" w:rsidRPr="00A34105" w:rsidRDefault="00EA6E20" w:rsidP="00EA6E20">
      <w:pPr>
        <w:pStyle w:val="NormalBold12b"/>
      </w:pPr>
      <w:r w:rsidRPr="00A34105">
        <w:t>Propuesta de Reglamento</w:t>
      </w:r>
    </w:p>
    <w:p w14:paraId="4DD516D9" w14:textId="77777777" w:rsidR="00EA6E20" w:rsidRPr="00A34105" w:rsidRDefault="00EA6E20" w:rsidP="00EA6E20">
      <w:pPr>
        <w:pStyle w:val="NormalBold"/>
      </w:pPr>
      <w:r w:rsidRPr="00A34105">
        <w:lastRenderedPageBreak/>
        <w:t>Artículo -1 bis (nuevo)</w:t>
      </w:r>
    </w:p>
    <w:p w14:paraId="02DA5FF9" w14:textId="77777777" w:rsidR="00EA6E20" w:rsidRPr="00A34105" w:rsidRDefault="00EA6E20" w:rsidP="00EA6E20">
      <w:r w:rsidRPr="00A34105">
        <w:t>Reglamento (UE) 2021/1232</w:t>
      </w:r>
    </w:p>
    <w:p w14:paraId="0EA07E78" w14:textId="77777777" w:rsidR="00EA6E20" w:rsidRPr="00A34105" w:rsidRDefault="00EA6E20" w:rsidP="00EA6E20">
      <w:r w:rsidRPr="00A34105">
        <w:t>Artículo 3 – apartado 1 – letra a – inciso i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A6E20" w:rsidRPr="00A34105" w14:paraId="7FB94AE1" w14:textId="77777777" w:rsidTr="00E96E72">
        <w:trPr>
          <w:trHeight w:hRule="exact" w:val="240"/>
          <w:jc w:val="center"/>
        </w:trPr>
        <w:tc>
          <w:tcPr>
            <w:tcW w:w="9752" w:type="dxa"/>
            <w:gridSpan w:val="2"/>
            <w:tcBorders>
              <w:top w:val="nil"/>
              <w:left w:val="nil"/>
              <w:bottom w:val="nil"/>
              <w:right w:val="nil"/>
            </w:tcBorders>
          </w:tcPr>
          <w:p w14:paraId="3E207F1D" w14:textId="77777777" w:rsidR="00EA6E20" w:rsidRPr="00A34105" w:rsidRDefault="00EA6E20" w:rsidP="00E96E72"/>
        </w:tc>
      </w:tr>
      <w:tr w:rsidR="00EA6E20" w:rsidRPr="00A34105" w14:paraId="2FE8C9D5" w14:textId="77777777" w:rsidTr="00E96E72">
        <w:trPr>
          <w:trHeight w:val="240"/>
          <w:jc w:val="center"/>
        </w:trPr>
        <w:tc>
          <w:tcPr>
            <w:tcW w:w="4876" w:type="dxa"/>
            <w:tcBorders>
              <w:top w:val="nil"/>
              <w:left w:val="nil"/>
              <w:bottom w:val="nil"/>
              <w:right w:val="nil"/>
            </w:tcBorders>
          </w:tcPr>
          <w:p w14:paraId="027AA7A8" w14:textId="2D35FA15" w:rsidR="00EA6E20" w:rsidRPr="00A34105" w:rsidRDefault="00EA6E20" w:rsidP="00E96E72">
            <w:pPr>
              <w:pStyle w:val="AmColumnHeading"/>
            </w:pPr>
            <w:r w:rsidRPr="00A34105">
              <w:t xml:space="preserve">Texto </w:t>
            </w:r>
            <w:r w:rsidR="009870EB" w:rsidRPr="00A34105">
              <w:t>en vigor</w:t>
            </w:r>
          </w:p>
        </w:tc>
        <w:tc>
          <w:tcPr>
            <w:tcW w:w="4876" w:type="dxa"/>
            <w:tcBorders>
              <w:top w:val="nil"/>
              <w:left w:val="nil"/>
              <w:bottom w:val="nil"/>
              <w:right w:val="nil"/>
            </w:tcBorders>
          </w:tcPr>
          <w:p w14:paraId="367E8CB5" w14:textId="77777777" w:rsidR="00EA6E20" w:rsidRPr="00A34105" w:rsidRDefault="00EA6E20" w:rsidP="00E96E72">
            <w:pPr>
              <w:pStyle w:val="AmColumnHeading"/>
            </w:pPr>
            <w:r w:rsidRPr="00A34105">
              <w:t>Enmienda</w:t>
            </w:r>
          </w:p>
        </w:tc>
      </w:tr>
      <w:tr w:rsidR="00EA6E20" w:rsidRPr="00A34105" w14:paraId="1183F42C" w14:textId="77777777" w:rsidTr="00E96E72">
        <w:trPr>
          <w:jc w:val="center"/>
        </w:trPr>
        <w:tc>
          <w:tcPr>
            <w:tcW w:w="4876" w:type="dxa"/>
            <w:tcBorders>
              <w:top w:val="nil"/>
              <w:left w:val="nil"/>
              <w:bottom w:val="nil"/>
              <w:right w:val="nil"/>
            </w:tcBorders>
          </w:tcPr>
          <w:p w14:paraId="1093C533" w14:textId="77777777" w:rsidR="00EA6E20" w:rsidRPr="00A34105" w:rsidRDefault="00EA6E20" w:rsidP="00E96E72">
            <w:pPr>
              <w:pStyle w:val="Normal6a"/>
            </w:pPr>
          </w:p>
        </w:tc>
        <w:tc>
          <w:tcPr>
            <w:tcW w:w="4876" w:type="dxa"/>
            <w:tcBorders>
              <w:top w:val="nil"/>
              <w:left w:val="nil"/>
              <w:bottom w:val="nil"/>
              <w:right w:val="nil"/>
            </w:tcBorders>
          </w:tcPr>
          <w:p w14:paraId="100100AF" w14:textId="77777777" w:rsidR="00EA6E20" w:rsidRPr="00A34105" w:rsidRDefault="00EA6E20" w:rsidP="00E96E72">
            <w:pPr>
              <w:pStyle w:val="Normal6a"/>
              <w:jc w:val="center"/>
            </w:pPr>
            <w:r w:rsidRPr="00A34105">
              <w:rPr>
                <w:b/>
                <w:i/>
              </w:rPr>
              <w:t>Artículo -1 bis</w:t>
            </w:r>
            <w:r w:rsidRPr="00A34105">
              <w:tab/>
            </w:r>
          </w:p>
        </w:tc>
      </w:tr>
      <w:tr w:rsidR="00EA6E20" w:rsidRPr="00A34105" w14:paraId="75FBC81D" w14:textId="77777777" w:rsidTr="00E96E72">
        <w:trPr>
          <w:jc w:val="center"/>
        </w:trPr>
        <w:tc>
          <w:tcPr>
            <w:tcW w:w="4876" w:type="dxa"/>
            <w:tcBorders>
              <w:top w:val="nil"/>
              <w:left w:val="nil"/>
              <w:bottom w:val="nil"/>
              <w:right w:val="nil"/>
            </w:tcBorders>
          </w:tcPr>
          <w:p w14:paraId="0E3AF11D" w14:textId="77777777" w:rsidR="00EA6E20" w:rsidRPr="00A34105" w:rsidRDefault="00EA6E20" w:rsidP="00E96E72">
            <w:pPr>
              <w:pStyle w:val="Normal6a"/>
            </w:pPr>
          </w:p>
        </w:tc>
        <w:tc>
          <w:tcPr>
            <w:tcW w:w="4876" w:type="dxa"/>
            <w:tcBorders>
              <w:top w:val="nil"/>
              <w:left w:val="nil"/>
              <w:bottom w:val="nil"/>
              <w:right w:val="nil"/>
            </w:tcBorders>
          </w:tcPr>
          <w:p w14:paraId="064090B3" w14:textId="1B61F2F9" w:rsidR="00EA6E20" w:rsidRPr="00A34105" w:rsidRDefault="00EA6E20" w:rsidP="00E96E72">
            <w:pPr>
              <w:pStyle w:val="Normal6a"/>
            </w:pPr>
            <w:r w:rsidRPr="00A34105">
              <w:rPr>
                <w:b/>
                <w:i/>
              </w:rPr>
              <w:t xml:space="preserve">En el artículo 3, apartado 1, letra a), del Reglamento (UE) 2021/1232 se </w:t>
            </w:r>
            <w:r w:rsidR="006B1337" w:rsidRPr="00A34105">
              <w:rPr>
                <w:b/>
                <w:i/>
              </w:rPr>
              <w:t>inserta</w:t>
            </w:r>
            <w:r w:rsidRPr="00A34105">
              <w:rPr>
                <w:b/>
                <w:i/>
              </w:rPr>
              <w:t xml:space="preserve"> el inciso siguiente:</w:t>
            </w:r>
          </w:p>
        </w:tc>
      </w:tr>
      <w:tr w:rsidR="00EA6E20" w:rsidRPr="00A34105" w14:paraId="42C9CCEE" w14:textId="77777777" w:rsidTr="00E96E72">
        <w:trPr>
          <w:jc w:val="center"/>
        </w:trPr>
        <w:tc>
          <w:tcPr>
            <w:tcW w:w="4876" w:type="dxa"/>
            <w:tcBorders>
              <w:top w:val="nil"/>
              <w:left w:val="nil"/>
              <w:bottom w:val="nil"/>
              <w:right w:val="nil"/>
            </w:tcBorders>
          </w:tcPr>
          <w:p w14:paraId="5738FD5D" w14:textId="77777777" w:rsidR="00EA6E20" w:rsidRPr="00A34105" w:rsidRDefault="00EA6E20" w:rsidP="00E96E72">
            <w:pPr>
              <w:pStyle w:val="Normal6a"/>
            </w:pPr>
          </w:p>
        </w:tc>
        <w:tc>
          <w:tcPr>
            <w:tcW w:w="4876" w:type="dxa"/>
            <w:tcBorders>
              <w:top w:val="nil"/>
              <w:left w:val="nil"/>
              <w:bottom w:val="nil"/>
              <w:right w:val="nil"/>
            </w:tcBorders>
          </w:tcPr>
          <w:p w14:paraId="405CCA4D" w14:textId="12058DBE" w:rsidR="00EA6E20" w:rsidRPr="00A34105" w:rsidRDefault="00EA6E20" w:rsidP="00E96E72">
            <w:pPr>
              <w:pStyle w:val="Normal6a"/>
            </w:pPr>
            <w:r w:rsidRPr="00A34105">
              <w:rPr>
                <w:b/>
                <w:i/>
              </w:rPr>
              <w:t>«i bis)</w:t>
            </w:r>
            <w:r w:rsidR="0037441B" w:rsidRPr="00A34105">
              <w:rPr>
                <w:b/>
                <w:i/>
              </w:rPr>
              <w:tab/>
            </w:r>
            <w:r w:rsidRPr="00A34105">
              <w:rPr>
                <w:b/>
                <w:i/>
              </w:rPr>
              <w:t xml:space="preserve"> dirigido, especificado y limitado a usuarios individuales, a un grupo específico de usuarios, ya sea como tales o como abonados a un canal concreto de comunicación, con respecto a los cuales existan motivos razonables para sospechar la existencia de un vínculo, incluso indirecto, con material de abuso sexual de menores, y que haya sido identificado por la autoridad judicial competente;».</w:t>
            </w:r>
          </w:p>
        </w:tc>
      </w:tr>
    </w:tbl>
    <w:p w14:paraId="045F40FE" w14:textId="05062D06" w:rsidR="00EA6E20" w:rsidRPr="00A34105" w:rsidRDefault="00EA6E20" w:rsidP="00EA6E20"/>
    <w:p w14:paraId="53673374" w14:textId="77777777" w:rsidR="00EA6E20" w:rsidRPr="00A34105" w:rsidRDefault="00EA6E20" w:rsidP="00EA6E20">
      <w:pPr>
        <w:pStyle w:val="AmNumberTabs"/>
      </w:pPr>
      <w:r w:rsidRPr="00A34105">
        <w:t>Enmienda</w:t>
      </w:r>
      <w:r w:rsidRPr="00A34105">
        <w:tab/>
      </w:r>
      <w:r w:rsidRPr="00A34105">
        <w:tab/>
        <w:t>2</w:t>
      </w:r>
    </w:p>
    <w:p w14:paraId="392DDAA8" w14:textId="77777777" w:rsidR="00EA6E20" w:rsidRPr="00A34105" w:rsidRDefault="00EA6E20" w:rsidP="00EA6E20">
      <w:pPr>
        <w:pStyle w:val="NormalBold12b"/>
      </w:pPr>
      <w:r w:rsidRPr="00A34105">
        <w:t>Propuesta de Reglamento</w:t>
      </w:r>
    </w:p>
    <w:p w14:paraId="2F2A3FFD" w14:textId="17B2F222" w:rsidR="00EA6E20" w:rsidRPr="00A34105" w:rsidRDefault="00EA6E20" w:rsidP="00EA6E20">
      <w:pPr>
        <w:pStyle w:val="NormalBold"/>
        <w:rPr>
          <w:rStyle w:val="HideTWBExt"/>
          <w:rFonts w:ascii="Times New Roman" w:hAnsi="Times New Roman"/>
          <w:noProof w:val="0"/>
          <w:vanish w:val="0"/>
          <w:color w:val="auto"/>
          <w:sz w:val="24"/>
        </w:rPr>
      </w:pPr>
      <w:r w:rsidRPr="00A34105">
        <w:t xml:space="preserve">Artículo -1 </w:t>
      </w:r>
      <w:r w:rsidR="00405679" w:rsidRPr="00A34105">
        <w:t>ter</w:t>
      </w:r>
      <w:r w:rsidRPr="00A34105">
        <w:t xml:space="preserve"> (nuevo)</w:t>
      </w:r>
    </w:p>
    <w:p w14:paraId="02E5A867" w14:textId="77777777" w:rsidR="00EA6E20" w:rsidRPr="00A34105" w:rsidRDefault="00EA6E20" w:rsidP="00EA6E20">
      <w:r w:rsidRPr="00A34105">
        <w:t>Reglamento (UE) 2021/1232</w:t>
      </w:r>
    </w:p>
    <w:p w14:paraId="3F7A2294" w14:textId="77777777" w:rsidR="00EA6E20" w:rsidRPr="00A34105" w:rsidRDefault="00EA6E20" w:rsidP="00EA6E20">
      <w:r w:rsidRPr="00A34105">
        <w:t>Artículo 3 – apartado 1 – letra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6E20" w:rsidRPr="00A34105" w14:paraId="07BE78D1" w14:textId="77777777" w:rsidTr="00E96E72">
        <w:trPr>
          <w:jc w:val="center"/>
        </w:trPr>
        <w:tc>
          <w:tcPr>
            <w:tcW w:w="9752" w:type="dxa"/>
            <w:gridSpan w:val="2"/>
          </w:tcPr>
          <w:p w14:paraId="4B8D5338" w14:textId="77777777" w:rsidR="00EA6E20" w:rsidRPr="00A34105" w:rsidRDefault="00EA6E20" w:rsidP="00E96E72">
            <w:pPr>
              <w:keepNext/>
            </w:pPr>
          </w:p>
        </w:tc>
      </w:tr>
      <w:tr w:rsidR="00EA6E20" w:rsidRPr="00A34105" w14:paraId="35C902A5" w14:textId="77777777" w:rsidTr="00E96E72">
        <w:trPr>
          <w:jc w:val="center"/>
        </w:trPr>
        <w:tc>
          <w:tcPr>
            <w:tcW w:w="4876" w:type="dxa"/>
          </w:tcPr>
          <w:p w14:paraId="312DABDD" w14:textId="5AB2FA67" w:rsidR="00EA6E20" w:rsidRPr="00A34105" w:rsidRDefault="00EA6E20" w:rsidP="00E96E72">
            <w:pPr>
              <w:pStyle w:val="AmColumnHeading"/>
              <w:keepNext/>
            </w:pPr>
            <w:r w:rsidRPr="00A34105">
              <w:t xml:space="preserve">Texto </w:t>
            </w:r>
            <w:r w:rsidR="00405679" w:rsidRPr="00A34105">
              <w:t>en vigor</w:t>
            </w:r>
          </w:p>
        </w:tc>
        <w:tc>
          <w:tcPr>
            <w:tcW w:w="4876" w:type="dxa"/>
          </w:tcPr>
          <w:p w14:paraId="40271121" w14:textId="77777777" w:rsidR="00EA6E20" w:rsidRPr="00A34105" w:rsidRDefault="00EA6E20" w:rsidP="00E96E72">
            <w:pPr>
              <w:pStyle w:val="AmColumnHeading"/>
              <w:keepNext/>
            </w:pPr>
            <w:r w:rsidRPr="00A34105">
              <w:t>Enmienda</w:t>
            </w:r>
          </w:p>
        </w:tc>
      </w:tr>
      <w:tr w:rsidR="00EA6E20" w:rsidRPr="00A34105" w14:paraId="1C48C24E" w14:textId="77777777" w:rsidTr="00E96E72">
        <w:trPr>
          <w:jc w:val="center"/>
        </w:trPr>
        <w:tc>
          <w:tcPr>
            <w:tcW w:w="4876" w:type="dxa"/>
          </w:tcPr>
          <w:p w14:paraId="7B773DBE" w14:textId="77777777" w:rsidR="00EA6E20" w:rsidRPr="00A34105" w:rsidRDefault="00EA6E20" w:rsidP="00E96E72">
            <w:pPr>
              <w:pStyle w:val="Normal6a"/>
            </w:pPr>
          </w:p>
        </w:tc>
        <w:tc>
          <w:tcPr>
            <w:tcW w:w="4876" w:type="dxa"/>
          </w:tcPr>
          <w:p w14:paraId="28889F01" w14:textId="1F3D24A0" w:rsidR="00EA6E20" w:rsidRPr="00A34105" w:rsidRDefault="00EA6E20" w:rsidP="00E96E72">
            <w:pPr>
              <w:pStyle w:val="Normal6a"/>
              <w:jc w:val="center"/>
              <w:rPr>
                <w:szCs w:val="24"/>
              </w:rPr>
            </w:pPr>
            <w:r w:rsidRPr="00A34105">
              <w:rPr>
                <w:b/>
                <w:i/>
              </w:rPr>
              <w:t xml:space="preserve">Artículo -1 </w:t>
            </w:r>
            <w:r w:rsidR="006B1337" w:rsidRPr="00A34105">
              <w:rPr>
                <w:b/>
                <w:i/>
              </w:rPr>
              <w:t>ter</w:t>
            </w:r>
          </w:p>
        </w:tc>
      </w:tr>
      <w:tr w:rsidR="00EA6E20" w:rsidRPr="00A34105" w14:paraId="6861E92E" w14:textId="77777777" w:rsidTr="00E96E72">
        <w:trPr>
          <w:jc w:val="center"/>
        </w:trPr>
        <w:tc>
          <w:tcPr>
            <w:tcW w:w="4876" w:type="dxa"/>
          </w:tcPr>
          <w:p w14:paraId="2E52F51E" w14:textId="77777777" w:rsidR="00EA6E20" w:rsidRPr="00A34105" w:rsidRDefault="00EA6E20" w:rsidP="00E96E72">
            <w:pPr>
              <w:pStyle w:val="Normal6a"/>
            </w:pPr>
          </w:p>
        </w:tc>
        <w:tc>
          <w:tcPr>
            <w:tcW w:w="4876" w:type="dxa"/>
          </w:tcPr>
          <w:p w14:paraId="3F923E04" w14:textId="77777777" w:rsidR="00EA6E20" w:rsidRPr="00A34105" w:rsidRDefault="00EA6E20" w:rsidP="00E96E72">
            <w:pPr>
              <w:pStyle w:val="Normal6a"/>
              <w:rPr>
                <w:b/>
                <w:i/>
              </w:rPr>
            </w:pPr>
            <w:r w:rsidRPr="00A34105">
              <w:rPr>
                <w:b/>
                <w:i/>
              </w:rPr>
              <w:t>En el artículo 3, apartado 1, del Reglamento (UE) 2021/1232, la letra b) se sustituye por el texto siguiente:</w:t>
            </w:r>
          </w:p>
        </w:tc>
      </w:tr>
      <w:tr w:rsidR="00EA6E20" w:rsidRPr="00A34105" w14:paraId="22935679" w14:textId="77777777" w:rsidTr="00E96E72">
        <w:trPr>
          <w:jc w:val="center"/>
        </w:trPr>
        <w:tc>
          <w:tcPr>
            <w:tcW w:w="4876" w:type="dxa"/>
          </w:tcPr>
          <w:tbl>
            <w:tblPr>
              <w:tblW w:w="5000" w:type="pct"/>
              <w:shd w:val="clear" w:color="auto" w:fill="FFFFFF"/>
              <w:tblCellMar>
                <w:left w:w="0" w:type="dxa"/>
                <w:right w:w="0" w:type="dxa"/>
              </w:tblCellMar>
              <w:tblLook w:val="04A0" w:firstRow="1" w:lastRow="0" w:firstColumn="1" w:lastColumn="0" w:noHBand="0" w:noVBand="1"/>
            </w:tblPr>
            <w:tblGrid>
              <w:gridCol w:w="111"/>
              <w:gridCol w:w="4085"/>
            </w:tblGrid>
            <w:tr w:rsidR="00E9264A" w:rsidRPr="00A34105" w14:paraId="33FAF305" w14:textId="77777777" w:rsidTr="00E9264A">
              <w:tc>
                <w:tcPr>
                  <w:tcW w:w="224" w:type="dxa"/>
                  <w:shd w:val="clear" w:color="auto" w:fill="FFFFFF"/>
                  <w:hideMark/>
                </w:tcPr>
                <w:p w14:paraId="3E13156A" w14:textId="1941927A" w:rsidR="00E9264A" w:rsidRPr="00A34105" w:rsidRDefault="00E9264A" w:rsidP="00E9264A">
                  <w:pPr>
                    <w:pStyle w:val="Normal6a"/>
                    <w:rPr>
                      <w:lang w:val="en-GB"/>
                    </w:rPr>
                  </w:pPr>
                  <w:r w:rsidRPr="00A34105">
                    <w:rPr>
                      <w:lang w:val="en-GB"/>
                    </w:rPr>
                    <w:t>b</w:t>
                  </w:r>
                </w:p>
              </w:tc>
              <w:tc>
                <w:tcPr>
                  <w:tcW w:w="9136" w:type="dxa"/>
                  <w:shd w:val="clear" w:color="auto" w:fill="FFFFFF"/>
                  <w:hideMark/>
                </w:tcPr>
                <w:p w14:paraId="7D2949A3" w14:textId="50F01575" w:rsidR="00E9264A" w:rsidRPr="00A34105" w:rsidRDefault="00E9264A" w:rsidP="00E9264A">
                  <w:pPr>
                    <w:pStyle w:val="Normal6a"/>
                    <w:rPr>
                      <w:lang w:val="es-ES"/>
                    </w:rPr>
                  </w:pPr>
                  <w:r w:rsidRPr="00A34105">
                    <w:rPr>
                      <w:lang w:val="es-ES"/>
                    </w:rPr>
                    <w:t xml:space="preserve">) </w:t>
                  </w:r>
                  <w:r w:rsidR="0037441B" w:rsidRPr="00A34105">
                    <w:rPr>
                      <w:b/>
                      <w:i/>
                    </w:rPr>
                    <w:tab/>
                  </w:r>
                  <w:r w:rsidRPr="00A34105">
                    <w:rPr>
                      <w:lang w:val="es-ES"/>
                    </w:rPr>
                    <w:t>las tecnologías utilizadas para los fines establecidos en la letra a), inciso i),del presente apartado correspondan al estado de la técnica en el sector y sean las menos intrusivas para la intimidad, teniendo en cuenta también el principio de protección de datos desde el diseño y por defecto, tal como se establece en el artículo 25 del Reglamento (UE) 2016/679 y, en la medida en que se utilicen para escanear el texto de comunicaciones, que no sean capaces de deducir la sustancia del contenido de las comunicaciones, sino que sean únicamente capaces de detectar patrones que apunten a posibles abusos sexuales de menores en línea;</w:t>
                  </w:r>
                </w:p>
              </w:tc>
            </w:tr>
            <w:tr w:rsidR="00E9264A" w:rsidRPr="00A34105" w14:paraId="7025727D" w14:textId="77777777" w:rsidTr="00E9264A">
              <w:tc>
                <w:tcPr>
                  <w:tcW w:w="224" w:type="dxa"/>
                  <w:shd w:val="clear" w:color="auto" w:fill="FFFFFF"/>
                </w:tcPr>
                <w:p w14:paraId="7F3DD226" w14:textId="77777777" w:rsidR="00E9264A" w:rsidRPr="00A34105" w:rsidRDefault="00E9264A" w:rsidP="00E9264A">
                  <w:pPr>
                    <w:pStyle w:val="Normal6a"/>
                    <w:rPr>
                      <w:lang w:val="es-ES"/>
                    </w:rPr>
                  </w:pPr>
                </w:p>
              </w:tc>
              <w:tc>
                <w:tcPr>
                  <w:tcW w:w="9136" w:type="dxa"/>
                  <w:shd w:val="clear" w:color="auto" w:fill="FFFFFF"/>
                </w:tcPr>
                <w:p w14:paraId="01B3F75E" w14:textId="77777777" w:rsidR="00E9264A" w:rsidRPr="00A34105" w:rsidRDefault="00E9264A" w:rsidP="00E9264A">
                  <w:pPr>
                    <w:pStyle w:val="Normal6a"/>
                    <w:rPr>
                      <w:lang w:val="es-ES"/>
                    </w:rPr>
                  </w:pPr>
                </w:p>
              </w:tc>
            </w:tr>
          </w:tbl>
          <w:p w14:paraId="0F3B7FBA" w14:textId="77777777" w:rsidR="00EA6E20" w:rsidRPr="00A34105" w:rsidRDefault="00EA6E20" w:rsidP="00E96E72">
            <w:pPr>
              <w:pStyle w:val="Normal6a"/>
              <w:rPr>
                <w:lang w:val="es-ES"/>
              </w:rPr>
            </w:pPr>
          </w:p>
        </w:tc>
        <w:tc>
          <w:tcPr>
            <w:tcW w:w="4876" w:type="dxa"/>
          </w:tcPr>
          <w:p w14:paraId="789FB944" w14:textId="626DEC76" w:rsidR="00EA6E20" w:rsidRPr="00A34105" w:rsidRDefault="00EA6E20" w:rsidP="00E96E72">
            <w:pPr>
              <w:pStyle w:val="Normal6a"/>
              <w:rPr>
                <w:b/>
                <w:i/>
              </w:rPr>
            </w:pPr>
            <w:r w:rsidRPr="00A34105">
              <w:rPr>
                <w:bCs/>
                <w:iCs/>
              </w:rPr>
              <w:t>b)</w:t>
            </w:r>
            <w:r w:rsidR="0037441B" w:rsidRPr="00A34105">
              <w:rPr>
                <w:b/>
                <w:i/>
              </w:rPr>
              <w:tab/>
            </w:r>
            <w:r w:rsidRPr="00A34105">
              <w:rPr>
                <w:bCs/>
                <w:iCs/>
              </w:rPr>
              <w:t xml:space="preserve"> las tecnologías utilizadas para los fines establecidos en la letra a), inciso i), del presente apartado correspondan al estado de la técnica en el sector y sean las menos intrusivas para la intimidad, teniendo en cuenta también el principio de protección de datos desde el diseño y por defecto, tal como se establece en el artículo 25 del Reglamento (UE) 2016/679 y, en la medida en que se utilicen para escanear texto de comunicaciones, que no sean capaces de deducir la sustancia del contenido de las comunicaciones, sino que sean únicamente capaces de detectar patrones que apunten a posibles abusos sexuales de menores en línea,</w:t>
            </w:r>
            <w:r w:rsidRPr="00A34105">
              <w:rPr>
                <w:b/>
                <w:i/>
              </w:rPr>
              <w:t xml:space="preserve"> y, cuando dichas tecnologías se utilicen para detectar el embaucamiento de menores o material de abuso sexual de menores en línea no identificado previamente, dicho uso se limitará a los casos en que el prestador haya recibido una denuncia o notificación concreta de un usuario, un alertador fiable o una organización que actúe en interés público contra el abuso sexual de menores en relación con una comunicación, cuenta o interacción específicas que indiquen una sospecha razonable de abuso sexual de menores en línea, y la detección se limitará estrictamente a lo necesario en relación con ese caso denunciado;</w:t>
            </w:r>
          </w:p>
        </w:tc>
      </w:tr>
    </w:tbl>
    <w:p w14:paraId="78B8942B" w14:textId="200DE541" w:rsidR="00EA6E20" w:rsidRPr="00A34105" w:rsidRDefault="00EA6E20" w:rsidP="00EA6E20"/>
    <w:p w14:paraId="179BF172" w14:textId="77777777" w:rsidR="00EA6E20" w:rsidRPr="00A34105" w:rsidRDefault="00EA6E20" w:rsidP="00EA6E20">
      <w:pPr>
        <w:pStyle w:val="AmNumberTabs"/>
      </w:pPr>
      <w:r w:rsidRPr="00A34105">
        <w:t>Enmienda</w:t>
      </w:r>
      <w:r w:rsidRPr="00A34105">
        <w:tab/>
      </w:r>
      <w:r w:rsidRPr="00A34105">
        <w:tab/>
        <w:t>3</w:t>
      </w:r>
    </w:p>
    <w:p w14:paraId="548A592D" w14:textId="77777777" w:rsidR="00EA6E20" w:rsidRPr="00A34105" w:rsidRDefault="00EA6E20" w:rsidP="00EA6E20">
      <w:pPr>
        <w:pStyle w:val="NormalBold12b"/>
      </w:pPr>
      <w:r w:rsidRPr="00A34105">
        <w:t>Propuesta de Reglamento</w:t>
      </w:r>
    </w:p>
    <w:p w14:paraId="5A8BFBD5" w14:textId="77777777" w:rsidR="00EA6E20" w:rsidRPr="00A34105" w:rsidRDefault="00EA6E20" w:rsidP="00EA6E20">
      <w:pPr>
        <w:pStyle w:val="NormalBold"/>
      </w:pPr>
      <w:r w:rsidRPr="00A34105">
        <w:t>Artículo 1 – párrafo 1</w:t>
      </w:r>
    </w:p>
    <w:p w14:paraId="474912DD" w14:textId="77777777" w:rsidR="00EA6E20" w:rsidRPr="00A34105" w:rsidRDefault="00EA6E20" w:rsidP="00EA6E20">
      <w:r w:rsidRPr="00A34105">
        <w:t>Reglamento (UE) 2021/1232</w:t>
      </w:r>
    </w:p>
    <w:p w14:paraId="5965851F" w14:textId="77777777" w:rsidR="00EA6E20" w:rsidRPr="00A34105" w:rsidRDefault="00EA6E20" w:rsidP="00EA6E20">
      <w:r w:rsidRPr="00A34105">
        <w:t>Artículo 10 – párrafo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6E20" w:rsidRPr="00A34105" w14:paraId="6879E3A0" w14:textId="77777777" w:rsidTr="00E96E72">
        <w:trPr>
          <w:jc w:val="center"/>
        </w:trPr>
        <w:tc>
          <w:tcPr>
            <w:tcW w:w="9752" w:type="dxa"/>
            <w:gridSpan w:val="2"/>
          </w:tcPr>
          <w:p w14:paraId="26B0D220" w14:textId="77777777" w:rsidR="00EA6E20" w:rsidRPr="00A34105" w:rsidRDefault="00EA6E20" w:rsidP="00E96E72">
            <w:pPr>
              <w:keepNext/>
            </w:pPr>
          </w:p>
        </w:tc>
      </w:tr>
      <w:tr w:rsidR="00EA6E20" w:rsidRPr="00A34105" w14:paraId="0D9F60E4" w14:textId="77777777" w:rsidTr="00E96E72">
        <w:trPr>
          <w:jc w:val="center"/>
        </w:trPr>
        <w:tc>
          <w:tcPr>
            <w:tcW w:w="4876" w:type="dxa"/>
          </w:tcPr>
          <w:p w14:paraId="271E4E56" w14:textId="77777777" w:rsidR="00EA6E20" w:rsidRPr="00A34105" w:rsidRDefault="00EA6E20" w:rsidP="00E96E72">
            <w:pPr>
              <w:pStyle w:val="AmColumnHeading"/>
              <w:keepNext/>
            </w:pPr>
            <w:r w:rsidRPr="00A34105">
              <w:t>Texto de la Comisión</w:t>
            </w:r>
          </w:p>
        </w:tc>
        <w:tc>
          <w:tcPr>
            <w:tcW w:w="4876" w:type="dxa"/>
          </w:tcPr>
          <w:p w14:paraId="50B01195" w14:textId="77777777" w:rsidR="00EA6E20" w:rsidRPr="00A34105" w:rsidRDefault="00EA6E20" w:rsidP="00E96E72">
            <w:pPr>
              <w:pStyle w:val="AmColumnHeading"/>
              <w:keepNext/>
            </w:pPr>
            <w:r w:rsidRPr="00A34105">
              <w:t>Enmienda</w:t>
            </w:r>
          </w:p>
        </w:tc>
      </w:tr>
      <w:tr w:rsidR="00EA6E20" w:rsidRPr="00A34105" w14:paraId="38508277" w14:textId="77777777" w:rsidTr="00E96E72">
        <w:trPr>
          <w:jc w:val="center"/>
        </w:trPr>
        <w:tc>
          <w:tcPr>
            <w:tcW w:w="4876" w:type="dxa"/>
          </w:tcPr>
          <w:p w14:paraId="3654C38D" w14:textId="77777777" w:rsidR="00EA6E20" w:rsidRPr="00A34105" w:rsidRDefault="00EA6E20" w:rsidP="00E96E72">
            <w:pPr>
              <w:pStyle w:val="Normal6a"/>
            </w:pPr>
            <w:r w:rsidRPr="00A34105">
              <w:t xml:space="preserve">«Será aplicable hasta el 3 de </w:t>
            </w:r>
            <w:r w:rsidRPr="00A34105">
              <w:rPr>
                <w:b/>
                <w:i/>
              </w:rPr>
              <w:t>abril</w:t>
            </w:r>
            <w:r w:rsidRPr="00A34105">
              <w:t xml:space="preserve"> de </w:t>
            </w:r>
            <w:r w:rsidRPr="00A34105">
              <w:rPr>
                <w:b/>
                <w:i/>
              </w:rPr>
              <w:t>2028</w:t>
            </w:r>
            <w:r w:rsidRPr="00A34105">
              <w:t>.».</w:t>
            </w:r>
          </w:p>
        </w:tc>
        <w:tc>
          <w:tcPr>
            <w:tcW w:w="4876" w:type="dxa"/>
          </w:tcPr>
          <w:p w14:paraId="6CDEBEF4" w14:textId="77777777" w:rsidR="00EA6E20" w:rsidRPr="00A34105" w:rsidRDefault="00EA6E20" w:rsidP="00E96E72">
            <w:pPr>
              <w:pStyle w:val="Normal6a"/>
              <w:rPr>
                <w:szCs w:val="24"/>
              </w:rPr>
            </w:pPr>
            <w:r w:rsidRPr="00A34105">
              <w:t xml:space="preserve">«Será aplicable hasta el 3 de </w:t>
            </w:r>
            <w:r w:rsidRPr="00A34105">
              <w:rPr>
                <w:b/>
                <w:i/>
              </w:rPr>
              <w:t>agosto</w:t>
            </w:r>
            <w:r w:rsidRPr="00A34105">
              <w:t xml:space="preserve"> de </w:t>
            </w:r>
            <w:r w:rsidRPr="00A34105">
              <w:rPr>
                <w:b/>
                <w:i/>
              </w:rPr>
              <w:t>2027</w:t>
            </w:r>
            <w:r w:rsidRPr="00A34105">
              <w:t>.».</w:t>
            </w:r>
          </w:p>
        </w:tc>
      </w:tr>
    </w:tbl>
    <w:p w14:paraId="6FC647F5" w14:textId="741C88D2" w:rsidR="00EA6E20" w:rsidRPr="00A34105" w:rsidRDefault="00EA6E20" w:rsidP="00EA6E20"/>
    <w:p w14:paraId="79A1A17E" w14:textId="4096AF0C" w:rsidR="00E365E1" w:rsidRPr="00A34105" w:rsidRDefault="00E365E1" w:rsidP="00EA6E20"/>
    <w:sectPr w:rsidR="00E365E1" w:rsidRPr="00A34105" w:rsidSect="001251D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B2422" w14:textId="77777777" w:rsidR="007749B4" w:rsidRPr="001251D4" w:rsidRDefault="007749B4">
      <w:r w:rsidRPr="001251D4">
        <w:separator/>
      </w:r>
    </w:p>
  </w:endnote>
  <w:endnote w:type="continuationSeparator" w:id="0">
    <w:p w14:paraId="0DF31A44" w14:textId="77777777" w:rsidR="007749B4" w:rsidRPr="001251D4" w:rsidRDefault="007749B4">
      <w:r w:rsidRPr="001251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F1A1C" w14:textId="77777777" w:rsidR="00064002" w:rsidRPr="001251D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47696" w14:textId="77777777" w:rsidR="00064002" w:rsidRPr="001251D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A972F" w14:textId="77777777" w:rsidR="00064002" w:rsidRPr="001251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F7CFD" w14:textId="77777777" w:rsidR="007749B4" w:rsidRPr="001251D4" w:rsidRDefault="007749B4">
      <w:r w:rsidRPr="001251D4">
        <w:separator/>
      </w:r>
    </w:p>
  </w:footnote>
  <w:footnote w:type="continuationSeparator" w:id="0">
    <w:p w14:paraId="13BD578C" w14:textId="77777777" w:rsidR="007749B4" w:rsidRPr="001251D4" w:rsidRDefault="007749B4">
      <w:r w:rsidRPr="001251D4">
        <w:continuationSeparator/>
      </w:r>
    </w:p>
  </w:footnote>
  <w:footnote w:id="1">
    <w:p w14:paraId="1F22C8A1" w14:textId="43B447BC" w:rsidR="00101084" w:rsidRPr="00A34105" w:rsidRDefault="00101084" w:rsidP="00101084">
      <w:pPr>
        <w:pStyle w:val="FootnoteText"/>
        <w:ind w:left="567" w:hanging="567"/>
        <w:rPr>
          <w:color w:val="000000" w:themeColor="text1"/>
          <w:lang w:val="es-ES_tradnl"/>
        </w:rPr>
      </w:pPr>
      <w:r w:rsidRPr="00A34105">
        <w:rPr>
          <w:rStyle w:val="FootnoteReference"/>
        </w:rPr>
        <w:footnoteRef/>
      </w:r>
      <w:r w:rsidRPr="00A34105">
        <w:rPr>
          <w:lang w:val="es-ES_tradnl"/>
        </w:rPr>
        <w:t xml:space="preserve"> </w:t>
      </w:r>
      <w:r w:rsidRPr="00A34105">
        <w:rPr>
          <w:lang w:val="es-ES_tradnl"/>
        </w:rPr>
        <w:tab/>
      </w:r>
      <w:r w:rsidRPr="00A34105">
        <w:rPr>
          <w:color w:val="000000" w:themeColor="text1"/>
          <w:sz w:val="24"/>
          <w:szCs w:val="24"/>
          <w:lang w:val="es-ES_tradnl"/>
        </w:rPr>
        <w:t>De conformidad con el artículo 60, apartado 4, párrafo cuarto, del Reglamento interno, el asunto se devuelve a la comisión competente con vistas a la celebración de negociaciones interinstitucionales (A10-00</w:t>
      </w:r>
      <w:r>
        <w:rPr>
          <w:color w:val="000000" w:themeColor="text1"/>
          <w:sz w:val="24"/>
          <w:szCs w:val="24"/>
          <w:lang w:val="es-ES_tradnl"/>
        </w:rPr>
        <w:t>4</w:t>
      </w:r>
      <w:r w:rsidRPr="00A34105">
        <w:rPr>
          <w:color w:val="000000" w:themeColor="text1"/>
          <w:sz w:val="24"/>
          <w:szCs w:val="24"/>
          <w:lang w:val="es-ES_tradnl"/>
        </w:rPr>
        <w:t>0/202</w:t>
      </w:r>
      <w:r>
        <w:rPr>
          <w:color w:val="000000" w:themeColor="text1"/>
          <w:sz w:val="24"/>
          <w:szCs w:val="24"/>
          <w:lang w:val="es-ES_tradnl"/>
        </w:rPr>
        <w:t>6</w:t>
      </w:r>
      <w:r w:rsidRPr="00A34105">
        <w:rPr>
          <w:color w:val="000000" w:themeColor="text1"/>
          <w:sz w:val="24"/>
          <w:szCs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45C04" w14:textId="77777777" w:rsidR="00064002" w:rsidRPr="001251D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55E89" w14:textId="77777777" w:rsidR="00064002" w:rsidRPr="001251D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8E94A" w14:textId="77777777" w:rsidR="00064002" w:rsidRPr="001251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648141">
    <w:abstractNumId w:val="9"/>
  </w:num>
  <w:num w:numId="2" w16cid:durableId="2001226576">
    <w:abstractNumId w:val="9"/>
  </w:num>
  <w:num w:numId="3" w16cid:durableId="907223595">
    <w:abstractNumId w:val="7"/>
  </w:num>
  <w:num w:numId="4" w16cid:durableId="2072844400">
    <w:abstractNumId w:val="7"/>
  </w:num>
  <w:num w:numId="5" w16cid:durableId="1659113126">
    <w:abstractNumId w:val="6"/>
  </w:num>
  <w:num w:numId="6" w16cid:durableId="739140404">
    <w:abstractNumId w:val="6"/>
  </w:num>
  <w:num w:numId="7" w16cid:durableId="526871640">
    <w:abstractNumId w:val="5"/>
  </w:num>
  <w:num w:numId="8" w16cid:durableId="1871601772">
    <w:abstractNumId w:val="5"/>
  </w:num>
  <w:num w:numId="9" w16cid:durableId="1830637146">
    <w:abstractNumId w:val="4"/>
  </w:num>
  <w:num w:numId="10" w16cid:durableId="1509759797">
    <w:abstractNumId w:val="4"/>
  </w:num>
  <w:num w:numId="11" w16cid:durableId="37243311">
    <w:abstractNumId w:val="8"/>
  </w:num>
  <w:num w:numId="12" w16cid:durableId="206258865">
    <w:abstractNumId w:val="8"/>
  </w:num>
  <w:num w:numId="13" w16cid:durableId="1708338215">
    <w:abstractNumId w:val="3"/>
  </w:num>
  <w:num w:numId="14" w16cid:durableId="716397364">
    <w:abstractNumId w:val="3"/>
  </w:num>
  <w:num w:numId="15" w16cid:durableId="1087077298">
    <w:abstractNumId w:val="2"/>
  </w:num>
  <w:num w:numId="16" w16cid:durableId="336929931">
    <w:abstractNumId w:val="2"/>
  </w:num>
  <w:num w:numId="17" w16cid:durableId="302808832">
    <w:abstractNumId w:val="1"/>
  </w:num>
  <w:num w:numId="18" w16cid:durableId="396245178">
    <w:abstractNumId w:val="1"/>
  </w:num>
  <w:num w:numId="19" w16cid:durableId="74062039">
    <w:abstractNumId w:val="0"/>
  </w:num>
  <w:num w:numId="20" w16cid:durableId="425613669">
    <w:abstractNumId w:val="0"/>
  </w:num>
  <w:num w:numId="21" w16cid:durableId="1520850095">
    <w:abstractNumId w:val="9"/>
  </w:num>
  <w:num w:numId="22" w16cid:durableId="743527686">
    <w:abstractNumId w:val="7"/>
  </w:num>
  <w:num w:numId="23" w16cid:durableId="1417484631">
    <w:abstractNumId w:val="6"/>
  </w:num>
  <w:num w:numId="24" w16cid:durableId="620763908">
    <w:abstractNumId w:val="5"/>
  </w:num>
  <w:num w:numId="25" w16cid:durableId="2097289178">
    <w:abstractNumId w:val="4"/>
  </w:num>
  <w:num w:numId="26" w16cid:durableId="910041626">
    <w:abstractNumId w:val="8"/>
  </w:num>
  <w:num w:numId="27" w16cid:durableId="903295996">
    <w:abstractNumId w:val="3"/>
  </w:num>
  <w:num w:numId="28" w16cid:durableId="762263141">
    <w:abstractNumId w:val="2"/>
  </w:num>
  <w:num w:numId="29" w16cid:durableId="608781813">
    <w:abstractNumId w:val="1"/>
  </w:num>
  <w:num w:numId="30" w16cid:durableId="1514303777">
    <w:abstractNumId w:val="0"/>
  </w:num>
  <w:num w:numId="31" w16cid:durableId="864365391">
    <w:abstractNumId w:val="9"/>
  </w:num>
  <w:num w:numId="32" w16cid:durableId="1462654043">
    <w:abstractNumId w:val="7"/>
  </w:num>
  <w:num w:numId="33" w16cid:durableId="955285026">
    <w:abstractNumId w:val="6"/>
  </w:num>
  <w:num w:numId="34" w16cid:durableId="1191987586">
    <w:abstractNumId w:val="5"/>
  </w:num>
  <w:num w:numId="35" w16cid:durableId="1387072868">
    <w:abstractNumId w:val="4"/>
  </w:num>
  <w:num w:numId="36" w16cid:durableId="1637491763">
    <w:abstractNumId w:val="8"/>
  </w:num>
  <w:num w:numId="37" w16cid:durableId="854424244">
    <w:abstractNumId w:val="3"/>
  </w:num>
  <w:num w:numId="38" w16cid:durableId="1091241933">
    <w:abstractNumId w:val="2"/>
  </w:num>
  <w:num w:numId="39" w16cid:durableId="1122651252">
    <w:abstractNumId w:val="1"/>
  </w:num>
  <w:num w:numId="40" w16cid:durableId="1727029580">
    <w:abstractNumId w:val="0"/>
  </w:num>
  <w:num w:numId="41" w16cid:durableId="1179004083">
    <w:abstractNumId w:val="10"/>
  </w:num>
  <w:num w:numId="42" w16cid:durableId="1844710167">
    <w:abstractNumId w:val="10"/>
  </w:num>
  <w:num w:numId="43" w16cid:durableId="332878614">
    <w:abstractNumId w:val="10"/>
  </w:num>
  <w:num w:numId="44" w16cid:durableId="1097132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0/2026"/>
    <w:docVar w:name="dvlangue" w:val="ES"/>
    <w:docVar w:name="dvnumam" w:val="0"/>
    <w:docVar w:name="dvpe" w:val="784.310"/>
    <w:docVar w:name="dvrapporteur" w:val="Ponente: "/>
    <w:docVar w:name="dvstar" w:val="***I"/>
    <w:docVar w:name="dvtitre" w:val="Resolución legislativa del Parlamento Europeo, de 11 de marzo de 2026, sobre la propuesta de Reglamento del Parlamento Europeo y del Consejo por el que se modifica el Reglamento (UE) 2021/1232 en lo que respecta a la prórroga de su período de aplicación(COM(2025)0797 – C10-0370/2025 – 2025/0429(COD))"/>
  </w:docVars>
  <w:rsids>
    <w:rsidRoot w:val="007749B4"/>
    <w:rsid w:val="00002272"/>
    <w:rsid w:val="00003316"/>
    <w:rsid w:val="00064002"/>
    <w:rsid w:val="000677B9"/>
    <w:rsid w:val="000831BA"/>
    <w:rsid w:val="00085334"/>
    <w:rsid w:val="000A42CC"/>
    <w:rsid w:val="000B6046"/>
    <w:rsid w:val="000E7DD9"/>
    <w:rsid w:val="0010095E"/>
    <w:rsid w:val="00101084"/>
    <w:rsid w:val="00105D71"/>
    <w:rsid w:val="001251D4"/>
    <w:rsid w:val="00125B37"/>
    <w:rsid w:val="00187494"/>
    <w:rsid w:val="00191E6B"/>
    <w:rsid w:val="001A66E6"/>
    <w:rsid w:val="001F32AE"/>
    <w:rsid w:val="002767FF"/>
    <w:rsid w:val="002B18FE"/>
    <w:rsid w:val="002B5493"/>
    <w:rsid w:val="00343214"/>
    <w:rsid w:val="00361C00"/>
    <w:rsid w:val="0037441B"/>
    <w:rsid w:val="00395FA1"/>
    <w:rsid w:val="003C2AC3"/>
    <w:rsid w:val="003E02F4"/>
    <w:rsid w:val="003E15D4"/>
    <w:rsid w:val="00405679"/>
    <w:rsid w:val="00411CCE"/>
    <w:rsid w:val="0041666E"/>
    <w:rsid w:val="00421060"/>
    <w:rsid w:val="00471C19"/>
    <w:rsid w:val="004867E3"/>
    <w:rsid w:val="00494A28"/>
    <w:rsid w:val="004C0004"/>
    <w:rsid w:val="004C5D52"/>
    <w:rsid w:val="0050519A"/>
    <w:rsid w:val="005072A1"/>
    <w:rsid w:val="00514517"/>
    <w:rsid w:val="00545827"/>
    <w:rsid w:val="00560270"/>
    <w:rsid w:val="00572938"/>
    <w:rsid w:val="005A7ABC"/>
    <w:rsid w:val="005C2568"/>
    <w:rsid w:val="005F1B17"/>
    <w:rsid w:val="006037C0"/>
    <w:rsid w:val="006631B6"/>
    <w:rsid w:val="00680577"/>
    <w:rsid w:val="006B1337"/>
    <w:rsid w:val="006F74FA"/>
    <w:rsid w:val="00731ADD"/>
    <w:rsid w:val="00734777"/>
    <w:rsid w:val="00747932"/>
    <w:rsid w:val="00751A4A"/>
    <w:rsid w:val="00756632"/>
    <w:rsid w:val="00762C74"/>
    <w:rsid w:val="007749B4"/>
    <w:rsid w:val="00786EC0"/>
    <w:rsid w:val="007D1690"/>
    <w:rsid w:val="007E22AD"/>
    <w:rsid w:val="00817416"/>
    <w:rsid w:val="00825056"/>
    <w:rsid w:val="00842779"/>
    <w:rsid w:val="0085579E"/>
    <w:rsid w:val="00865F67"/>
    <w:rsid w:val="00881A7B"/>
    <w:rsid w:val="008840E5"/>
    <w:rsid w:val="00887B3E"/>
    <w:rsid w:val="008C2AC6"/>
    <w:rsid w:val="00930C23"/>
    <w:rsid w:val="0093193B"/>
    <w:rsid w:val="009509D8"/>
    <w:rsid w:val="00950B64"/>
    <w:rsid w:val="00981893"/>
    <w:rsid w:val="009870EB"/>
    <w:rsid w:val="009C41A2"/>
    <w:rsid w:val="00A1687D"/>
    <w:rsid w:val="00A3410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7808"/>
    <w:rsid w:val="00C941CB"/>
    <w:rsid w:val="00CC2357"/>
    <w:rsid w:val="00CF071A"/>
    <w:rsid w:val="00D058B8"/>
    <w:rsid w:val="00D56C11"/>
    <w:rsid w:val="00D834A0"/>
    <w:rsid w:val="00D85D77"/>
    <w:rsid w:val="00D872DF"/>
    <w:rsid w:val="00D91E21"/>
    <w:rsid w:val="00DA7FCD"/>
    <w:rsid w:val="00DC2E3E"/>
    <w:rsid w:val="00DF1EA8"/>
    <w:rsid w:val="00E1221A"/>
    <w:rsid w:val="00E26151"/>
    <w:rsid w:val="00E365E1"/>
    <w:rsid w:val="00E820A4"/>
    <w:rsid w:val="00E9264A"/>
    <w:rsid w:val="00EA6E2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3F873B"/>
  <w15:chartTrackingRefBased/>
  <w15:docId w15:val="{58041401-C2A0-4FD7-A45B-221726754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C41A2"/>
    <w:pPr>
      <w:spacing w:before="480" w:after="240"/>
    </w:pPr>
  </w:style>
  <w:style w:type="paragraph" w:customStyle="1" w:styleId="NormalBold">
    <w:name w:val="NormalBold"/>
    <w:basedOn w:val="Normal"/>
    <w:rsid w:val="009C41A2"/>
    <w:rPr>
      <w:b/>
    </w:rPr>
  </w:style>
  <w:style w:type="paragraph" w:customStyle="1" w:styleId="NormalHanging12a">
    <w:name w:val="NormalHanging12a"/>
    <w:basedOn w:val="Normal"/>
    <w:rsid w:val="009C41A2"/>
    <w:pPr>
      <w:spacing w:after="240"/>
      <w:ind w:left="567" w:hanging="567"/>
    </w:pPr>
  </w:style>
  <w:style w:type="paragraph" w:styleId="Revision">
    <w:name w:val="Revision"/>
    <w:hidden/>
    <w:uiPriority w:val="99"/>
    <w:semiHidden/>
    <w:rsid w:val="00DF1EA8"/>
    <w:rPr>
      <w:sz w:val="24"/>
      <w:lang w:val="es-ES_tradnl"/>
    </w:rPr>
  </w:style>
  <w:style w:type="character" w:styleId="CommentReference">
    <w:name w:val="annotation reference"/>
    <w:basedOn w:val="DefaultParagraphFont"/>
    <w:rsid w:val="00DF1EA8"/>
    <w:rPr>
      <w:sz w:val="16"/>
      <w:szCs w:val="16"/>
    </w:rPr>
  </w:style>
  <w:style w:type="paragraph" w:styleId="CommentText">
    <w:name w:val="annotation text"/>
    <w:basedOn w:val="Normal"/>
    <w:link w:val="CommentTextChar"/>
    <w:rsid w:val="00DF1EA8"/>
    <w:rPr>
      <w:sz w:val="20"/>
    </w:rPr>
  </w:style>
  <w:style w:type="character" w:customStyle="1" w:styleId="CommentTextChar">
    <w:name w:val="Comment Text Char"/>
    <w:basedOn w:val="DefaultParagraphFont"/>
    <w:link w:val="CommentText"/>
    <w:rsid w:val="00DF1EA8"/>
    <w:rPr>
      <w:lang w:val="es-ES_tradnl"/>
    </w:rPr>
  </w:style>
  <w:style w:type="paragraph" w:styleId="CommentSubject">
    <w:name w:val="annotation subject"/>
    <w:basedOn w:val="CommentText"/>
    <w:next w:val="CommentText"/>
    <w:link w:val="CommentSubjectChar"/>
    <w:rsid w:val="00DF1EA8"/>
    <w:rPr>
      <w:b/>
      <w:bCs/>
    </w:rPr>
  </w:style>
  <w:style w:type="character" w:customStyle="1" w:styleId="CommentSubjectChar">
    <w:name w:val="Comment Subject Char"/>
    <w:basedOn w:val="CommentTextChar"/>
    <w:link w:val="CommentSubject"/>
    <w:rsid w:val="00DF1EA8"/>
    <w:rPr>
      <w:b/>
      <w:bCs/>
      <w:lang w:val="es-ES_tradnl"/>
    </w:rPr>
  </w:style>
  <w:style w:type="paragraph" w:customStyle="1" w:styleId="Normal6a">
    <w:name w:val="Normal6a"/>
    <w:basedOn w:val="Normal"/>
    <w:rsid w:val="00EA6E20"/>
    <w:pPr>
      <w:spacing w:after="120"/>
    </w:pPr>
  </w:style>
  <w:style w:type="paragraph" w:customStyle="1" w:styleId="AmColumnHeading">
    <w:name w:val="AmColumnHeading"/>
    <w:basedOn w:val="Normal"/>
    <w:rsid w:val="00EA6E20"/>
    <w:pPr>
      <w:spacing w:after="240"/>
      <w:jc w:val="center"/>
    </w:pPr>
    <w:rPr>
      <w:i/>
    </w:rPr>
  </w:style>
  <w:style w:type="paragraph" w:customStyle="1" w:styleId="AmNumberTabs">
    <w:name w:val="AmNumberTabs"/>
    <w:basedOn w:val="Normal"/>
    <w:rsid w:val="00EA6E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A6E20"/>
    <w:pPr>
      <w:spacing w:before="240"/>
    </w:pPr>
    <w:rPr>
      <w:b/>
    </w:rPr>
  </w:style>
  <w:style w:type="character" w:customStyle="1" w:styleId="NormalBold12bChar">
    <w:name w:val="NormalBold12b Char"/>
    <w:basedOn w:val="DefaultParagraphFont"/>
    <w:link w:val="NormalBold12b"/>
    <w:rsid w:val="00EA6E20"/>
    <w:rPr>
      <w:b/>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514660">
      <w:bodyDiv w:val="1"/>
      <w:marLeft w:val="0"/>
      <w:marRight w:val="0"/>
      <w:marTop w:val="0"/>
      <w:marBottom w:val="0"/>
      <w:divBdr>
        <w:top w:val="none" w:sz="0" w:space="0" w:color="auto"/>
        <w:left w:val="none" w:sz="0" w:space="0" w:color="auto"/>
        <w:bottom w:val="none" w:sz="0" w:space="0" w:color="auto"/>
        <w:right w:val="none" w:sz="0" w:space="0" w:color="auto"/>
      </w:divBdr>
    </w:div>
    <w:div w:id="219946810">
      <w:bodyDiv w:val="1"/>
      <w:marLeft w:val="0"/>
      <w:marRight w:val="0"/>
      <w:marTop w:val="0"/>
      <w:marBottom w:val="0"/>
      <w:divBdr>
        <w:top w:val="none" w:sz="0" w:space="0" w:color="auto"/>
        <w:left w:val="none" w:sz="0" w:space="0" w:color="auto"/>
        <w:bottom w:val="none" w:sz="0" w:space="0" w:color="auto"/>
        <w:right w:val="none" w:sz="0" w:space="0" w:color="auto"/>
      </w:divBdr>
    </w:div>
    <w:div w:id="346253443">
      <w:bodyDiv w:val="1"/>
      <w:marLeft w:val="0"/>
      <w:marRight w:val="0"/>
      <w:marTop w:val="0"/>
      <w:marBottom w:val="0"/>
      <w:divBdr>
        <w:top w:val="none" w:sz="0" w:space="0" w:color="auto"/>
        <w:left w:val="none" w:sz="0" w:space="0" w:color="auto"/>
        <w:bottom w:val="none" w:sz="0" w:space="0" w:color="auto"/>
        <w:right w:val="none" w:sz="0" w:space="0" w:color="auto"/>
      </w:divBdr>
    </w:div>
    <w:div w:id="449709418">
      <w:bodyDiv w:val="1"/>
      <w:marLeft w:val="0"/>
      <w:marRight w:val="0"/>
      <w:marTop w:val="0"/>
      <w:marBottom w:val="0"/>
      <w:divBdr>
        <w:top w:val="none" w:sz="0" w:space="0" w:color="auto"/>
        <w:left w:val="none" w:sz="0" w:space="0" w:color="auto"/>
        <w:bottom w:val="none" w:sz="0" w:space="0" w:color="auto"/>
        <w:right w:val="none" w:sz="0" w:space="0" w:color="auto"/>
      </w:divBdr>
    </w:div>
    <w:div w:id="765883893">
      <w:bodyDiv w:val="1"/>
      <w:marLeft w:val="0"/>
      <w:marRight w:val="0"/>
      <w:marTop w:val="0"/>
      <w:marBottom w:val="0"/>
      <w:divBdr>
        <w:top w:val="none" w:sz="0" w:space="0" w:color="auto"/>
        <w:left w:val="none" w:sz="0" w:space="0" w:color="auto"/>
        <w:bottom w:val="none" w:sz="0" w:space="0" w:color="auto"/>
        <w:right w:val="none" w:sz="0" w:space="0" w:color="auto"/>
      </w:divBdr>
    </w:div>
    <w:div w:id="849026573">
      <w:bodyDiv w:val="1"/>
      <w:marLeft w:val="0"/>
      <w:marRight w:val="0"/>
      <w:marTop w:val="0"/>
      <w:marBottom w:val="0"/>
      <w:divBdr>
        <w:top w:val="none" w:sz="0" w:space="0" w:color="auto"/>
        <w:left w:val="none" w:sz="0" w:space="0" w:color="auto"/>
        <w:bottom w:val="none" w:sz="0" w:space="0" w:color="auto"/>
        <w:right w:val="none" w:sz="0" w:space="0" w:color="auto"/>
      </w:divBdr>
    </w:div>
    <w:div w:id="1107233378">
      <w:bodyDiv w:val="1"/>
      <w:marLeft w:val="0"/>
      <w:marRight w:val="0"/>
      <w:marTop w:val="0"/>
      <w:marBottom w:val="0"/>
      <w:divBdr>
        <w:top w:val="none" w:sz="0" w:space="0" w:color="auto"/>
        <w:left w:val="none" w:sz="0" w:space="0" w:color="auto"/>
        <w:bottom w:val="none" w:sz="0" w:space="0" w:color="auto"/>
        <w:right w:val="none" w:sz="0" w:space="0" w:color="auto"/>
      </w:divBdr>
    </w:div>
    <w:div w:id="1151020922">
      <w:bodyDiv w:val="1"/>
      <w:marLeft w:val="0"/>
      <w:marRight w:val="0"/>
      <w:marTop w:val="0"/>
      <w:marBottom w:val="0"/>
      <w:divBdr>
        <w:top w:val="none" w:sz="0" w:space="0" w:color="auto"/>
        <w:left w:val="none" w:sz="0" w:space="0" w:color="auto"/>
        <w:bottom w:val="none" w:sz="0" w:space="0" w:color="auto"/>
        <w:right w:val="none" w:sz="0" w:space="0" w:color="auto"/>
      </w:divBdr>
    </w:div>
    <w:div w:id="1152914650">
      <w:bodyDiv w:val="1"/>
      <w:marLeft w:val="0"/>
      <w:marRight w:val="0"/>
      <w:marTop w:val="0"/>
      <w:marBottom w:val="0"/>
      <w:divBdr>
        <w:top w:val="none" w:sz="0" w:space="0" w:color="auto"/>
        <w:left w:val="none" w:sz="0" w:space="0" w:color="auto"/>
        <w:bottom w:val="none" w:sz="0" w:space="0" w:color="auto"/>
        <w:right w:val="none" w:sz="0" w:space="0" w:color="auto"/>
      </w:divBdr>
    </w:div>
    <w:div w:id="1206795385">
      <w:bodyDiv w:val="1"/>
      <w:marLeft w:val="0"/>
      <w:marRight w:val="0"/>
      <w:marTop w:val="0"/>
      <w:marBottom w:val="0"/>
      <w:divBdr>
        <w:top w:val="none" w:sz="0" w:space="0" w:color="auto"/>
        <w:left w:val="none" w:sz="0" w:space="0" w:color="auto"/>
        <w:bottom w:val="none" w:sz="0" w:space="0" w:color="auto"/>
        <w:right w:val="none" w:sz="0" w:space="0" w:color="auto"/>
      </w:divBdr>
    </w:div>
    <w:div w:id="1221091319">
      <w:bodyDiv w:val="1"/>
      <w:marLeft w:val="0"/>
      <w:marRight w:val="0"/>
      <w:marTop w:val="0"/>
      <w:marBottom w:val="0"/>
      <w:divBdr>
        <w:top w:val="none" w:sz="0" w:space="0" w:color="auto"/>
        <w:left w:val="none" w:sz="0" w:space="0" w:color="auto"/>
        <w:bottom w:val="none" w:sz="0" w:space="0" w:color="auto"/>
        <w:right w:val="none" w:sz="0" w:space="0" w:color="auto"/>
      </w:divBdr>
    </w:div>
    <w:div w:id="1343703784">
      <w:bodyDiv w:val="1"/>
      <w:marLeft w:val="0"/>
      <w:marRight w:val="0"/>
      <w:marTop w:val="0"/>
      <w:marBottom w:val="0"/>
      <w:divBdr>
        <w:top w:val="none" w:sz="0" w:space="0" w:color="auto"/>
        <w:left w:val="none" w:sz="0" w:space="0" w:color="auto"/>
        <w:bottom w:val="none" w:sz="0" w:space="0" w:color="auto"/>
        <w:right w:val="none" w:sz="0" w:space="0" w:color="auto"/>
      </w:divBdr>
    </w:div>
    <w:div w:id="1361930569">
      <w:bodyDiv w:val="1"/>
      <w:marLeft w:val="0"/>
      <w:marRight w:val="0"/>
      <w:marTop w:val="0"/>
      <w:marBottom w:val="0"/>
      <w:divBdr>
        <w:top w:val="none" w:sz="0" w:space="0" w:color="auto"/>
        <w:left w:val="none" w:sz="0" w:space="0" w:color="auto"/>
        <w:bottom w:val="none" w:sz="0" w:space="0" w:color="auto"/>
        <w:right w:val="none" w:sz="0" w:space="0" w:color="auto"/>
      </w:divBdr>
    </w:div>
    <w:div w:id="1373656281">
      <w:bodyDiv w:val="1"/>
      <w:marLeft w:val="0"/>
      <w:marRight w:val="0"/>
      <w:marTop w:val="0"/>
      <w:marBottom w:val="0"/>
      <w:divBdr>
        <w:top w:val="none" w:sz="0" w:space="0" w:color="auto"/>
        <w:left w:val="none" w:sz="0" w:space="0" w:color="auto"/>
        <w:bottom w:val="none" w:sz="0" w:space="0" w:color="auto"/>
        <w:right w:val="none" w:sz="0" w:space="0" w:color="auto"/>
      </w:divBdr>
    </w:div>
    <w:div w:id="1391878182">
      <w:bodyDiv w:val="1"/>
      <w:marLeft w:val="0"/>
      <w:marRight w:val="0"/>
      <w:marTop w:val="0"/>
      <w:marBottom w:val="0"/>
      <w:divBdr>
        <w:top w:val="none" w:sz="0" w:space="0" w:color="auto"/>
        <w:left w:val="none" w:sz="0" w:space="0" w:color="auto"/>
        <w:bottom w:val="none" w:sz="0" w:space="0" w:color="auto"/>
        <w:right w:val="none" w:sz="0" w:space="0" w:color="auto"/>
      </w:divBdr>
    </w:div>
    <w:div w:id="1589851850">
      <w:bodyDiv w:val="1"/>
      <w:marLeft w:val="0"/>
      <w:marRight w:val="0"/>
      <w:marTop w:val="0"/>
      <w:marBottom w:val="0"/>
      <w:divBdr>
        <w:top w:val="none" w:sz="0" w:space="0" w:color="auto"/>
        <w:left w:val="none" w:sz="0" w:space="0" w:color="auto"/>
        <w:bottom w:val="none" w:sz="0" w:space="0" w:color="auto"/>
        <w:right w:val="none" w:sz="0" w:space="0" w:color="auto"/>
      </w:divBdr>
    </w:div>
    <w:div w:id="1693343006">
      <w:bodyDiv w:val="1"/>
      <w:marLeft w:val="0"/>
      <w:marRight w:val="0"/>
      <w:marTop w:val="0"/>
      <w:marBottom w:val="0"/>
      <w:divBdr>
        <w:top w:val="none" w:sz="0" w:space="0" w:color="auto"/>
        <w:left w:val="none" w:sz="0" w:space="0" w:color="auto"/>
        <w:bottom w:val="none" w:sz="0" w:space="0" w:color="auto"/>
        <w:right w:val="none" w:sz="0" w:space="0" w:color="auto"/>
      </w:divBdr>
    </w:div>
    <w:div w:id="1713727223">
      <w:bodyDiv w:val="1"/>
      <w:marLeft w:val="0"/>
      <w:marRight w:val="0"/>
      <w:marTop w:val="0"/>
      <w:marBottom w:val="0"/>
      <w:divBdr>
        <w:top w:val="none" w:sz="0" w:space="0" w:color="auto"/>
        <w:left w:val="none" w:sz="0" w:space="0" w:color="auto"/>
        <w:bottom w:val="none" w:sz="0" w:space="0" w:color="auto"/>
        <w:right w:val="none" w:sz="0" w:space="0" w:color="auto"/>
      </w:divBdr>
    </w:div>
    <w:div w:id="1783911939">
      <w:bodyDiv w:val="1"/>
      <w:marLeft w:val="0"/>
      <w:marRight w:val="0"/>
      <w:marTop w:val="0"/>
      <w:marBottom w:val="0"/>
      <w:divBdr>
        <w:top w:val="none" w:sz="0" w:space="0" w:color="auto"/>
        <w:left w:val="none" w:sz="0" w:space="0" w:color="auto"/>
        <w:bottom w:val="none" w:sz="0" w:space="0" w:color="auto"/>
        <w:right w:val="none" w:sz="0" w:space="0" w:color="auto"/>
      </w:divBdr>
    </w:div>
    <w:div w:id="1936786339">
      <w:bodyDiv w:val="1"/>
      <w:marLeft w:val="0"/>
      <w:marRight w:val="0"/>
      <w:marTop w:val="0"/>
      <w:marBottom w:val="0"/>
      <w:divBdr>
        <w:top w:val="none" w:sz="0" w:space="0" w:color="auto"/>
        <w:left w:val="none" w:sz="0" w:space="0" w:color="auto"/>
        <w:bottom w:val="none" w:sz="0" w:space="0" w:color="auto"/>
        <w:right w:val="none" w:sz="0" w:space="0" w:color="auto"/>
      </w:divBdr>
    </w:div>
    <w:div w:id="1952777514">
      <w:bodyDiv w:val="1"/>
      <w:marLeft w:val="0"/>
      <w:marRight w:val="0"/>
      <w:marTop w:val="0"/>
      <w:marBottom w:val="0"/>
      <w:divBdr>
        <w:top w:val="none" w:sz="0" w:space="0" w:color="auto"/>
        <w:left w:val="none" w:sz="0" w:space="0" w:color="auto"/>
        <w:bottom w:val="none" w:sz="0" w:space="0" w:color="auto"/>
        <w:right w:val="none" w:sz="0" w:space="0" w:color="auto"/>
      </w:divBdr>
    </w:div>
    <w:div w:id="1955092751">
      <w:bodyDiv w:val="1"/>
      <w:marLeft w:val="0"/>
      <w:marRight w:val="0"/>
      <w:marTop w:val="0"/>
      <w:marBottom w:val="0"/>
      <w:divBdr>
        <w:top w:val="none" w:sz="0" w:space="0" w:color="auto"/>
        <w:left w:val="none" w:sz="0" w:space="0" w:color="auto"/>
        <w:bottom w:val="none" w:sz="0" w:space="0" w:color="auto"/>
        <w:right w:val="none" w:sz="0" w:space="0" w:color="auto"/>
      </w:divBdr>
    </w:div>
    <w:div w:id="207207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886</Words>
  <Characters>4823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dc:creator>
  <cp:keywords/>
  <cp:lastModifiedBy>MLG_EP</cp:lastModifiedBy>
  <cp:revision>2</cp:revision>
  <cp:lastPrinted>2004-11-19T15:42:00Z</cp:lastPrinted>
  <dcterms:created xsi:type="dcterms:W3CDTF">2026-03-11T14:59:00Z</dcterms:created>
  <dcterms:modified xsi:type="dcterms:W3CDTF">2026-03-11T14:59:00Z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A10-0040/2026</vt:lpwstr>
  </property>
  <property fmtid="{D5CDD505-2E9C-101B-9397-08002B2CF9AE}" pid="4" name="&lt;Type&gt;">
    <vt:lpwstr>RR</vt:lpwstr>
  </property>
  <property fmtid="{D5CDD505-2E9C-101B-9397-08002B2CF9AE}" pid="5" name="&lt;Model&gt;">
    <vt:lpwstr/>
  </property>
</Properties>
</file>