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02520" w14:paraId="3C11DA22" w14:textId="77777777" w:rsidTr="0010095E">
        <w:trPr>
          <w:trHeight w:hRule="exact" w:val="1418"/>
        </w:trPr>
        <w:tc>
          <w:tcPr>
            <w:tcW w:w="6804" w:type="dxa"/>
            <w:shd w:val="clear" w:color="auto" w:fill="auto"/>
            <w:vAlign w:val="center"/>
          </w:tcPr>
          <w:p w14:paraId="719BFE98" w14:textId="77777777" w:rsidR="00751A4A" w:rsidRPr="00702520" w:rsidRDefault="00783033" w:rsidP="0010095E">
            <w:pPr>
              <w:pStyle w:val="EPName"/>
            </w:pPr>
            <w:r w:rsidRPr="00702520">
              <w:t>Europos Parlamentas</w:t>
            </w:r>
          </w:p>
          <w:p w14:paraId="0883057B" w14:textId="77777777" w:rsidR="00751A4A" w:rsidRPr="00702520" w:rsidRDefault="005F1B17" w:rsidP="005F1B17">
            <w:pPr>
              <w:pStyle w:val="EPTerm"/>
              <w:rPr>
                <w:rStyle w:val="HideTWBExt"/>
                <w:noProof w:val="0"/>
                <w:vanish w:val="0"/>
                <w:color w:val="auto"/>
              </w:rPr>
            </w:pPr>
            <w:r w:rsidRPr="00702520">
              <w:t>2024</w:t>
            </w:r>
            <w:r w:rsidR="00817416" w:rsidRPr="00702520">
              <w:t>-202</w:t>
            </w:r>
            <w:r w:rsidRPr="00702520">
              <w:t>9</w:t>
            </w:r>
          </w:p>
        </w:tc>
        <w:tc>
          <w:tcPr>
            <w:tcW w:w="2268" w:type="dxa"/>
            <w:shd w:val="clear" w:color="auto" w:fill="auto"/>
          </w:tcPr>
          <w:p w14:paraId="257607B1" w14:textId="77777777" w:rsidR="00751A4A" w:rsidRPr="00702520" w:rsidRDefault="00187494" w:rsidP="0010095E">
            <w:pPr>
              <w:pStyle w:val="EPLogo"/>
            </w:pPr>
            <w:r w:rsidRPr="00702520">
              <w:rPr>
                <w:noProof/>
                <w:lang w:eastAsia="ja-JP"/>
              </w:rPr>
              <w:drawing>
                <wp:inline distT="0" distB="0" distL="0" distR="0" wp14:anchorId="553F4445" wp14:editId="772AF7D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3EA131C" w14:textId="77777777" w:rsidR="00D058B8" w:rsidRPr="00702520" w:rsidRDefault="00D058B8" w:rsidP="004C5D52">
      <w:pPr>
        <w:pStyle w:val="LineTop"/>
      </w:pPr>
    </w:p>
    <w:p w14:paraId="15EBDAF6" w14:textId="77777777" w:rsidR="00680577" w:rsidRPr="00702520" w:rsidRDefault="00783033" w:rsidP="00680577">
      <w:pPr>
        <w:pStyle w:val="EPBodyTA1"/>
      </w:pPr>
      <w:r w:rsidRPr="00702520">
        <w:t>PRIIMTI TEKSTAI</w:t>
      </w:r>
    </w:p>
    <w:p w14:paraId="143BD547" w14:textId="77777777" w:rsidR="00D058B8" w:rsidRPr="00702520" w:rsidRDefault="00D058B8" w:rsidP="00D058B8">
      <w:pPr>
        <w:pStyle w:val="LineBottom"/>
      </w:pPr>
    </w:p>
    <w:p w14:paraId="5671CA53" w14:textId="77DEA1A5" w:rsidR="00783033" w:rsidRPr="00702520" w:rsidRDefault="00783033" w:rsidP="00783033">
      <w:pPr>
        <w:pStyle w:val="ATHeading1"/>
      </w:pPr>
      <w:bookmarkStart w:id="0" w:name="TANumber"/>
      <w:r w:rsidRPr="00702520">
        <w:t>P10_TA(2026)00</w:t>
      </w:r>
      <w:r w:rsidR="00B344FA">
        <w:t>7</w:t>
      </w:r>
      <w:r w:rsidRPr="00702520">
        <w:t>0</w:t>
      </w:r>
      <w:bookmarkEnd w:id="0"/>
    </w:p>
    <w:p w14:paraId="666BC192" w14:textId="0F81A2C0" w:rsidR="00783033" w:rsidRPr="00702520" w:rsidRDefault="00E50E46" w:rsidP="00E50E46">
      <w:pPr>
        <w:pStyle w:val="ATHeading2"/>
      </w:pPr>
      <w:bookmarkStart w:id="1" w:name="title"/>
      <w:r>
        <w:t xml:space="preserve">Dalinis Reglamento (ES) 2021/1232 keitimas dėl </w:t>
      </w:r>
      <w:r w:rsidR="00376113">
        <w:t xml:space="preserve">jo </w:t>
      </w:r>
      <w:r>
        <w:t>taikymo laikotarpio pratęsimo</w:t>
      </w:r>
      <w:bookmarkEnd w:id="1"/>
    </w:p>
    <w:p w14:paraId="4EEDDBB3" w14:textId="77777777" w:rsidR="00783033" w:rsidRPr="00702520" w:rsidRDefault="00783033" w:rsidP="00783033">
      <w:pPr>
        <w:rPr>
          <w:i/>
          <w:vanish/>
        </w:rPr>
      </w:pPr>
      <w:r w:rsidRPr="00702520">
        <w:rPr>
          <w:i/>
        </w:rPr>
        <w:fldChar w:fldCharType="begin"/>
      </w:r>
      <w:r w:rsidRPr="00702520">
        <w:rPr>
          <w:i/>
        </w:rPr>
        <w:instrText xml:space="preserve"> TC"(</w:instrText>
      </w:r>
      <w:bookmarkStart w:id="2" w:name="DocNumber"/>
      <w:r w:rsidRPr="00702520">
        <w:rPr>
          <w:i/>
        </w:rPr>
        <w:instrText>A10-0040/2026</w:instrText>
      </w:r>
      <w:bookmarkEnd w:id="2"/>
      <w:r w:rsidRPr="00702520">
        <w:rPr>
          <w:i/>
        </w:rPr>
        <w:instrText xml:space="preserve"> - Pranešėja: Birgit Sippel)"\l3 \n&gt; \* MERGEFORMAT </w:instrText>
      </w:r>
      <w:r w:rsidRPr="00702520">
        <w:rPr>
          <w:i/>
        </w:rPr>
        <w:fldChar w:fldCharType="end"/>
      </w:r>
    </w:p>
    <w:p w14:paraId="16123DD1" w14:textId="77777777" w:rsidR="00783033" w:rsidRPr="00702520" w:rsidRDefault="00783033" w:rsidP="00783033">
      <w:pPr>
        <w:rPr>
          <w:vanish/>
        </w:rPr>
      </w:pPr>
      <w:bookmarkStart w:id="3" w:name="Commission"/>
      <w:r w:rsidRPr="00702520">
        <w:rPr>
          <w:vanish/>
        </w:rPr>
        <w:t>Piliečių laisvių, teisingumo ir vidaus reikalų komitetas</w:t>
      </w:r>
      <w:bookmarkEnd w:id="3"/>
    </w:p>
    <w:p w14:paraId="54DA41F5" w14:textId="77777777" w:rsidR="00783033" w:rsidRPr="00702520" w:rsidRDefault="00783033" w:rsidP="00783033">
      <w:pPr>
        <w:rPr>
          <w:vanish/>
        </w:rPr>
      </w:pPr>
      <w:bookmarkStart w:id="4" w:name="PE"/>
      <w:r w:rsidRPr="00702520">
        <w:rPr>
          <w:vanish/>
        </w:rPr>
        <w:t>PE784.310</w:t>
      </w:r>
      <w:bookmarkEnd w:id="4"/>
    </w:p>
    <w:p w14:paraId="54213556" w14:textId="1B96780F" w:rsidR="00783033" w:rsidRPr="00702520" w:rsidRDefault="00783033" w:rsidP="00783033">
      <w:pPr>
        <w:pStyle w:val="ATHeading3"/>
      </w:pPr>
      <w:bookmarkStart w:id="5" w:name="Sujet"/>
      <w:r w:rsidRPr="00702520">
        <w:t xml:space="preserve">2026 m. </w:t>
      </w:r>
      <w:r w:rsidR="003E1FB6">
        <w:t>kovo</w:t>
      </w:r>
      <w:r w:rsidR="003E1FB6" w:rsidRPr="00702520">
        <w:t xml:space="preserve"> </w:t>
      </w:r>
      <w:r w:rsidR="00AB0D1F">
        <w:t>11</w:t>
      </w:r>
      <w:r w:rsidR="00AB0D1F" w:rsidRPr="00702520">
        <w:t xml:space="preserve"> </w:t>
      </w:r>
      <w:r w:rsidRPr="00702520">
        <w:t xml:space="preserve">d. </w:t>
      </w:r>
      <w:r w:rsidR="00B0018C">
        <w:t xml:space="preserve">priimti </w:t>
      </w:r>
      <w:r w:rsidRPr="00702520">
        <w:t xml:space="preserve">Europos Parlamento </w:t>
      </w:r>
      <w:r w:rsidR="00B0018C">
        <w:t>pakeitimai</w:t>
      </w:r>
      <w:r w:rsidRPr="00702520">
        <w:t xml:space="preserve"> dėl pasiūlymo dėl Europos Parlamento ir Tarybos reglamento, kuriuo dėl taikymo laikotarpio pratęsimo iš dalies keičiamas Reglamentas (ES) 2021/1232</w:t>
      </w:r>
      <w:bookmarkEnd w:id="5"/>
      <w:r w:rsidRPr="00702520">
        <w:t xml:space="preserve"> </w:t>
      </w:r>
      <w:bookmarkStart w:id="6" w:name="References"/>
      <w:r w:rsidRPr="00702520">
        <w:t>(COM(2025)0797 – C10-0370/2025 – 2025/0429(COD))</w:t>
      </w:r>
      <w:bookmarkEnd w:id="6"/>
      <w:r w:rsidR="00B0018C" w:rsidRPr="00642FF5">
        <w:rPr>
          <w:rStyle w:val="FootnoteReference"/>
          <w:b w:val="0"/>
        </w:rPr>
        <w:footnoteReference w:id="1"/>
      </w:r>
    </w:p>
    <w:p w14:paraId="1907FC36" w14:textId="77777777" w:rsidR="00783033" w:rsidRPr="00702520" w:rsidRDefault="00783033" w:rsidP="00783033"/>
    <w:p w14:paraId="16CBC07F" w14:textId="3157A643" w:rsidR="00C72EDD" w:rsidRDefault="00C72EDD" w:rsidP="00565FF6">
      <w:pPr>
        <w:pStyle w:val="NormalBold"/>
        <w:rPr>
          <w:i/>
        </w:rPr>
      </w:pPr>
      <w:bookmarkStart w:id="7" w:name="TextBodyBegin"/>
      <w:bookmarkEnd w:id="7"/>
      <w:r w:rsidRPr="00702520">
        <w:t>(Įprasta teisėkūros procedūra: pirmasis svarstymas)</w:t>
      </w:r>
    </w:p>
    <w:p w14:paraId="7A12BDC7" w14:textId="77777777" w:rsidR="00565FF6" w:rsidRDefault="00565FF6">
      <w:pPr>
        <w:widowControl/>
        <w:rPr>
          <w:b/>
        </w:rPr>
      </w:pPr>
      <w:r>
        <w:br w:type="page"/>
      </w:r>
    </w:p>
    <w:p w14:paraId="2E9DD135" w14:textId="237C7EA1" w:rsidR="00B0018C" w:rsidRDefault="00B0018C" w:rsidP="00B0018C">
      <w:pPr>
        <w:pStyle w:val="AmNumberTabs"/>
      </w:pPr>
      <w:r>
        <w:lastRenderedPageBreak/>
        <w:t>Pakeitimas</w:t>
      </w:r>
      <w:r>
        <w:tab/>
      </w:r>
      <w:r>
        <w:tab/>
        <w:t>1</w:t>
      </w:r>
    </w:p>
    <w:p w14:paraId="32FDB9EE" w14:textId="19D93CC0" w:rsidR="00B0018C" w:rsidRDefault="00B0018C" w:rsidP="00963AB5">
      <w:pPr>
        <w:pStyle w:val="NormalBold"/>
        <w:spacing w:before="240"/>
      </w:pPr>
      <w:r>
        <w:t>Pasiūlymas dėl reglamento</w:t>
      </w:r>
    </w:p>
    <w:p w14:paraId="4AD2BEB2" w14:textId="4BCAF52A" w:rsidR="00B0018C" w:rsidRDefault="00B0018C" w:rsidP="00B0018C">
      <w:pPr>
        <w:pStyle w:val="NormalBold"/>
      </w:pPr>
      <w:r>
        <w:t>-1 straipsnis (naujas)</w:t>
      </w:r>
    </w:p>
    <w:p w14:paraId="11EA8756" w14:textId="25A68B8D" w:rsidR="00B0018C" w:rsidRDefault="00B0018C" w:rsidP="00B0018C">
      <w:r>
        <w:t>Reglamentas (ES) 2021/1232</w:t>
      </w:r>
    </w:p>
    <w:p w14:paraId="30FC90B4" w14:textId="4CEF68EE" w:rsidR="00B0018C" w:rsidRDefault="00B0018C" w:rsidP="00565FF6">
      <w:r>
        <w:t>3 straipsnio 1 dalies a punktas</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B0018C" w14:paraId="3E9EDE8E" w14:textId="77777777" w:rsidTr="00B0018C">
        <w:trPr>
          <w:jc w:val="center"/>
        </w:trPr>
        <w:tc>
          <w:tcPr>
            <w:tcW w:w="9750" w:type="dxa"/>
            <w:gridSpan w:val="2"/>
          </w:tcPr>
          <w:p w14:paraId="64482420" w14:textId="77777777" w:rsidR="00B0018C" w:rsidRDefault="00B0018C">
            <w:pPr>
              <w:keepNext/>
            </w:pPr>
          </w:p>
        </w:tc>
      </w:tr>
      <w:tr w:rsidR="00B0018C" w14:paraId="61CFE74B" w14:textId="77777777" w:rsidTr="00B0018C">
        <w:trPr>
          <w:jc w:val="center"/>
        </w:trPr>
        <w:tc>
          <w:tcPr>
            <w:tcW w:w="4875" w:type="dxa"/>
            <w:hideMark/>
          </w:tcPr>
          <w:p w14:paraId="6FCCBBE2" w14:textId="5AB1B558" w:rsidR="00B0018C" w:rsidRDefault="0004169F">
            <w:pPr>
              <w:pStyle w:val="AmColumnHeading"/>
              <w:keepNext/>
            </w:pPr>
            <w:r>
              <w:t>Dabartinis</w:t>
            </w:r>
            <w:r w:rsidR="00B0018C">
              <w:t xml:space="preserve"> tekstas</w:t>
            </w:r>
          </w:p>
        </w:tc>
        <w:tc>
          <w:tcPr>
            <w:tcW w:w="4875" w:type="dxa"/>
            <w:hideMark/>
          </w:tcPr>
          <w:p w14:paraId="1C50C630" w14:textId="77777777" w:rsidR="00B0018C" w:rsidRDefault="00B0018C">
            <w:pPr>
              <w:pStyle w:val="AmColumnHeading"/>
              <w:keepNext/>
            </w:pPr>
            <w:r>
              <w:t>Pakeitimas</w:t>
            </w:r>
          </w:p>
        </w:tc>
      </w:tr>
      <w:tr w:rsidR="00B0018C" w14:paraId="6BF66165" w14:textId="77777777" w:rsidTr="00B0018C">
        <w:trPr>
          <w:jc w:val="center"/>
        </w:trPr>
        <w:tc>
          <w:tcPr>
            <w:tcW w:w="4875" w:type="dxa"/>
          </w:tcPr>
          <w:p w14:paraId="7FE90980" w14:textId="77777777" w:rsidR="00B0018C" w:rsidRDefault="00B0018C">
            <w:pPr>
              <w:pStyle w:val="Normal6a"/>
            </w:pPr>
          </w:p>
        </w:tc>
        <w:tc>
          <w:tcPr>
            <w:tcW w:w="4875" w:type="dxa"/>
            <w:hideMark/>
          </w:tcPr>
          <w:p w14:paraId="2A1E6ADD" w14:textId="77777777" w:rsidR="00B0018C" w:rsidRDefault="00B0018C">
            <w:pPr>
              <w:pStyle w:val="Normal6a"/>
              <w:jc w:val="center"/>
              <w:rPr>
                <w:szCs w:val="24"/>
              </w:rPr>
            </w:pPr>
            <w:r>
              <w:rPr>
                <w:b/>
                <w:i/>
              </w:rPr>
              <w:t>-1 straipsnis</w:t>
            </w:r>
          </w:p>
        </w:tc>
      </w:tr>
      <w:tr w:rsidR="00B0018C" w14:paraId="69673B4F" w14:textId="77777777" w:rsidTr="00B0018C">
        <w:trPr>
          <w:jc w:val="center"/>
        </w:trPr>
        <w:tc>
          <w:tcPr>
            <w:tcW w:w="4875" w:type="dxa"/>
          </w:tcPr>
          <w:p w14:paraId="660359F9" w14:textId="77777777" w:rsidR="00B0018C" w:rsidRDefault="00B0018C">
            <w:pPr>
              <w:pStyle w:val="Normal6a"/>
            </w:pPr>
          </w:p>
        </w:tc>
        <w:tc>
          <w:tcPr>
            <w:tcW w:w="4875" w:type="dxa"/>
            <w:hideMark/>
          </w:tcPr>
          <w:p w14:paraId="299F9015" w14:textId="77777777" w:rsidR="00B0018C" w:rsidRDefault="00B0018C">
            <w:pPr>
              <w:pStyle w:val="Normal6a"/>
              <w:rPr>
                <w:b/>
                <w:i/>
              </w:rPr>
            </w:pPr>
            <w:r>
              <w:rPr>
                <w:b/>
                <w:i/>
              </w:rPr>
              <w:t>Reglamento (ES) 2021/1232 3 straipsnio 1 dalies a punktas pakeičiamas taip:</w:t>
            </w:r>
          </w:p>
        </w:tc>
      </w:tr>
      <w:tr w:rsidR="00B0018C" w14:paraId="43FF4266" w14:textId="77777777" w:rsidTr="00B0018C">
        <w:trPr>
          <w:jc w:val="center"/>
        </w:trPr>
        <w:tc>
          <w:tcPr>
            <w:tcW w:w="4875" w:type="dxa"/>
          </w:tcPr>
          <w:p w14:paraId="385B430E" w14:textId="643BE7C1" w:rsidR="00B0018C" w:rsidRDefault="00565FF6">
            <w:pPr>
              <w:pStyle w:val="Normal6a"/>
            </w:pPr>
            <w:r w:rsidRPr="00565FF6">
              <w:rPr>
                <w:bCs/>
                <w:iCs/>
              </w:rPr>
              <w:t xml:space="preserve">a) </w:t>
            </w:r>
            <w:r w:rsidRPr="00565FF6">
              <w:rPr>
                <w:bCs/>
                <w:iCs/>
              </w:rPr>
              <w:tab/>
              <w:t>duomenų tvarkymas yra:</w:t>
            </w:r>
          </w:p>
        </w:tc>
        <w:tc>
          <w:tcPr>
            <w:tcW w:w="4875" w:type="dxa"/>
            <w:hideMark/>
          </w:tcPr>
          <w:p w14:paraId="20284582" w14:textId="1578CFF4" w:rsidR="00B0018C" w:rsidRPr="00565FF6" w:rsidRDefault="00B0018C">
            <w:pPr>
              <w:pStyle w:val="Normal6a"/>
              <w:rPr>
                <w:bCs/>
                <w:iCs/>
              </w:rPr>
            </w:pPr>
            <w:r w:rsidRPr="00565FF6">
              <w:rPr>
                <w:bCs/>
                <w:iCs/>
              </w:rPr>
              <w:t xml:space="preserve">a) </w:t>
            </w:r>
            <w:r w:rsidR="00565FF6" w:rsidRPr="00565FF6">
              <w:rPr>
                <w:bCs/>
                <w:iCs/>
              </w:rPr>
              <w:tab/>
            </w:r>
            <w:r w:rsidRPr="00565FF6">
              <w:rPr>
                <w:bCs/>
                <w:iCs/>
              </w:rPr>
              <w:t>duomenų tvarkymas yra:</w:t>
            </w:r>
          </w:p>
        </w:tc>
      </w:tr>
      <w:tr w:rsidR="00B0018C" w14:paraId="7C056169" w14:textId="77777777" w:rsidTr="00B0018C">
        <w:trPr>
          <w:jc w:val="center"/>
        </w:trPr>
        <w:tc>
          <w:tcPr>
            <w:tcW w:w="4875" w:type="dxa"/>
          </w:tcPr>
          <w:p w14:paraId="32A32968" w14:textId="6606DE1C" w:rsidR="00B0018C" w:rsidRPr="00565FF6" w:rsidRDefault="00565FF6">
            <w:pPr>
              <w:pStyle w:val="Normal6a"/>
              <w:rPr>
                <w:bCs/>
                <w:iCs/>
              </w:rPr>
            </w:pPr>
            <w:r w:rsidRPr="00565FF6">
              <w:rPr>
                <w:bCs/>
                <w:iCs/>
              </w:rPr>
              <w:t xml:space="preserve">i) </w:t>
            </w:r>
            <w:r w:rsidRPr="00565FF6">
              <w:rPr>
                <w:bCs/>
                <w:iCs/>
              </w:rPr>
              <w:tab/>
              <w:t>būtinai reikalingas norint naudoti specifinę technologiją siekiant vienintelio tikslo – nustatyti ir pašalinti seksualinės prievartos prieš vaikus internete medžiagą ir apie ją pranešti teisėsaugos institucijoms ir viešojo intereso labui veikiančioms organizacijoms, kovojančioms su seksualine prievarta prieš vaikus</w:t>
            </w:r>
            <w:r w:rsidRPr="00565FF6">
              <w:rPr>
                <w:b/>
                <w:i/>
              </w:rPr>
              <w:t>, taip pat atskleisti ryšių su vaikais mezgimo internete atvejus ir pranešti apie juos teisėsaugos institucijoms ar viešojo intereso labui veikiančioms organizacijoms, kovojančioms su seksualine prievarta prieš vaikus</w:t>
            </w:r>
            <w:r w:rsidRPr="00565FF6">
              <w:rPr>
                <w:bCs/>
                <w:iCs/>
              </w:rPr>
              <w:t>;</w:t>
            </w:r>
          </w:p>
        </w:tc>
        <w:tc>
          <w:tcPr>
            <w:tcW w:w="4875" w:type="dxa"/>
            <w:hideMark/>
          </w:tcPr>
          <w:p w14:paraId="38785944" w14:textId="018F621A" w:rsidR="00B0018C" w:rsidRDefault="00B0018C">
            <w:pPr>
              <w:pStyle w:val="Normal6a"/>
              <w:rPr>
                <w:b/>
                <w:i/>
              </w:rPr>
            </w:pPr>
            <w:r>
              <w:rPr>
                <w:b/>
                <w:i/>
              </w:rPr>
              <w:t xml:space="preserve">i) </w:t>
            </w:r>
            <w:r w:rsidR="00565FF6">
              <w:rPr>
                <w:bCs/>
                <w:iCs/>
              </w:rPr>
              <w:tab/>
            </w:r>
            <w:r w:rsidRPr="00565FF6">
              <w:rPr>
                <w:bCs/>
                <w:iCs/>
              </w:rPr>
              <w:t>būtinai reikalingas norint naudoti specifinę technologiją siekiant vienintelio tikslo – nustatyti ir pašalinti</w:t>
            </w:r>
            <w:r>
              <w:rPr>
                <w:b/>
                <w:i/>
              </w:rPr>
              <w:t xml:space="preserve"> žinomą </w:t>
            </w:r>
            <w:r w:rsidRPr="00565FF6">
              <w:rPr>
                <w:bCs/>
                <w:iCs/>
              </w:rPr>
              <w:t>seksualinės prievartos prieš vaikus internete medžiagą ir apie ją pranešti teisėsaugos institucijoms ir viešojo intereso labui veikiančioms organizacijoms, kovojančioms su seksualine prievarta prieš vaikus;</w:t>
            </w:r>
          </w:p>
        </w:tc>
      </w:tr>
      <w:tr w:rsidR="00B0018C" w14:paraId="0AF46655" w14:textId="77777777" w:rsidTr="00B0018C">
        <w:trPr>
          <w:jc w:val="center"/>
        </w:trPr>
        <w:tc>
          <w:tcPr>
            <w:tcW w:w="4875" w:type="dxa"/>
          </w:tcPr>
          <w:p w14:paraId="757705EF" w14:textId="14697428" w:rsidR="00B0018C" w:rsidRPr="00565FF6" w:rsidRDefault="00565FF6">
            <w:pPr>
              <w:pStyle w:val="Normal6a"/>
              <w:rPr>
                <w:bCs/>
                <w:iCs/>
              </w:rPr>
            </w:pPr>
            <w:r w:rsidRPr="00565FF6">
              <w:rPr>
                <w:bCs/>
                <w:iCs/>
              </w:rPr>
              <w:t xml:space="preserve">ii) </w:t>
            </w:r>
            <w:r w:rsidRPr="00565FF6">
              <w:rPr>
                <w:bCs/>
                <w:iCs/>
              </w:rPr>
              <w:tab/>
              <w:t>proporcingas ir apsiriboja technologijomis, kurias teikėjai naudoja i punkte nustatytam tikslui pasiekti; </w:t>
            </w:r>
          </w:p>
        </w:tc>
        <w:tc>
          <w:tcPr>
            <w:tcW w:w="4875" w:type="dxa"/>
            <w:hideMark/>
          </w:tcPr>
          <w:p w14:paraId="722B8759" w14:textId="15D5062A" w:rsidR="00B0018C" w:rsidRPr="00565FF6" w:rsidRDefault="00B0018C">
            <w:pPr>
              <w:pStyle w:val="Normal6a"/>
              <w:rPr>
                <w:bCs/>
                <w:iCs/>
              </w:rPr>
            </w:pPr>
            <w:r w:rsidRPr="00565FF6">
              <w:rPr>
                <w:bCs/>
                <w:iCs/>
              </w:rPr>
              <w:t xml:space="preserve">ii) </w:t>
            </w:r>
            <w:r w:rsidR="00565FF6" w:rsidRPr="00565FF6">
              <w:rPr>
                <w:bCs/>
                <w:iCs/>
              </w:rPr>
              <w:tab/>
            </w:r>
            <w:r w:rsidRPr="00565FF6">
              <w:rPr>
                <w:bCs/>
                <w:iCs/>
              </w:rPr>
              <w:t>proporcingas ir apsiriboja technologijomis, kurias teikėjai naudoja i punkte nustatytam tikslui pasiekti;</w:t>
            </w:r>
          </w:p>
        </w:tc>
      </w:tr>
      <w:tr w:rsidR="00B0018C" w14:paraId="0A6BA226" w14:textId="77777777" w:rsidTr="00B0018C">
        <w:trPr>
          <w:jc w:val="center"/>
        </w:trPr>
        <w:tc>
          <w:tcPr>
            <w:tcW w:w="4875" w:type="dxa"/>
          </w:tcPr>
          <w:p w14:paraId="5D068E3D" w14:textId="63920C0C" w:rsidR="00B0018C" w:rsidRPr="00565FF6" w:rsidRDefault="00565FF6">
            <w:pPr>
              <w:pStyle w:val="Normal6a"/>
              <w:rPr>
                <w:bCs/>
                <w:iCs/>
              </w:rPr>
            </w:pPr>
            <w:r w:rsidRPr="00565FF6">
              <w:rPr>
                <w:bCs/>
                <w:iCs/>
              </w:rPr>
              <w:t xml:space="preserve">iii) </w:t>
            </w:r>
            <w:r w:rsidRPr="00565FF6">
              <w:rPr>
                <w:bCs/>
                <w:iCs/>
              </w:rPr>
              <w:tab/>
              <w:t xml:space="preserve">taikomas tik turinio duomenims </w:t>
            </w:r>
            <w:r w:rsidRPr="0004169F">
              <w:rPr>
                <w:b/>
                <w:i/>
              </w:rPr>
              <w:t>ir susijusiems srauto duomenims</w:t>
            </w:r>
            <w:r w:rsidRPr="00565FF6">
              <w:rPr>
                <w:bCs/>
                <w:iCs/>
              </w:rPr>
              <w:t>, kurie yra būtinai reikalingi i punkte nustatytam tikslui pasiekti;</w:t>
            </w:r>
          </w:p>
        </w:tc>
        <w:tc>
          <w:tcPr>
            <w:tcW w:w="4875" w:type="dxa"/>
            <w:hideMark/>
          </w:tcPr>
          <w:p w14:paraId="5F8B9F50" w14:textId="3C41B35B" w:rsidR="00B0018C" w:rsidRPr="00565FF6" w:rsidRDefault="00B0018C">
            <w:pPr>
              <w:pStyle w:val="Normal6a"/>
              <w:rPr>
                <w:bCs/>
                <w:iCs/>
              </w:rPr>
            </w:pPr>
            <w:r w:rsidRPr="00565FF6">
              <w:rPr>
                <w:bCs/>
                <w:iCs/>
              </w:rPr>
              <w:t xml:space="preserve">iii) </w:t>
            </w:r>
            <w:r w:rsidR="00565FF6" w:rsidRPr="00565FF6">
              <w:rPr>
                <w:bCs/>
                <w:iCs/>
              </w:rPr>
              <w:tab/>
            </w:r>
            <w:r w:rsidRPr="00565FF6">
              <w:rPr>
                <w:bCs/>
                <w:iCs/>
              </w:rPr>
              <w:t>taikomas tik turinio duomenims, kurie yra būtinai reikalingi i punkte nustatytam tikslui pasiekti;</w:t>
            </w:r>
          </w:p>
        </w:tc>
      </w:tr>
      <w:tr w:rsidR="00B0018C" w14:paraId="32B32B6B" w14:textId="77777777" w:rsidTr="00B0018C">
        <w:trPr>
          <w:jc w:val="center"/>
        </w:trPr>
        <w:tc>
          <w:tcPr>
            <w:tcW w:w="4875" w:type="dxa"/>
          </w:tcPr>
          <w:p w14:paraId="5E38365D" w14:textId="0A59F32A" w:rsidR="00B0018C" w:rsidRPr="00565FF6" w:rsidRDefault="00565FF6">
            <w:pPr>
              <w:pStyle w:val="Normal6a"/>
              <w:rPr>
                <w:bCs/>
                <w:iCs/>
              </w:rPr>
            </w:pPr>
            <w:r w:rsidRPr="00565FF6">
              <w:rPr>
                <w:bCs/>
                <w:iCs/>
              </w:rPr>
              <w:t xml:space="preserve">iv) </w:t>
            </w:r>
            <w:r w:rsidRPr="00565FF6">
              <w:rPr>
                <w:bCs/>
                <w:iCs/>
              </w:rPr>
              <w:tab/>
              <w:t>taikomas tik tam, kas yra būtinai reikalinga i punkte nustatytam tikslui pasiekti</w:t>
            </w:r>
            <w:r w:rsidR="006D1B87">
              <w:rPr>
                <w:bCs/>
                <w:iCs/>
              </w:rPr>
              <w:t>;</w:t>
            </w:r>
          </w:p>
        </w:tc>
        <w:tc>
          <w:tcPr>
            <w:tcW w:w="4875" w:type="dxa"/>
            <w:hideMark/>
          </w:tcPr>
          <w:p w14:paraId="2D8A6E38" w14:textId="468C3652" w:rsidR="00B0018C" w:rsidRPr="00565FF6" w:rsidRDefault="00B0018C">
            <w:pPr>
              <w:pStyle w:val="Normal6a"/>
              <w:rPr>
                <w:bCs/>
                <w:iCs/>
              </w:rPr>
            </w:pPr>
            <w:r w:rsidRPr="00565FF6">
              <w:rPr>
                <w:bCs/>
                <w:iCs/>
              </w:rPr>
              <w:t xml:space="preserve">iv) </w:t>
            </w:r>
            <w:r w:rsidR="00565FF6" w:rsidRPr="00565FF6">
              <w:rPr>
                <w:bCs/>
                <w:iCs/>
              </w:rPr>
              <w:tab/>
            </w:r>
            <w:r w:rsidRPr="00565FF6">
              <w:rPr>
                <w:bCs/>
                <w:iCs/>
              </w:rPr>
              <w:t>taikomas tik tam, kas yra būtinai reikalinga i punkte nustatytam tikslui pasiekti;</w:t>
            </w:r>
          </w:p>
        </w:tc>
      </w:tr>
      <w:tr w:rsidR="00B0018C" w14:paraId="094E50CC" w14:textId="77777777" w:rsidTr="00B0018C">
        <w:trPr>
          <w:jc w:val="center"/>
        </w:trPr>
        <w:tc>
          <w:tcPr>
            <w:tcW w:w="4875" w:type="dxa"/>
          </w:tcPr>
          <w:p w14:paraId="1E956FE1" w14:textId="77777777" w:rsidR="00B0018C" w:rsidRDefault="00B0018C">
            <w:pPr>
              <w:pStyle w:val="Normal6a"/>
            </w:pPr>
          </w:p>
        </w:tc>
        <w:tc>
          <w:tcPr>
            <w:tcW w:w="4875" w:type="dxa"/>
            <w:hideMark/>
          </w:tcPr>
          <w:p w14:paraId="65F1D391" w14:textId="6E36AA4D" w:rsidR="00B0018C" w:rsidRDefault="00B0018C">
            <w:pPr>
              <w:pStyle w:val="Normal6a"/>
              <w:rPr>
                <w:b/>
                <w:i/>
              </w:rPr>
            </w:pPr>
            <w:r>
              <w:rPr>
                <w:b/>
                <w:i/>
              </w:rPr>
              <w:t xml:space="preserve">v) </w:t>
            </w:r>
            <w:r w:rsidR="00565FF6">
              <w:rPr>
                <w:bCs/>
                <w:iCs/>
              </w:rPr>
              <w:tab/>
            </w:r>
            <w:r>
              <w:rPr>
                <w:b/>
                <w:i/>
              </w:rPr>
              <w:t>netaikomas asmenų tarpusavio ryšio duomenims kuriems yra, buvo ar bus taikomas ištisinis šifravimas;</w:t>
            </w:r>
          </w:p>
        </w:tc>
      </w:tr>
    </w:tbl>
    <w:p w14:paraId="281C1A27" w14:textId="46C73344" w:rsidR="00B0018C" w:rsidRDefault="00B0018C" w:rsidP="00B0018C">
      <w:pPr>
        <w:pStyle w:val="AmNumberTabs"/>
      </w:pPr>
      <w:r>
        <w:t>Pakeitimas</w:t>
      </w:r>
      <w:r>
        <w:tab/>
      </w:r>
      <w:r>
        <w:tab/>
        <w:t>5</w:t>
      </w:r>
    </w:p>
    <w:p w14:paraId="77C50BE0" w14:textId="3DFA03D1" w:rsidR="00B0018C" w:rsidRDefault="00B0018C" w:rsidP="00963AB5">
      <w:pPr>
        <w:pStyle w:val="NormalBold"/>
        <w:spacing w:before="240"/>
      </w:pPr>
      <w:r>
        <w:t>Pasiūlymas dėl reglamento</w:t>
      </w:r>
    </w:p>
    <w:p w14:paraId="5D65827D" w14:textId="5C276B28" w:rsidR="00B0018C" w:rsidRDefault="00B0018C" w:rsidP="00B0018C">
      <w:pPr>
        <w:pStyle w:val="NormalBold"/>
      </w:pPr>
      <w:r>
        <w:t>-1 a straipsnis (naujas)</w:t>
      </w:r>
    </w:p>
    <w:p w14:paraId="1A4BE7D4" w14:textId="2CF49928" w:rsidR="00B0018C" w:rsidRDefault="00B0018C" w:rsidP="00B0018C">
      <w:r>
        <w:t>Reglamentas (ES) 2021/1232</w:t>
      </w:r>
    </w:p>
    <w:p w14:paraId="6D097180" w14:textId="5EA41378" w:rsidR="00B0018C" w:rsidRDefault="00B0018C" w:rsidP="00B0018C">
      <w:r>
        <w:t>3 straipsnio 1 dalies a punkto i a papunktis (naujas)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18C" w14:paraId="1F190A6F" w14:textId="77777777" w:rsidTr="00B0018C">
        <w:trPr>
          <w:trHeight w:val="240"/>
          <w:jc w:val="center"/>
        </w:trPr>
        <w:tc>
          <w:tcPr>
            <w:tcW w:w="9752" w:type="dxa"/>
            <w:gridSpan w:val="2"/>
            <w:tcBorders>
              <w:top w:val="nil"/>
              <w:left w:val="nil"/>
              <w:bottom w:val="nil"/>
              <w:right w:val="nil"/>
            </w:tcBorders>
          </w:tcPr>
          <w:p w14:paraId="1E543244" w14:textId="77777777" w:rsidR="00B0018C" w:rsidRDefault="00B0018C"/>
        </w:tc>
      </w:tr>
      <w:tr w:rsidR="00B0018C" w14:paraId="37C0C85C" w14:textId="77777777" w:rsidTr="00B0018C">
        <w:trPr>
          <w:trHeight w:val="240"/>
          <w:jc w:val="center"/>
        </w:trPr>
        <w:tc>
          <w:tcPr>
            <w:tcW w:w="4876" w:type="dxa"/>
            <w:tcBorders>
              <w:top w:val="nil"/>
              <w:left w:val="nil"/>
              <w:bottom w:val="nil"/>
              <w:right w:val="nil"/>
            </w:tcBorders>
            <w:hideMark/>
          </w:tcPr>
          <w:p w14:paraId="1EB212DA" w14:textId="715E6A91" w:rsidR="00B0018C" w:rsidRDefault="0004169F">
            <w:pPr>
              <w:pStyle w:val="AmColumnHeading"/>
            </w:pPr>
            <w:r>
              <w:t>Dabartinis</w:t>
            </w:r>
            <w:r w:rsidR="00B0018C">
              <w:t xml:space="preserve"> tekstas</w:t>
            </w:r>
          </w:p>
        </w:tc>
        <w:tc>
          <w:tcPr>
            <w:tcW w:w="4876" w:type="dxa"/>
            <w:tcBorders>
              <w:top w:val="nil"/>
              <w:left w:val="nil"/>
              <w:bottom w:val="nil"/>
              <w:right w:val="nil"/>
            </w:tcBorders>
            <w:hideMark/>
          </w:tcPr>
          <w:p w14:paraId="3089F676" w14:textId="77777777" w:rsidR="00B0018C" w:rsidRDefault="00B0018C">
            <w:pPr>
              <w:pStyle w:val="AmColumnHeading"/>
            </w:pPr>
            <w:r>
              <w:t>Pakeitimas</w:t>
            </w:r>
          </w:p>
        </w:tc>
      </w:tr>
      <w:tr w:rsidR="00B0018C" w14:paraId="0CA34305" w14:textId="77777777" w:rsidTr="00B0018C">
        <w:trPr>
          <w:jc w:val="center"/>
        </w:trPr>
        <w:tc>
          <w:tcPr>
            <w:tcW w:w="4876" w:type="dxa"/>
            <w:tcBorders>
              <w:top w:val="nil"/>
              <w:left w:val="nil"/>
              <w:bottom w:val="nil"/>
              <w:right w:val="nil"/>
            </w:tcBorders>
          </w:tcPr>
          <w:p w14:paraId="79D353CD" w14:textId="77777777" w:rsidR="00B0018C" w:rsidRDefault="00B0018C">
            <w:pPr>
              <w:pStyle w:val="Normal6a"/>
            </w:pPr>
          </w:p>
        </w:tc>
        <w:tc>
          <w:tcPr>
            <w:tcW w:w="4876" w:type="dxa"/>
            <w:tcBorders>
              <w:top w:val="nil"/>
              <w:left w:val="nil"/>
              <w:bottom w:val="nil"/>
              <w:right w:val="nil"/>
            </w:tcBorders>
            <w:hideMark/>
          </w:tcPr>
          <w:p w14:paraId="3B42CC45" w14:textId="77777777" w:rsidR="00B0018C" w:rsidRDefault="00B0018C">
            <w:pPr>
              <w:pStyle w:val="Normal6a"/>
              <w:jc w:val="center"/>
            </w:pPr>
            <w:r>
              <w:rPr>
                <w:b/>
                <w:i/>
              </w:rPr>
              <w:t>-1a straipsnis</w:t>
            </w:r>
            <w:r>
              <w:tab/>
            </w:r>
          </w:p>
        </w:tc>
      </w:tr>
      <w:tr w:rsidR="00B0018C" w14:paraId="3951A171" w14:textId="77777777" w:rsidTr="00B0018C">
        <w:trPr>
          <w:jc w:val="center"/>
        </w:trPr>
        <w:tc>
          <w:tcPr>
            <w:tcW w:w="4876" w:type="dxa"/>
            <w:tcBorders>
              <w:top w:val="nil"/>
              <w:left w:val="nil"/>
              <w:bottom w:val="nil"/>
              <w:right w:val="nil"/>
            </w:tcBorders>
          </w:tcPr>
          <w:p w14:paraId="6E4EC306" w14:textId="77777777" w:rsidR="00B0018C" w:rsidRDefault="00B0018C">
            <w:pPr>
              <w:pStyle w:val="Normal6a"/>
            </w:pPr>
          </w:p>
        </w:tc>
        <w:tc>
          <w:tcPr>
            <w:tcW w:w="4876" w:type="dxa"/>
            <w:tcBorders>
              <w:top w:val="nil"/>
              <w:left w:val="nil"/>
              <w:bottom w:val="nil"/>
              <w:right w:val="nil"/>
            </w:tcBorders>
            <w:hideMark/>
          </w:tcPr>
          <w:p w14:paraId="5E9C9D76" w14:textId="77777777" w:rsidR="00B0018C" w:rsidRDefault="00B0018C">
            <w:pPr>
              <w:pStyle w:val="Normal6a"/>
            </w:pPr>
            <w:r>
              <w:rPr>
                <w:b/>
                <w:i/>
              </w:rPr>
              <w:t>Reglamento (ES) 2021/1232 3 straipsnio 1 dalies a punktas papildomas šiuo papunkčiu:</w:t>
            </w:r>
          </w:p>
        </w:tc>
      </w:tr>
      <w:tr w:rsidR="00B0018C" w14:paraId="776346B7" w14:textId="77777777" w:rsidTr="00B0018C">
        <w:trPr>
          <w:jc w:val="center"/>
        </w:trPr>
        <w:tc>
          <w:tcPr>
            <w:tcW w:w="4876" w:type="dxa"/>
            <w:tcBorders>
              <w:top w:val="nil"/>
              <w:left w:val="nil"/>
              <w:bottom w:val="nil"/>
              <w:right w:val="nil"/>
            </w:tcBorders>
          </w:tcPr>
          <w:p w14:paraId="0BAB4345" w14:textId="77777777" w:rsidR="00B0018C" w:rsidRDefault="00B0018C">
            <w:pPr>
              <w:pStyle w:val="Normal6a"/>
            </w:pPr>
          </w:p>
        </w:tc>
        <w:tc>
          <w:tcPr>
            <w:tcW w:w="4876" w:type="dxa"/>
            <w:tcBorders>
              <w:top w:val="nil"/>
              <w:left w:val="nil"/>
              <w:bottom w:val="nil"/>
              <w:right w:val="nil"/>
            </w:tcBorders>
            <w:hideMark/>
          </w:tcPr>
          <w:p w14:paraId="44407207" w14:textId="6B13BACC" w:rsidR="00B0018C" w:rsidRDefault="00B0018C">
            <w:pPr>
              <w:pStyle w:val="Normal6a"/>
            </w:pPr>
            <w:proofErr w:type="spellStart"/>
            <w:r>
              <w:rPr>
                <w:b/>
                <w:i/>
              </w:rPr>
              <w:t>ia</w:t>
            </w:r>
            <w:proofErr w:type="spellEnd"/>
            <w:r>
              <w:rPr>
                <w:b/>
                <w:i/>
              </w:rPr>
              <w:t xml:space="preserve">) </w:t>
            </w:r>
            <w:r w:rsidR="00565FF6">
              <w:rPr>
                <w:bCs/>
                <w:iCs/>
              </w:rPr>
              <w:tab/>
            </w:r>
            <w:r>
              <w:rPr>
                <w:b/>
                <w:i/>
              </w:rPr>
              <w:t>tikslinis, konkretus ir taikomas tik atskiriems naudotojams arba konkrečiai grupei naudotojų, kurių atžvilgiu esama pagrįstų priežasčių įtarti, kad jie patys arba kaip tam tikro ryšio kanalo abonentai gali turėti ryšį, net netiesioginį, su seksualinės prievartos prieš vaikus medžiaga ir kuriuos yra identifikavusios kompetentingos teisminės institucijos;</w:t>
            </w:r>
          </w:p>
        </w:tc>
      </w:tr>
    </w:tbl>
    <w:p w14:paraId="2CF53D58" w14:textId="77777777" w:rsidR="00B0018C" w:rsidRDefault="00B0018C" w:rsidP="00B0018C">
      <w:pPr>
        <w:pStyle w:val="AmNumberTabs"/>
      </w:pPr>
    </w:p>
    <w:p w14:paraId="578D940B" w14:textId="189B2D7B" w:rsidR="00B0018C" w:rsidRDefault="00B0018C" w:rsidP="00B0018C">
      <w:pPr>
        <w:pStyle w:val="AmNumberTabs"/>
      </w:pPr>
      <w:r>
        <w:t>Pakeitimas</w:t>
      </w:r>
      <w:r>
        <w:tab/>
      </w:r>
      <w:r>
        <w:tab/>
        <w:t>2</w:t>
      </w:r>
    </w:p>
    <w:p w14:paraId="5CEC68D9" w14:textId="77777777" w:rsidR="00963AB5" w:rsidRDefault="00963AB5" w:rsidP="00963AB5">
      <w:pPr>
        <w:pStyle w:val="NormalBold"/>
        <w:spacing w:before="240"/>
      </w:pPr>
      <w:r>
        <w:t>Pasiūlymas dėl reglamento</w:t>
      </w:r>
    </w:p>
    <w:p w14:paraId="3D0EF5AC" w14:textId="0A923927" w:rsidR="00B0018C" w:rsidRDefault="00B0018C" w:rsidP="00B0018C">
      <w:pPr>
        <w:pStyle w:val="NormalBold"/>
        <w:rPr>
          <w:rStyle w:val="HideTWBExt"/>
          <w:rFonts w:ascii="Times New Roman" w:hAnsi="Times New Roman"/>
          <w:noProof w:val="0"/>
          <w:vanish w:val="0"/>
          <w:color w:val="auto"/>
          <w:sz w:val="24"/>
        </w:rPr>
      </w:pPr>
      <w:r>
        <w:t xml:space="preserve">-1 </w:t>
      </w:r>
      <w:r w:rsidR="005452BF">
        <w:t>b</w:t>
      </w:r>
      <w:r>
        <w:t xml:space="preserve"> straipsnis (naujas</w:t>
      </w:r>
    </w:p>
    <w:p w14:paraId="01F38C33" w14:textId="2FACC97A" w:rsidR="00B0018C" w:rsidRDefault="00B0018C" w:rsidP="00B0018C">
      <w:r>
        <w:t>Reglamentas (ES) 2021/1232</w:t>
      </w:r>
    </w:p>
    <w:p w14:paraId="7756234B" w14:textId="716A9555" w:rsidR="00B0018C" w:rsidRDefault="00B0018C" w:rsidP="00B0018C">
      <w:r>
        <w:t>3 straipsnio 1 dalies b punktas</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B0018C" w14:paraId="6F50F80B" w14:textId="77777777" w:rsidTr="00B0018C">
        <w:trPr>
          <w:jc w:val="center"/>
        </w:trPr>
        <w:tc>
          <w:tcPr>
            <w:tcW w:w="9750" w:type="dxa"/>
            <w:gridSpan w:val="2"/>
          </w:tcPr>
          <w:p w14:paraId="3E94D8E1" w14:textId="77777777" w:rsidR="00B0018C" w:rsidRDefault="00B0018C">
            <w:pPr>
              <w:keepNext/>
            </w:pPr>
          </w:p>
        </w:tc>
      </w:tr>
      <w:tr w:rsidR="00B0018C" w14:paraId="2378BC0C" w14:textId="77777777" w:rsidTr="00B0018C">
        <w:trPr>
          <w:jc w:val="center"/>
        </w:trPr>
        <w:tc>
          <w:tcPr>
            <w:tcW w:w="4875" w:type="dxa"/>
            <w:hideMark/>
          </w:tcPr>
          <w:p w14:paraId="1048A2B4" w14:textId="6E86CF27" w:rsidR="00B0018C" w:rsidRDefault="0004169F">
            <w:pPr>
              <w:pStyle w:val="AmColumnHeading"/>
              <w:keepNext/>
            </w:pPr>
            <w:r>
              <w:t>Dabartinis</w:t>
            </w:r>
            <w:r w:rsidR="00B0018C">
              <w:t xml:space="preserve"> tekstas</w:t>
            </w:r>
          </w:p>
        </w:tc>
        <w:tc>
          <w:tcPr>
            <w:tcW w:w="4875" w:type="dxa"/>
            <w:hideMark/>
          </w:tcPr>
          <w:p w14:paraId="4D968BA9" w14:textId="77777777" w:rsidR="00B0018C" w:rsidRDefault="00B0018C">
            <w:pPr>
              <w:pStyle w:val="AmColumnHeading"/>
              <w:keepNext/>
            </w:pPr>
            <w:r>
              <w:t>Pakeitimas</w:t>
            </w:r>
          </w:p>
        </w:tc>
      </w:tr>
      <w:tr w:rsidR="00B0018C" w14:paraId="4B71938E" w14:textId="77777777" w:rsidTr="00B0018C">
        <w:trPr>
          <w:jc w:val="center"/>
        </w:trPr>
        <w:tc>
          <w:tcPr>
            <w:tcW w:w="4875" w:type="dxa"/>
          </w:tcPr>
          <w:p w14:paraId="69D2D02E" w14:textId="77777777" w:rsidR="00B0018C" w:rsidRDefault="00B0018C">
            <w:pPr>
              <w:pStyle w:val="Normal6a"/>
            </w:pPr>
          </w:p>
        </w:tc>
        <w:tc>
          <w:tcPr>
            <w:tcW w:w="4875" w:type="dxa"/>
            <w:hideMark/>
          </w:tcPr>
          <w:p w14:paraId="57895AE9" w14:textId="26A7345B" w:rsidR="00B0018C" w:rsidRDefault="00B0018C">
            <w:pPr>
              <w:pStyle w:val="Normal6a"/>
              <w:jc w:val="center"/>
              <w:rPr>
                <w:szCs w:val="24"/>
              </w:rPr>
            </w:pPr>
            <w:r>
              <w:rPr>
                <w:b/>
                <w:i/>
              </w:rPr>
              <w:t>-1</w:t>
            </w:r>
            <w:r w:rsidR="002B79F7">
              <w:rPr>
                <w:b/>
                <w:i/>
              </w:rPr>
              <w:t>b</w:t>
            </w:r>
            <w:r>
              <w:rPr>
                <w:b/>
                <w:i/>
              </w:rPr>
              <w:t xml:space="preserve"> straipsnis</w:t>
            </w:r>
          </w:p>
        </w:tc>
      </w:tr>
      <w:tr w:rsidR="00B0018C" w14:paraId="6BD2FAB1" w14:textId="77777777" w:rsidTr="00B0018C">
        <w:trPr>
          <w:jc w:val="center"/>
        </w:trPr>
        <w:tc>
          <w:tcPr>
            <w:tcW w:w="4875" w:type="dxa"/>
          </w:tcPr>
          <w:p w14:paraId="5F36928A" w14:textId="77777777" w:rsidR="00B0018C" w:rsidRDefault="00B0018C">
            <w:pPr>
              <w:pStyle w:val="Normal6a"/>
            </w:pPr>
          </w:p>
        </w:tc>
        <w:tc>
          <w:tcPr>
            <w:tcW w:w="4875" w:type="dxa"/>
            <w:hideMark/>
          </w:tcPr>
          <w:p w14:paraId="4BA09DCF" w14:textId="77777777" w:rsidR="00B0018C" w:rsidRDefault="00B0018C">
            <w:pPr>
              <w:pStyle w:val="Normal6a"/>
              <w:rPr>
                <w:b/>
                <w:i/>
              </w:rPr>
            </w:pPr>
            <w:r>
              <w:rPr>
                <w:b/>
                <w:i/>
              </w:rPr>
              <w:t>Reglamento (ES) 2021/1232 3 straipsnio 1 dalies b punktas pakeičiamas taip:</w:t>
            </w:r>
          </w:p>
        </w:tc>
      </w:tr>
      <w:tr w:rsidR="00B0018C" w14:paraId="240E7628" w14:textId="77777777" w:rsidTr="00B0018C">
        <w:trPr>
          <w:jc w:val="center"/>
        </w:trPr>
        <w:tc>
          <w:tcPr>
            <w:tcW w:w="4875" w:type="dxa"/>
          </w:tcPr>
          <w:p w14:paraId="17E8591B" w14:textId="3AA52C78" w:rsidR="00B0018C" w:rsidRDefault="0004169F">
            <w:pPr>
              <w:pStyle w:val="Normal6a"/>
            </w:pPr>
            <w:r w:rsidRPr="0004169F">
              <w:rPr>
                <w:bCs/>
                <w:iCs/>
              </w:rPr>
              <w:t xml:space="preserve">b) </w:t>
            </w:r>
            <w:r w:rsidRPr="0004169F">
              <w:rPr>
                <w:bCs/>
                <w:iCs/>
              </w:rPr>
              <w:tab/>
            </w:r>
            <w:r w:rsidRPr="0004169F">
              <w:t>šios dalies a punkto i papunktyje nustatytam tikslui pasiekti naudojamos technologijos atitinka pažangiausias technologijas pramonėje ir yra mažiausiai pažeidžiančios privatumą, be kita ko, atsižvelgiant į pritaikytosios duomenų apsaugos ir standartizuotosios duomenų apsaugos principą, nustatytą Reglamento (ES) 2016/679 25 straipsnyje, ir ta apimtimi, kuria jos naudojamos pranešimų, kuriuose yra teksto, skenavimui, tos technologijos negali nustatyti pranešimų turinio esmės, o vien tik aptikti modelius, kurie rodo galimą seksualinės prievartos prieš vaikus internete atvejį;</w:t>
            </w:r>
          </w:p>
        </w:tc>
        <w:tc>
          <w:tcPr>
            <w:tcW w:w="4875" w:type="dxa"/>
            <w:hideMark/>
          </w:tcPr>
          <w:p w14:paraId="47AF1D93" w14:textId="78DF495A" w:rsidR="00B0018C" w:rsidRDefault="00B0018C">
            <w:pPr>
              <w:pStyle w:val="Normal6a"/>
              <w:rPr>
                <w:b/>
                <w:i/>
              </w:rPr>
            </w:pPr>
            <w:r w:rsidRPr="0004169F">
              <w:rPr>
                <w:bCs/>
                <w:iCs/>
              </w:rPr>
              <w:t xml:space="preserve">b) </w:t>
            </w:r>
            <w:r w:rsidR="0004169F" w:rsidRPr="0004169F">
              <w:rPr>
                <w:bCs/>
                <w:iCs/>
              </w:rPr>
              <w:tab/>
            </w:r>
            <w:r w:rsidR="0004169F" w:rsidRPr="001F4811">
              <w:rPr>
                <w:bCs/>
                <w:iCs/>
              </w:rPr>
              <w:t>šios dalies a punkto i papunktyje nustatytam tikslui pasiekti naudojamos technologijos atitinka pažangiausias technologijas pramonėje ir yra mažiausiai pažeidžiančios privatumą, be kita ko, atsižvelgiant į pritaikytosios duomenų apsaugos ir standartizuotosios duomenų apsaugos principą, nustatytą Reglamento (ES) 2016/679 25 straipsnyje, ir ta apimtimi, kuria jos naudojamos pranešimų, kuriuose yra teksto, skenavimui, tos technologijos negali nustatyti pranešimų turinio esmės, o vien tik aptikti modelius, kurie rodo galimą seksualinės prievartos prieš vaikus internete atvejį</w:t>
            </w:r>
            <w:r>
              <w:rPr>
                <w:b/>
                <w:i/>
              </w:rPr>
              <w:t xml:space="preserve">, ir, kai tokios technologijos naudojamos vaikų viliojimo atvejams arba anksčiau nežinomai seksualinės prievartos prieš vaikus </w:t>
            </w:r>
            <w:r>
              <w:rPr>
                <w:b/>
                <w:i/>
              </w:rPr>
              <w:lastRenderedPageBreak/>
              <w:t>internete medžiagai nustatyti, jos naudojamos tik tais atvejais, kai tiekėjas iš naudotojo, patikimo pranešėjo ar viešojo intereso labui veikiančios organizacijos, kovojančios su seksualine prievarta prieš vaikus, gavo konkrečią informaciją arba pranešimą apie specifinį turinį, paskyrą arba sąveiką, kurie leidžia pagrįstai įtarti seksualinę prievartą prieš vaikus internete, ir nustatant tokią medžiagą technologijos naudojamos tik tiek, kiek to reikia ryšium su gauta informacija;</w:t>
            </w:r>
          </w:p>
        </w:tc>
      </w:tr>
    </w:tbl>
    <w:p w14:paraId="26109552" w14:textId="571A6192" w:rsidR="00B0018C" w:rsidRDefault="00B0018C" w:rsidP="00B0018C">
      <w:pPr>
        <w:pStyle w:val="AmNumberTabs"/>
      </w:pPr>
      <w:r>
        <w:lastRenderedPageBreak/>
        <w:t>Pakeitimas</w:t>
      </w:r>
      <w:r>
        <w:tab/>
      </w:r>
      <w:r>
        <w:tab/>
        <w:t>3</w:t>
      </w:r>
    </w:p>
    <w:p w14:paraId="6FD24E3A" w14:textId="1E885FFE" w:rsidR="00B0018C" w:rsidRDefault="00B0018C" w:rsidP="00963AB5">
      <w:pPr>
        <w:pStyle w:val="NormalBold"/>
        <w:spacing w:before="240"/>
      </w:pPr>
      <w:r>
        <w:t>Pasiūlymas dėl reglamento</w:t>
      </w:r>
    </w:p>
    <w:p w14:paraId="720FFC41" w14:textId="47275D4D" w:rsidR="00B0018C" w:rsidRDefault="00B0018C" w:rsidP="00B0018C">
      <w:pPr>
        <w:pStyle w:val="NormalBold"/>
      </w:pPr>
      <w:r>
        <w:t>1 straipsnio 1 pastraipa</w:t>
      </w:r>
    </w:p>
    <w:p w14:paraId="6A4D4D1C" w14:textId="3A149F6E" w:rsidR="00B0018C" w:rsidRDefault="00B0018C" w:rsidP="00B0018C">
      <w:r>
        <w:t>Reglamentas (ES) 2021/1232</w:t>
      </w:r>
    </w:p>
    <w:p w14:paraId="329422FC" w14:textId="290E05A5" w:rsidR="00B0018C" w:rsidRDefault="00B0018C" w:rsidP="00B0018C">
      <w:r>
        <w:t xml:space="preserve">10 straipsnio </w:t>
      </w:r>
      <w:r w:rsidR="0090040D">
        <w:t>antra</w:t>
      </w:r>
      <w:r>
        <w:t xml:space="preserve"> pastraipa</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B0018C" w14:paraId="6E02277E" w14:textId="77777777" w:rsidTr="00B0018C">
        <w:trPr>
          <w:jc w:val="center"/>
        </w:trPr>
        <w:tc>
          <w:tcPr>
            <w:tcW w:w="9752" w:type="dxa"/>
            <w:gridSpan w:val="2"/>
          </w:tcPr>
          <w:p w14:paraId="780EE207" w14:textId="77777777" w:rsidR="00B0018C" w:rsidRDefault="00B0018C">
            <w:pPr>
              <w:keepNext/>
            </w:pPr>
          </w:p>
        </w:tc>
      </w:tr>
      <w:tr w:rsidR="00B0018C" w14:paraId="1D2EA11F" w14:textId="77777777" w:rsidTr="00B0018C">
        <w:trPr>
          <w:jc w:val="center"/>
        </w:trPr>
        <w:tc>
          <w:tcPr>
            <w:tcW w:w="4876" w:type="dxa"/>
            <w:hideMark/>
          </w:tcPr>
          <w:p w14:paraId="63B1FDD7" w14:textId="77777777" w:rsidR="00B0018C" w:rsidRDefault="00B0018C">
            <w:pPr>
              <w:pStyle w:val="AmColumnHeading"/>
              <w:keepNext/>
            </w:pPr>
            <w:r>
              <w:t>Komisijos siūlomas tekstas</w:t>
            </w:r>
          </w:p>
        </w:tc>
        <w:tc>
          <w:tcPr>
            <w:tcW w:w="4876" w:type="dxa"/>
            <w:hideMark/>
          </w:tcPr>
          <w:p w14:paraId="3E63FEB1" w14:textId="77777777" w:rsidR="00B0018C" w:rsidRDefault="00B0018C">
            <w:pPr>
              <w:pStyle w:val="AmColumnHeading"/>
              <w:keepNext/>
            </w:pPr>
            <w:r>
              <w:t>Pakeitimas</w:t>
            </w:r>
          </w:p>
        </w:tc>
      </w:tr>
      <w:tr w:rsidR="00B0018C" w14:paraId="1C959CB8" w14:textId="77777777" w:rsidTr="00B0018C">
        <w:trPr>
          <w:jc w:val="center"/>
        </w:trPr>
        <w:tc>
          <w:tcPr>
            <w:tcW w:w="4876" w:type="dxa"/>
            <w:hideMark/>
          </w:tcPr>
          <w:p w14:paraId="20E7ED6B" w14:textId="77777777" w:rsidR="00B0018C" w:rsidRDefault="00B0018C">
            <w:pPr>
              <w:pStyle w:val="Normal6a"/>
            </w:pPr>
            <w:r>
              <w:t xml:space="preserve">Jis taikomas iki </w:t>
            </w:r>
            <w:r>
              <w:rPr>
                <w:b/>
                <w:i/>
              </w:rPr>
              <w:t>2028</w:t>
            </w:r>
            <w:r>
              <w:t xml:space="preserve"> m. </w:t>
            </w:r>
            <w:r>
              <w:rPr>
                <w:b/>
                <w:i/>
              </w:rPr>
              <w:t>balandžio</w:t>
            </w:r>
            <w:r>
              <w:t xml:space="preserve"> 3 d.</w:t>
            </w:r>
          </w:p>
        </w:tc>
        <w:tc>
          <w:tcPr>
            <w:tcW w:w="4876" w:type="dxa"/>
            <w:hideMark/>
          </w:tcPr>
          <w:p w14:paraId="7C8BDC76" w14:textId="77777777" w:rsidR="00B0018C" w:rsidRDefault="00B0018C">
            <w:pPr>
              <w:pStyle w:val="Normal6a"/>
              <w:rPr>
                <w:szCs w:val="24"/>
              </w:rPr>
            </w:pPr>
            <w:r>
              <w:t xml:space="preserve">Jis taikomas iki </w:t>
            </w:r>
            <w:r>
              <w:rPr>
                <w:b/>
                <w:i/>
              </w:rPr>
              <w:t>2027</w:t>
            </w:r>
            <w:r>
              <w:t xml:space="preserve"> m. </w:t>
            </w:r>
            <w:r>
              <w:rPr>
                <w:b/>
                <w:i/>
              </w:rPr>
              <w:t>rugpjūčio</w:t>
            </w:r>
            <w:r>
              <w:t xml:space="preserve"> 3 d.</w:t>
            </w:r>
          </w:p>
        </w:tc>
      </w:tr>
    </w:tbl>
    <w:p w14:paraId="197B3519" w14:textId="545E96A5" w:rsidR="00E365E1" w:rsidRPr="00702520" w:rsidRDefault="00E365E1" w:rsidP="001F4811">
      <w:pPr>
        <w:spacing w:before="480" w:after="240"/>
      </w:pPr>
    </w:p>
    <w:sectPr w:rsidR="00E365E1" w:rsidRPr="00702520" w:rsidSect="0070252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AD814C" w14:textId="77777777" w:rsidR="00783033" w:rsidRPr="00702520" w:rsidRDefault="00783033">
      <w:r w:rsidRPr="00702520">
        <w:separator/>
      </w:r>
    </w:p>
  </w:endnote>
  <w:endnote w:type="continuationSeparator" w:id="0">
    <w:p w14:paraId="3E470F6E" w14:textId="77777777" w:rsidR="00783033" w:rsidRPr="00702520" w:rsidRDefault="00783033">
      <w:r w:rsidRPr="0070252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246D6" w14:textId="77777777" w:rsidR="00064002" w:rsidRPr="0070252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A7BB9" w14:textId="77777777" w:rsidR="00064002" w:rsidRPr="0070252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B1CEA" w14:textId="77777777" w:rsidR="00064002" w:rsidRPr="0070252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03571" w14:textId="77777777" w:rsidR="00783033" w:rsidRPr="00702520" w:rsidRDefault="00783033">
      <w:r w:rsidRPr="00702520">
        <w:separator/>
      </w:r>
    </w:p>
  </w:footnote>
  <w:footnote w:type="continuationSeparator" w:id="0">
    <w:p w14:paraId="78ADCA59" w14:textId="77777777" w:rsidR="00783033" w:rsidRPr="00702520" w:rsidRDefault="00783033">
      <w:r w:rsidRPr="00702520">
        <w:continuationSeparator/>
      </w:r>
    </w:p>
  </w:footnote>
  <w:footnote w:id="1">
    <w:p w14:paraId="4F24BE21" w14:textId="513BD9F8" w:rsidR="00B0018C" w:rsidRPr="007D6711" w:rsidRDefault="00B0018C" w:rsidP="00B0018C">
      <w:pPr>
        <w:pStyle w:val="FootnoteText"/>
        <w:ind w:left="567" w:hanging="567"/>
        <w:rPr>
          <w:sz w:val="24"/>
          <w:szCs w:val="24"/>
          <w:lang w:val="lt-LT"/>
        </w:rPr>
      </w:pPr>
      <w:r w:rsidRPr="0087254D">
        <w:rPr>
          <w:rStyle w:val="FootnoteReference"/>
        </w:rPr>
        <w:footnoteRef/>
      </w:r>
      <w:r w:rsidRPr="0087254D">
        <w:rPr>
          <w:sz w:val="20"/>
          <w:lang w:val="en-GB"/>
        </w:rPr>
        <w:tab/>
      </w:r>
      <w:r w:rsidRPr="001E3284">
        <w:rPr>
          <w:sz w:val="24"/>
          <w:szCs w:val="24"/>
          <w:lang w:val="lt-LT"/>
        </w:rPr>
        <w:t>Klausimas buvo grąžintas atsakingam komitetui, kad būtų vedamos tarpinstitucinės derybos pagal Darbo tvarkos taisyklių 60 straipsnio 4 dalies ketvirtą pastraipą (A10-00</w:t>
      </w:r>
      <w:r>
        <w:rPr>
          <w:sz w:val="24"/>
          <w:szCs w:val="24"/>
          <w:lang w:val="lt-LT"/>
        </w:rPr>
        <w:t>40</w:t>
      </w:r>
      <w:r w:rsidRPr="001E3284">
        <w:rPr>
          <w:sz w:val="24"/>
          <w:szCs w:val="24"/>
          <w:lang w:val="lt-LT"/>
        </w:rPr>
        <w:t>/202</w:t>
      </w:r>
      <w:r>
        <w:rPr>
          <w:sz w:val="24"/>
          <w:szCs w:val="24"/>
          <w:lang w:val="lt-LT"/>
        </w:rPr>
        <w:t>6</w:t>
      </w:r>
      <w:r w:rsidRPr="001E3284">
        <w:rPr>
          <w:sz w:val="24"/>
          <w:szCs w:val="24"/>
          <w:lang w:val="lt-LT"/>
        </w:rPr>
        <w:t>)</w:t>
      </w:r>
      <w:r w:rsidRPr="007D6711">
        <w:rPr>
          <w:sz w:val="24"/>
          <w:szCs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65C9E" w14:textId="77777777" w:rsidR="00064002" w:rsidRPr="0070252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5EF2E" w14:textId="77777777" w:rsidR="00064002" w:rsidRPr="0070252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91DBA" w14:textId="77777777" w:rsidR="00064002" w:rsidRPr="0070252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24359883">
    <w:abstractNumId w:val="9"/>
  </w:num>
  <w:num w:numId="2" w16cid:durableId="1058237295">
    <w:abstractNumId w:val="9"/>
  </w:num>
  <w:num w:numId="3" w16cid:durableId="915015908">
    <w:abstractNumId w:val="7"/>
  </w:num>
  <w:num w:numId="4" w16cid:durableId="800001122">
    <w:abstractNumId w:val="7"/>
  </w:num>
  <w:num w:numId="5" w16cid:durableId="282199124">
    <w:abstractNumId w:val="6"/>
  </w:num>
  <w:num w:numId="6" w16cid:durableId="792679282">
    <w:abstractNumId w:val="6"/>
  </w:num>
  <w:num w:numId="7" w16cid:durableId="1196768460">
    <w:abstractNumId w:val="5"/>
  </w:num>
  <w:num w:numId="8" w16cid:durableId="1238980207">
    <w:abstractNumId w:val="5"/>
  </w:num>
  <w:num w:numId="9" w16cid:durableId="865673417">
    <w:abstractNumId w:val="4"/>
  </w:num>
  <w:num w:numId="10" w16cid:durableId="54203068">
    <w:abstractNumId w:val="4"/>
  </w:num>
  <w:num w:numId="11" w16cid:durableId="1793207906">
    <w:abstractNumId w:val="8"/>
  </w:num>
  <w:num w:numId="12" w16cid:durableId="1410342707">
    <w:abstractNumId w:val="8"/>
  </w:num>
  <w:num w:numId="13" w16cid:durableId="1315259568">
    <w:abstractNumId w:val="3"/>
  </w:num>
  <w:num w:numId="14" w16cid:durableId="655497716">
    <w:abstractNumId w:val="3"/>
  </w:num>
  <w:num w:numId="15" w16cid:durableId="1544368944">
    <w:abstractNumId w:val="2"/>
  </w:num>
  <w:num w:numId="16" w16cid:durableId="403451284">
    <w:abstractNumId w:val="2"/>
  </w:num>
  <w:num w:numId="17" w16cid:durableId="1317416440">
    <w:abstractNumId w:val="1"/>
  </w:num>
  <w:num w:numId="18" w16cid:durableId="1184125684">
    <w:abstractNumId w:val="1"/>
  </w:num>
  <w:num w:numId="19" w16cid:durableId="469593538">
    <w:abstractNumId w:val="0"/>
  </w:num>
  <w:num w:numId="20" w16cid:durableId="1731228698">
    <w:abstractNumId w:val="0"/>
  </w:num>
  <w:num w:numId="21" w16cid:durableId="2015836366">
    <w:abstractNumId w:val="9"/>
  </w:num>
  <w:num w:numId="22" w16cid:durableId="1016688377">
    <w:abstractNumId w:val="7"/>
  </w:num>
  <w:num w:numId="23" w16cid:durableId="438574053">
    <w:abstractNumId w:val="6"/>
  </w:num>
  <w:num w:numId="24" w16cid:durableId="46876600">
    <w:abstractNumId w:val="5"/>
  </w:num>
  <w:num w:numId="25" w16cid:durableId="1239251041">
    <w:abstractNumId w:val="4"/>
  </w:num>
  <w:num w:numId="26" w16cid:durableId="1060592196">
    <w:abstractNumId w:val="8"/>
  </w:num>
  <w:num w:numId="27" w16cid:durableId="1092436596">
    <w:abstractNumId w:val="3"/>
  </w:num>
  <w:num w:numId="28" w16cid:durableId="84500099">
    <w:abstractNumId w:val="2"/>
  </w:num>
  <w:num w:numId="29" w16cid:durableId="1934968662">
    <w:abstractNumId w:val="1"/>
  </w:num>
  <w:num w:numId="30" w16cid:durableId="585112531">
    <w:abstractNumId w:val="0"/>
  </w:num>
  <w:num w:numId="31" w16cid:durableId="1703751674">
    <w:abstractNumId w:val="9"/>
  </w:num>
  <w:num w:numId="32" w16cid:durableId="1517229181">
    <w:abstractNumId w:val="7"/>
  </w:num>
  <w:num w:numId="33" w16cid:durableId="760761947">
    <w:abstractNumId w:val="6"/>
  </w:num>
  <w:num w:numId="34" w16cid:durableId="1441141218">
    <w:abstractNumId w:val="5"/>
  </w:num>
  <w:num w:numId="35" w16cid:durableId="525604870">
    <w:abstractNumId w:val="4"/>
  </w:num>
  <w:num w:numId="36" w16cid:durableId="25102973">
    <w:abstractNumId w:val="8"/>
  </w:num>
  <w:num w:numId="37" w16cid:durableId="1242375582">
    <w:abstractNumId w:val="3"/>
  </w:num>
  <w:num w:numId="38" w16cid:durableId="1263998535">
    <w:abstractNumId w:val="2"/>
  </w:num>
  <w:num w:numId="39" w16cid:durableId="338627924">
    <w:abstractNumId w:val="1"/>
  </w:num>
  <w:num w:numId="40" w16cid:durableId="92364358">
    <w:abstractNumId w:val="0"/>
  </w:num>
  <w:num w:numId="41" w16cid:durableId="1023169119">
    <w:abstractNumId w:val="10"/>
  </w:num>
  <w:num w:numId="42" w16cid:durableId="1538736833">
    <w:abstractNumId w:val="10"/>
  </w:num>
  <w:num w:numId="43" w16cid:durableId="1571965758">
    <w:abstractNumId w:val="10"/>
  </w:num>
  <w:num w:numId="44" w16cid:durableId="12618343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40/2026"/>
    <w:docVar w:name="dvlangue" w:val="LT"/>
    <w:docVar w:name="dvnumam" w:val="0"/>
    <w:docVar w:name="dvpe" w:val="784.310"/>
    <w:docVar w:name="dvrapporteur" w:val="Pranešėja: "/>
    <w:docVar w:name="dvstar" w:val="***I"/>
    <w:docVar w:name="dvtitre" w:val="2026 m. ... ... d. Europos Parlamento teisėkūros rezoliucija dėl pasiūlymo dėl Europos Parlamento ir Tarybos reglamento, kuriuo dėl taikymo laikotarpio pratęsimo iš dalies keičiamas Reglamentas (ES) 2021/1232(COM(2025)0797 – C10-0370/2025 – 2025/0429(COD))"/>
  </w:docVars>
  <w:rsids>
    <w:rsidRoot w:val="00783033"/>
    <w:rsid w:val="00002272"/>
    <w:rsid w:val="0004169F"/>
    <w:rsid w:val="00064002"/>
    <w:rsid w:val="000677B9"/>
    <w:rsid w:val="000831BA"/>
    <w:rsid w:val="000A42CC"/>
    <w:rsid w:val="000E7DD9"/>
    <w:rsid w:val="0010095E"/>
    <w:rsid w:val="00125B37"/>
    <w:rsid w:val="00185853"/>
    <w:rsid w:val="00187494"/>
    <w:rsid w:val="001F32AE"/>
    <w:rsid w:val="001F4811"/>
    <w:rsid w:val="002158B3"/>
    <w:rsid w:val="002767FF"/>
    <w:rsid w:val="002B18FE"/>
    <w:rsid w:val="002B5493"/>
    <w:rsid w:val="002B79F7"/>
    <w:rsid w:val="002F678B"/>
    <w:rsid w:val="00337F8F"/>
    <w:rsid w:val="00343214"/>
    <w:rsid w:val="00361C00"/>
    <w:rsid w:val="00376113"/>
    <w:rsid w:val="00395FA1"/>
    <w:rsid w:val="003B6C95"/>
    <w:rsid w:val="003E15D4"/>
    <w:rsid w:val="003E1FB6"/>
    <w:rsid w:val="00411CCE"/>
    <w:rsid w:val="0041666E"/>
    <w:rsid w:val="00421060"/>
    <w:rsid w:val="00471C19"/>
    <w:rsid w:val="004867E3"/>
    <w:rsid w:val="00494A28"/>
    <w:rsid w:val="004C0004"/>
    <w:rsid w:val="004C5D52"/>
    <w:rsid w:val="0050519A"/>
    <w:rsid w:val="005072A1"/>
    <w:rsid w:val="00514517"/>
    <w:rsid w:val="005452BF"/>
    <w:rsid w:val="00545827"/>
    <w:rsid w:val="00560270"/>
    <w:rsid w:val="00565FF6"/>
    <w:rsid w:val="005C2568"/>
    <w:rsid w:val="005F1B17"/>
    <w:rsid w:val="006037C0"/>
    <w:rsid w:val="006178C4"/>
    <w:rsid w:val="006631B6"/>
    <w:rsid w:val="00680577"/>
    <w:rsid w:val="006D1B87"/>
    <w:rsid w:val="006F74FA"/>
    <w:rsid w:val="00702520"/>
    <w:rsid w:val="00731ADD"/>
    <w:rsid w:val="00734777"/>
    <w:rsid w:val="00747932"/>
    <w:rsid w:val="00751A4A"/>
    <w:rsid w:val="00756632"/>
    <w:rsid w:val="00762C74"/>
    <w:rsid w:val="00783033"/>
    <w:rsid w:val="00786EC0"/>
    <w:rsid w:val="00795349"/>
    <w:rsid w:val="007D1690"/>
    <w:rsid w:val="007E22AD"/>
    <w:rsid w:val="00817416"/>
    <w:rsid w:val="00842779"/>
    <w:rsid w:val="00865F67"/>
    <w:rsid w:val="00881A7B"/>
    <w:rsid w:val="008840E5"/>
    <w:rsid w:val="00887B3E"/>
    <w:rsid w:val="008C2AC6"/>
    <w:rsid w:val="0090040D"/>
    <w:rsid w:val="00930C23"/>
    <w:rsid w:val="0093193B"/>
    <w:rsid w:val="00946EF7"/>
    <w:rsid w:val="009509D8"/>
    <w:rsid w:val="00950B64"/>
    <w:rsid w:val="00963AB5"/>
    <w:rsid w:val="00981893"/>
    <w:rsid w:val="009C5CC9"/>
    <w:rsid w:val="00A1687D"/>
    <w:rsid w:val="00A43E52"/>
    <w:rsid w:val="00A4678D"/>
    <w:rsid w:val="00A778C7"/>
    <w:rsid w:val="00AA6D31"/>
    <w:rsid w:val="00AB0D1F"/>
    <w:rsid w:val="00AB441E"/>
    <w:rsid w:val="00AB6293"/>
    <w:rsid w:val="00AE0928"/>
    <w:rsid w:val="00AF3B82"/>
    <w:rsid w:val="00B0018C"/>
    <w:rsid w:val="00B12E95"/>
    <w:rsid w:val="00B22876"/>
    <w:rsid w:val="00B344FA"/>
    <w:rsid w:val="00B558F0"/>
    <w:rsid w:val="00B87020"/>
    <w:rsid w:val="00BD48FE"/>
    <w:rsid w:val="00BD7BD8"/>
    <w:rsid w:val="00BE6ADC"/>
    <w:rsid w:val="00C05BFE"/>
    <w:rsid w:val="00C23CD4"/>
    <w:rsid w:val="00C61C0C"/>
    <w:rsid w:val="00C72EDD"/>
    <w:rsid w:val="00C941CB"/>
    <w:rsid w:val="00CC2357"/>
    <w:rsid w:val="00CF071A"/>
    <w:rsid w:val="00D058B8"/>
    <w:rsid w:val="00D20C7C"/>
    <w:rsid w:val="00D56C11"/>
    <w:rsid w:val="00D834A0"/>
    <w:rsid w:val="00D872DF"/>
    <w:rsid w:val="00D91E21"/>
    <w:rsid w:val="00DA7FCD"/>
    <w:rsid w:val="00E365E1"/>
    <w:rsid w:val="00E50E46"/>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BBEEDE"/>
  <w15:chartTrackingRefBased/>
  <w15:docId w15:val="{189F0C08-3282-4D0D-9113-628C85A32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call,BVI fnr, BVI fnr,SUPERS,Footnote symbol,R"/>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72EDD"/>
    <w:pPr>
      <w:spacing w:before="480" w:after="240"/>
    </w:pPr>
  </w:style>
  <w:style w:type="paragraph" w:customStyle="1" w:styleId="NormalBold">
    <w:name w:val="NormalBold"/>
    <w:basedOn w:val="Normal"/>
    <w:rsid w:val="00C72EDD"/>
    <w:rPr>
      <w:b/>
    </w:rPr>
  </w:style>
  <w:style w:type="paragraph" w:customStyle="1" w:styleId="NormalHanging12a">
    <w:name w:val="NormalHanging12a"/>
    <w:basedOn w:val="Normal"/>
    <w:rsid w:val="00C72EDD"/>
    <w:pPr>
      <w:spacing w:after="240"/>
      <w:ind w:left="567" w:hanging="567"/>
    </w:pPr>
  </w:style>
  <w:style w:type="paragraph" w:styleId="Revision">
    <w:name w:val="Revision"/>
    <w:hidden/>
    <w:uiPriority w:val="99"/>
    <w:semiHidden/>
    <w:rsid w:val="003E1FB6"/>
    <w:rPr>
      <w:sz w:val="24"/>
      <w:lang w:val="lt-LT"/>
    </w:rPr>
  </w:style>
  <w:style w:type="character" w:customStyle="1" w:styleId="FootnoteTextChar1">
    <w:name w:val="Footnote Text Char1"/>
    <w:uiPriority w:val="99"/>
    <w:locked/>
    <w:rsid w:val="00B0018C"/>
    <w:rPr>
      <w:sz w:val="22"/>
      <w:lang w:val="fr-FR"/>
    </w:rPr>
  </w:style>
  <w:style w:type="paragraph" w:customStyle="1" w:styleId="AmDocTypeTab">
    <w:name w:val="AmDocTypeTab"/>
    <w:basedOn w:val="Normal"/>
    <w:rsid w:val="00B0018C"/>
    <w:pPr>
      <w:tabs>
        <w:tab w:val="right" w:pos="9072"/>
      </w:tabs>
    </w:pPr>
    <w:rPr>
      <w:b/>
    </w:rPr>
  </w:style>
  <w:style w:type="paragraph" w:customStyle="1" w:styleId="Normal12a">
    <w:name w:val="Normal12a"/>
    <w:basedOn w:val="Normal"/>
    <w:rsid w:val="00B0018C"/>
    <w:pPr>
      <w:spacing w:after="240"/>
    </w:pPr>
  </w:style>
  <w:style w:type="paragraph" w:customStyle="1" w:styleId="Normal6a">
    <w:name w:val="Normal6a"/>
    <w:basedOn w:val="Normal"/>
    <w:rsid w:val="00B0018C"/>
    <w:pPr>
      <w:spacing w:after="120"/>
    </w:pPr>
  </w:style>
  <w:style w:type="paragraph" w:customStyle="1" w:styleId="AmColumnHeading">
    <w:name w:val="AmColumnHeading"/>
    <w:basedOn w:val="Normal"/>
    <w:rsid w:val="00B0018C"/>
    <w:pPr>
      <w:spacing w:after="240"/>
      <w:jc w:val="center"/>
    </w:pPr>
    <w:rPr>
      <w:i/>
    </w:rPr>
  </w:style>
  <w:style w:type="paragraph" w:customStyle="1" w:styleId="AmNumberTabs">
    <w:name w:val="AmNumberTabs"/>
    <w:basedOn w:val="Normal"/>
    <w:rsid w:val="00B0018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2091496">
      <w:bodyDiv w:val="1"/>
      <w:marLeft w:val="0"/>
      <w:marRight w:val="0"/>
      <w:marTop w:val="0"/>
      <w:marBottom w:val="0"/>
      <w:divBdr>
        <w:top w:val="none" w:sz="0" w:space="0" w:color="auto"/>
        <w:left w:val="none" w:sz="0" w:space="0" w:color="auto"/>
        <w:bottom w:val="none" w:sz="0" w:space="0" w:color="auto"/>
        <w:right w:val="none" w:sz="0" w:space="0" w:color="auto"/>
      </w:divBdr>
    </w:div>
    <w:div w:id="550653476">
      <w:bodyDiv w:val="1"/>
      <w:marLeft w:val="0"/>
      <w:marRight w:val="0"/>
      <w:marTop w:val="0"/>
      <w:marBottom w:val="0"/>
      <w:divBdr>
        <w:top w:val="none" w:sz="0" w:space="0" w:color="auto"/>
        <w:left w:val="none" w:sz="0" w:space="0" w:color="auto"/>
        <w:bottom w:val="none" w:sz="0" w:space="0" w:color="auto"/>
        <w:right w:val="none" w:sz="0" w:space="0" w:color="auto"/>
      </w:divBdr>
    </w:div>
    <w:div w:id="556353575">
      <w:bodyDiv w:val="1"/>
      <w:marLeft w:val="0"/>
      <w:marRight w:val="0"/>
      <w:marTop w:val="0"/>
      <w:marBottom w:val="0"/>
      <w:divBdr>
        <w:top w:val="none" w:sz="0" w:space="0" w:color="auto"/>
        <w:left w:val="none" w:sz="0" w:space="0" w:color="auto"/>
        <w:bottom w:val="none" w:sz="0" w:space="0" w:color="auto"/>
        <w:right w:val="none" w:sz="0" w:space="0" w:color="auto"/>
      </w:divBdr>
    </w:div>
    <w:div w:id="895123124">
      <w:bodyDiv w:val="1"/>
      <w:marLeft w:val="0"/>
      <w:marRight w:val="0"/>
      <w:marTop w:val="0"/>
      <w:marBottom w:val="0"/>
      <w:divBdr>
        <w:top w:val="none" w:sz="0" w:space="0" w:color="auto"/>
        <w:left w:val="none" w:sz="0" w:space="0" w:color="auto"/>
        <w:bottom w:val="none" w:sz="0" w:space="0" w:color="auto"/>
        <w:right w:val="none" w:sz="0" w:space="0" w:color="auto"/>
      </w:divBdr>
    </w:div>
    <w:div w:id="1280726172">
      <w:bodyDiv w:val="1"/>
      <w:marLeft w:val="0"/>
      <w:marRight w:val="0"/>
      <w:marTop w:val="0"/>
      <w:marBottom w:val="0"/>
      <w:divBdr>
        <w:top w:val="none" w:sz="0" w:space="0" w:color="auto"/>
        <w:left w:val="none" w:sz="0" w:space="0" w:color="auto"/>
        <w:bottom w:val="none" w:sz="0" w:space="0" w:color="auto"/>
        <w:right w:val="none" w:sz="0" w:space="0" w:color="auto"/>
      </w:divBdr>
    </w:div>
    <w:div w:id="1339887486">
      <w:bodyDiv w:val="1"/>
      <w:marLeft w:val="0"/>
      <w:marRight w:val="0"/>
      <w:marTop w:val="0"/>
      <w:marBottom w:val="0"/>
      <w:divBdr>
        <w:top w:val="none" w:sz="0" w:space="0" w:color="auto"/>
        <w:left w:val="none" w:sz="0" w:space="0" w:color="auto"/>
        <w:bottom w:val="none" w:sz="0" w:space="0" w:color="auto"/>
        <w:right w:val="none" w:sz="0" w:space="0" w:color="auto"/>
      </w:divBdr>
    </w:div>
    <w:div w:id="1393390055">
      <w:bodyDiv w:val="1"/>
      <w:marLeft w:val="0"/>
      <w:marRight w:val="0"/>
      <w:marTop w:val="0"/>
      <w:marBottom w:val="0"/>
      <w:divBdr>
        <w:top w:val="none" w:sz="0" w:space="0" w:color="auto"/>
        <w:left w:val="none" w:sz="0" w:space="0" w:color="auto"/>
        <w:bottom w:val="none" w:sz="0" w:space="0" w:color="auto"/>
        <w:right w:val="none" w:sz="0" w:space="0" w:color="auto"/>
      </w:divBdr>
    </w:div>
    <w:div w:id="1781685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668</Words>
  <Characters>4776</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2026-03-11T14:08:00Z</dcterms:created>
  <dcterms:modified xsi:type="dcterms:W3CDTF">2026-03-11T14:08:00Z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A10-0040/2026</vt:lpwstr>
  </property>
  <property fmtid="{D5CDD505-2E9C-101B-9397-08002B2CF9AE}" pid="4" name="&lt;Type&gt;">
    <vt:lpwstr>RR</vt:lpwstr>
  </property>
</Properties>
</file>