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3E0D" w14:paraId="164D350C" w14:textId="77777777" w:rsidTr="0010095E">
        <w:trPr>
          <w:trHeight w:hRule="exact" w:val="1418"/>
        </w:trPr>
        <w:tc>
          <w:tcPr>
            <w:tcW w:w="6804" w:type="dxa"/>
            <w:shd w:val="clear" w:color="auto" w:fill="auto"/>
            <w:vAlign w:val="center"/>
          </w:tcPr>
          <w:p w14:paraId="444E0C7A" w14:textId="77777777" w:rsidR="00751A4A" w:rsidRPr="004C3E0D" w:rsidRDefault="00FD02F5" w:rsidP="0010095E">
            <w:pPr>
              <w:pStyle w:val="EPName"/>
            </w:pPr>
            <w:r w:rsidRPr="004C3E0D">
              <w:t xml:space="preserve">Parlamento </w:t>
            </w:r>
            <w:proofErr w:type="gramStart"/>
            <w:r w:rsidRPr="004C3E0D">
              <w:t>Europeu</w:t>
            </w:r>
            <w:proofErr w:type="gramEnd"/>
          </w:p>
          <w:p w14:paraId="014173E6" w14:textId="77777777" w:rsidR="00751A4A" w:rsidRPr="004C3E0D" w:rsidRDefault="005F1B17" w:rsidP="005F1B17">
            <w:pPr>
              <w:pStyle w:val="EPTerm"/>
              <w:rPr>
                <w:rStyle w:val="HideTWBExt"/>
                <w:noProof w:val="0"/>
                <w:vanish w:val="0"/>
                <w:color w:val="auto"/>
              </w:rPr>
            </w:pPr>
            <w:r w:rsidRPr="004C3E0D">
              <w:t>2024</w:t>
            </w:r>
            <w:r w:rsidR="00817416" w:rsidRPr="004C3E0D">
              <w:t>-202</w:t>
            </w:r>
            <w:r w:rsidRPr="004C3E0D">
              <w:t>9</w:t>
            </w:r>
          </w:p>
        </w:tc>
        <w:tc>
          <w:tcPr>
            <w:tcW w:w="2268" w:type="dxa"/>
            <w:shd w:val="clear" w:color="auto" w:fill="auto"/>
          </w:tcPr>
          <w:p w14:paraId="4707EE49" w14:textId="77777777" w:rsidR="00751A4A" w:rsidRPr="004C3E0D" w:rsidRDefault="00187494" w:rsidP="0010095E">
            <w:pPr>
              <w:pStyle w:val="EPLogo"/>
            </w:pPr>
            <w:r w:rsidRPr="004C3E0D">
              <w:rPr>
                <w:noProof/>
                <w:lang w:eastAsia="ja-JP"/>
              </w:rPr>
              <w:drawing>
                <wp:inline distT="0" distB="0" distL="0" distR="0" wp14:anchorId="32F2E366" wp14:editId="2B0A8D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F8DA16" w14:textId="77777777" w:rsidR="00D058B8" w:rsidRPr="004C3E0D" w:rsidRDefault="00D058B8" w:rsidP="004C5D52">
      <w:pPr>
        <w:pStyle w:val="LineTop"/>
      </w:pPr>
    </w:p>
    <w:p w14:paraId="27D357D5" w14:textId="77777777" w:rsidR="00680577" w:rsidRPr="004C3E0D" w:rsidRDefault="00FD02F5" w:rsidP="00680577">
      <w:pPr>
        <w:pStyle w:val="EPBodyTA1"/>
      </w:pPr>
      <w:r w:rsidRPr="004C3E0D">
        <w:t>TEXTOS APROVADOS</w:t>
      </w:r>
    </w:p>
    <w:p w14:paraId="71DD580C" w14:textId="77777777" w:rsidR="00D058B8" w:rsidRPr="004C3E0D" w:rsidRDefault="00D058B8" w:rsidP="00D058B8">
      <w:pPr>
        <w:pStyle w:val="LineBottom"/>
      </w:pPr>
    </w:p>
    <w:p w14:paraId="5387C41C" w14:textId="4433EE20" w:rsidR="00FD02F5" w:rsidRPr="004C3E0D" w:rsidRDefault="00FD02F5" w:rsidP="00FD02F5">
      <w:pPr>
        <w:pStyle w:val="ATHeading1"/>
      </w:pPr>
      <w:bookmarkStart w:id="0" w:name="TANumber"/>
      <w:r w:rsidRPr="004C3E0D">
        <w:t>P10_TA(2026)00</w:t>
      </w:r>
      <w:r w:rsidR="000B6C87" w:rsidRPr="004C3E0D">
        <w:t>70</w:t>
      </w:r>
      <w:bookmarkEnd w:id="0"/>
    </w:p>
    <w:p w14:paraId="1A7B5AD6" w14:textId="77777777" w:rsidR="00FD02F5" w:rsidRPr="004C3E0D" w:rsidRDefault="00FD02F5" w:rsidP="00FD02F5">
      <w:pPr>
        <w:pStyle w:val="ATHeading2"/>
      </w:pPr>
      <w:bookmarkStart w:id="1" w:name="title"/>
      <w:r w:rsidRPr="004C3E0D">
        <w:t>Alteração do Regulamento (UE) 2021/1232 no respeitante à prorrogação do seu período de aplicação</w:t>
      </w:r>
      <w:bookmarkEnd w:id="1"/>
    </w:p>
    <w:p w14:paraId="09589677" w14:textId="77777777" w:rsidR="00FD02F5" w:rsidRPr="004C3E0D" w:rsidRDefault="00FD02F5" w:rsidP="00FD02F5">
      <w:pPr>
        <w:rPr>
          <w:i/>
          <w:vanish/>
        </w:rPr>
      </w:pPr>
      <w:r w:rsidRPr="004C3E0D">
        <w:rPr>
          <w:i/>
        </w:rPr>
        <w:fldChar w:fldCharType="begin"/>
      </w:r>
      <w:r w:rsidRPr="004C3E0D">
        <w:rPr>
          <w:i/>
        </w:rPr>
        <w:instrText xml:space="preserve"> TC"(</w:instrText>
      </w:r>
      <w:bookmarkStart w:id="2" w:name="DocNumber"/>
      <w:r w:rsidRPr="004C3E0D">
        <w:rPr>
          <w:i/>
        </w:rPr>
        <w:instrText>A10-0040/2026</w:instrText>
      </w:r>
      <w:bookmarkEnd w:id="2"/>
      <w:r w:rsidRPr="004C3E0D">
        <w:rPr>
          <w:i/>
        </w:rPr>
        <w:instrText xml:space="preserve"> - Relatora: Birgit </w:instrText>
      </w:r>
      <w:proofErr w:type="spellStart"/>
      <w:r w:rsidRPr="004C3E0D">
        <w:rPr>
          <w:i/>
        </w:rPr>
        <w:instrText>Sippel</w:instrText>
      </w:r>
      <w:proofErr w:type="spellEnd"/>
      <w:r w:rsidRPr="004C3E0D">
        <w:rPr>
          <w:i/>
        </w:rPr>
        <w:instrText xml:space="preserve">)"\l3 \n&gt; \* MERGEFORMAT </w:instrText>
      </w:r>
      <w:r w:rsidRPr="004C3E0D">
        <w:rPr>
          <w:i/>
        </w:rPr>
        <w:fldChar w:fldCharType="end"/>
      </w:r>
    </w:p>
    <w:p w14:paraId="26911B17" w14:textId="77777777" w:rsidR="00FD02F5" w:rsidRPr="004C3E0D" w:rsidRDefault="00FD02F5" w:rsidP="00FD02F5">
      <w:pPr>
        <w:rPr>
          <w:vanish/>
        </w:rPr>
      </w:pPr>
      <w:bookmarkStart w:id="3" w:name="Commission"/>
      <w:r w:rsidRPr="004C3E0D">
        <w:rPr>
          <w:vanish/>
        </w:rPr>
        <w:t>Comissão das Liberdades Cívicas, da Justiça e dos Assuntos Internos</w:t>
      </w:r>
      <w:bookmarkEnd w:id="3"/>
    </w:p>
    <w:p w14:paraId="27C8FC40" w14:textId="77777777" w:rsidR="00FD02F5" w:rsidRPr="004C3E0D" w:rsidRDefault="00FD02F5" w:rsidP="00FD02F5">
      <w:pPr>
        <w:rPr>
          <w:vanish/>
        </w:rPr>
      </w:pPr>
      <w:bookmarkStart w:id="4" w:name="PE"/>
      <w:r w:rsidRPr="004C3E0D">
        <w:rPr>
          <w:vanish/>
        </w:rPr>
        <w:t>PE784.310</w:t>
      </w:r>
      <w:bookmarkEnd w:id="4"/>
    </w:p>
    <w:p w14:paraId="6883FC49" w14:textId="1371FE4E" w:rsidR="00FD02F5" w:rsidRPr="004C3E0D" w:rsidRDefault="00535425" w:rsidP="00FD02F5">
      <w:pPr>
        <w:pStyle w:val="ATHeading3"/>
      </w:pPr>
      <w:bookmarkStart w:id="5" w:name="Sujet"/>
      <w:r w:rsidRPr="004C3E0D">
        <w:t>Alterações aprovadas pel</w:t>
      </w:r>
      <w:r w:rsidR="00FD02F5" w:rsidRPr="004C3E0D">
        <w:t xml:space="preserve">o Parlamento Europeu, </w:t>
      </w:r>
      <w:r w:rsidRPr="004C3E0D">
        <w:t xml:space="preserve">em </w:t>
      </w:r>
      <w:r w:rsidR="00074A0C" w:rsidRPr="004C3E0D">
        <w:t>11</w:t>
      </w:r>
      <w:r w:rsidR="00FD02F5" w:rsidRPr="004C3E0D">
        <w:t xml:space="preserve"> de </w:t>
      </w:r>
      <w:r w:rsidR="00074A0C" w:rsidRPr="004C3E0D">
        <w:t>ma</w:t>
      </w:r>
      <w:r w:rsidR="00DD0FC1" w:rsidRPr="004C3E0D">
        <w:t>r</w:t>
      </w:r>
      <w:r w:rsidR="00074A0C" w:rsidRPr="004C3E0D">
        <w:t>ço</w:t>
      </w:r>
      <w:r w:rsidR="00FD02F5" w:rsidRPr="004C3E0D">
        <w:t xml:space="preserve"> de 2026, sobre a proposta de regulamento do Parlamento Europeu e do Conselho que altera o Regulamento (UE) 2021/1232 no respeitante à prorrogação do seu período de aplicação</w:t>
      </w:r>
      <w:bookmarkEnd w:id="5"/>
      <w:r w:rsidR="00FD02F5" w:rsidRPr="004C3E0D">
        <w:t xml:space="preserve"> </w:t>
      </w:r>
      <w:bookmarkStart w:id="6" w:name="References"/>
      <w:r w:rsidR="00FD02F5" w:rsidRPr="004C3E0D">
        <w:t>(COM(2025)0797 – C10-0370/2025 – 2025/0429(COD))</w:t>
      </w:r>
      <w:bookmarkEnd w:id="6"/>
      <w:r w:rsidRPr="004C3E0D">
        <w:rPr>
          <w:rStyle w:val="FootnoteReference"/>
        </w:rPr>
        <w:footnoteReference w:id="1"/>
      </w:r>
    </w:p>
    <w:p w14:paraId="2A726FD6" w14:textId="77777777" w:rsidR="00FD02F5" w:rsidRPr="004C3E0D" w:rsidRDefault="00FD02F5" w:rsidP="00FD02F5"/>
    <w:p w14:paraId="6F53A292" w14:textId="77777777" w:rsidR="00752055" w:rsidRPr="004C3E0D" w:rsidRDefault="00752055" w:rsidP="00752055">
      <w:pPr>
        <w:pStyle w:val="NormalBold"/>
      </w:pPr>
      <w:bookmarkStart w:id="7" w:name="TextBodyBegin"/>
      <w:bookmarkEnd w:id="7"/>
      <w:r w:rsidRPr="004C3E0D">
        <w:t>(Processo legislativo ordinário: primeira leitura)</w:t>
      </w:r>
    </w:p>
    <w:p w14:paraId="4E51DE1A" w14:textId="77777777" w:rsidR="00304642" w:rsidRPr="004C3E0D" w:rsidRDefault="00304642">
      <w:pPr>
        <w:widowControl/>
        <w:rPr>
          <w:b/>
          <w:i/>
          <w:iCs/>
        </w:rPr>
      </w:pPr>
      <w:r w:rsidRPr="004C3E0D">
        <w:rPr>
          <w:i/>
          <w:iCs/>
        </w:rPr>
        <w:br w:type="page"/>
      </w:r>
    </w:p>
    <w:p w14:paraId="5EEF723E" w14:textId="77777777" w:rsidR="001A36DC" w:rsidRPr="004C3E0D" w:rsidRDefault="001A36DC" w:rsidP="001A36DC">
      <w:pPr>
        <w:pStyle w:val="AmNumberTabs"/>
      </w:pPr>
      <w:r w:rsidRPr="004C3E0D">
        <w:lastRenderedPageBreak/>
        <w:t>Alteração</w:t>
      </w:r>
      <w:r w:rsidRPr="004C3E0D">
        <w:tab/>
      </w:r>
      <w:r w:rsidRPr="004C3E0D">
        <w:tab/>
        <w:t>1</w:t>
      </w:r>
    </w:p>
    <w:p w14:paraId="22FE8B38" w14:textId="77777777" w:rsidR="001A36DC" w:rsidRPr="004C3E0D" w:rsidRDefault="001A36DC" w:rsidP="001A36DC">
      <w:pPr>
        <w:pStyle w:val="NormalBold12b"/>
      </w:pPr>
      <w:r w:rsidRPr="004C3E0D">
        <w:t>Proposta de regulamento</w:t>
      </w:r>
    </w:p>
    <w:p w14:paraId="1A2F9CE4" w14:textId="77777777" w:rsidR="001A36DC" w:rsidRPr="004C3E0D" w:rsidRDefault="001A36DC" w:rsidP="001A36DC">
      <w:pPr>
        <w:pStyle w:val="NormalBold"/>
      </w:pPr>
      <w:r w:rsidRPr="004C3E0D">
        <w:t>Artigo -1 (novo)</w:t>
      </w:r>
    </w:p>
    <w:p w14:paraId="2FA29D7D" w14:textId="77777777" w:rsidR="001A36DC" w:rsidRPr="004C3E0D" w:rsidRDefault="001A36DC" w:rsidP="001A36DC">
      <w:r w:rsidRPr="004C3E0D">
        <w:t>Regulamento (UE) 2021/1232</w:t>
      </w:r>
    </w:p>
    <w:p w14:paraId="0C8082E7" w14:textId="09A73E0E" w:rsidR="001A36DC" w:rsidRPr="004C3E0D" w:rsidRDefault="001A36DC" w:rsidP="001A36DC">
      <w:pPr>
        <w:rPr>
          <w:lang w:val="es-ES"/>
        </w:rPr>
      </w:pPr>
      <w:r w:rsidRPr="004C3E0D">
        <w:rPr>
          <w:lang w:val="es-ES"/>
        </w:rPr>
        <w:t xml:space="preserve">Artigo 3 – n.º 1 – </w:t>
      </w:r>
      <w:proofErr w:type="spellStart"/>
      <w:r w:rsidRPr="004C3E0D">
        <w:rPr>
          <w:lang w:val="es-ES"/>
        </w:rPr>
        <w:t>alínea</w:t>
      </w:r>
      <w:proofErr w:type="spellEnd"/>
      <w:r w:rsidRPr="004C3E0D">
        <w:rPr>
          <w:lang w:val="es-ES"/>
        </w:rPr>
        <w:t xml:space="preserve"> a</w:t>
      </w:r>
    </w:p>
    <w:p w14:paraId="392A9E20" w14:textId="77777777" w:rsidR="001A36DC" w:rsidRPr="004C3E0D" w:rsidRDefault="001A36DC" w:rsidP="001A36DC">
      <w:pPr>
        <w:pStyle w:val="NormalBold"/>
        <w:rPr>
          <w:lang w:val="es-ES"/>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A36DC" w:rsidRPr="004C3E0D" w14:paraId="4B43F8D7" w14:textId="77777777" w:rsidTr="00A67447">
        <w:trPr>
          <w:jc w:val="center"/>
        </w:trPr>
        <w:tc>
          <w:tcPr>
            <w:tcW w:w="9752" w:type="dxa"/>
            <w:gridSpan w:val="2"/>
          </w:tcPr>
          <w:p w14:paraId="33011308" w14:textId="77777777" w:rsidR="001A36DC" w:rsidRPr="004C3E0D" w:rsidRDefault="001A36DC" w:rsidP="00A67447">
            <w:pPr>
              <w:keepNext/>
              <w:rPr>
                <w:lang w:val="es-ES"/>
              </w:rPr>
            </w:pPr>
          </w:p>
        </w:tc>
      </w:tr>
      <w:tr w:rsidR="001A36DC" w:rsidRPr="004C3E0D" w14:paraId="1FA0841F" w14:textId="77777777" w:rsidTr="00A67447">
        <w:trPr>
          <w:jc w:val="center"/>
        </w:trPr>
        <w:tc>
          <w:tcPr>
            <w:tcW w:w="4876" w:type="dxa"/>
          </w:tcPr>
          <w:p w14:paraId="09AE2F45" w14:textId="74192ADD" w:rsidR="001A36DC" w:rsidRPr="004C3E0D" w:rsidRDefault="001A36DC" w:rsidP="00A67447">
            <w:pPr>
              <w:pStyle w:val="AmColumnHeading"/>
              <w:keepNext/>
            </w:pPr>
            <w:r w:rsidRPr="004C3E0D">
              <w:t xml:space="preserve">Texto </w:t>
            </w:r>
            <w:r w:rsidR="00F465F5" w:rsidRPr="004C3E0D">
              <w:t>em vigor</w:t>
            </w:r>
          </w:p>
        </w:tc>
        <w:tc>
          <w:tcPr>
            <w:tcW w:w="4876" w:type="dxa"/>
          </w:tcPr>
          <w:p w14:paraId="7A581167" w14:textId="77777777" w:rsidR="001A36DC" w:rsidRPr="004C3E0D" w:rsidRDefault="001A36DC" w:rsidP="00A67447">
            <w:pPr>
              <w:pStyle w:val="AmColumnHeading"/>
              <w:keepNext/>
            </w:pPr>
            <w:r w:rsidRPr="004C3E0D">
              <w:t>Alteração</w:t>
            </w:r>
          </w:p>
        </w:tc>
      </w:tr>
      <w:tr w:rsidR="001A36DC" w:rsidRPr="004C3E0D" w14:paraId="433F108D" w14:textId="77777777" w:rsidTr="00A67447">
        <w:trPr>
          <w:jc w:val="center"/>
        </w:trPr>
        <w:tc>
          <w:tcPr>
            <w:tcW w:w="4876" w:type="dxa"/>
          </w:tcPr>
          <w:p w14:paraId="6BF95BB9" w14:textId="77777777" w:rsidR="001A36DC" w:rsidRPr="004C3E0D" w:rsidRDefault="001A36DC" w:rsidP="00A67447">
            <w:pPr>
              <w:pStyle w:val="Normal6a"/>
            </w:pPr>
          </w:p>
        </w:tc>
        <w:tc>
          <w:tcPr>
            <w:tcW w:w="4876" w:type="dxa"/>
          </w:tcPr>
          <w:p w14:paraId="5840A677" w14:textId="77777777" w:rsidR="001A36DC" w:rsidRPr="004C3E0D" w:rsidRDefault="001A36DC" w:rsidP="00A67447">
            <w:pPr>
              <w:pStyle w:val="Normal6a"/>
              <w:jc w:val="center"/>
              <w:rPr>
                <w:szCs w:val="24"/>
              </w:rPr>
            </w:pPr>
            <w:r w:rsidRPr="004C3E0D">
              <w:rPr>
                <w:b/>
                <w:i/>
              </w:rPr>
              <w:t>Artigo -1.º</w:t>
            </w:r>
          </w:p>
        </w:tc>
      </w:tr>
      <w:tr w:rsidR="001A36DC" w:rsidRPr="004C3E0D" w14:paraId="2375B1AC" w14:textId="77777777" w:rsidTr="00A67447">
        <w:trPr>
          <w:jc w:val="center"/>
        </w:trPr>
        <w:tc>
          <w:tcPr>
            <w:tcW w:w="4876" w:type="dxa"/>
          </w:tcPr>
          <w:p w14:paraId="656ACB96" w14:textId="77777777" w:rsidR="001A36DC" w:rsidRPr="004C3E0D" w:rsidRDefault="001A36DC" w:rsidP="00A67447">
            <w:pPr>
              <w:pStyle w:val="Normal6a"/>
            </w:pPr>
          </w:p>
        </w:tc>
        <w:tc>
          <w:tcPr>
            <w:tcW w:w="4876" w:type="dxa"/>
          </w:tcPr>
          <w:p w14:paraId="4D111594" w14:textId="77777777" w:rsidR="001A36DC" w:rsidRPr="004C3E0D" w:rsidRDefault="001A36DC" w:rsidP="00A67447">
            <w:pPr>
              <w:pStyle w:val="Normal6a"/>
              <w:rPr>
                <w:b/>
                <w:i/>
              </w:rPr>
            </w:pPr>
            <w:r w:rsidRPr="004C3E0D">
              <w:rPr>
                <w:b/>
                <w:i/>
              </w:rPr>
              <w:t>No artigo 3.º, n.º 1, do Regulamento (UE) 2021/1232, a alínea a) passa a ter a seguinte redação:</w:t>
            </w:r>
          </w:p>
        </w:tc>
      </w:tr>
      <w:tr w:rsidR="001A36DC" w:rsidRPr="004C3E0D" w14:paraId="3E058750" w14:textId="77777777" w:rsidTr="00A67447">
        <w:trPr>
          <w:jc w:val="center"/>
        </w:trPr>
        <w:tc>
          <w:tcPr>
            <w:tcW w:w="4876" w:type="dxa"/>
          </w:tcPr>
          <w:p w14:paraId="752DE454" w14:textId="33FC9572" w:rsidR="001A36DC" w:rsidRPr="004C3E0D" w:rsidRDefault="00F465F5" w:rsidP="00A67447">
            <w:pPr>
              <w:pStyle w:val="Normal6a"/>
            </w:pPr>
            <w:r w:rsidRPr="004C3E0D">
              <w:t>a)</w:t>
            </w:r>
            <w:r w:rsidR="00AB351A" w:rsidRPr="004C3E0D">
              <w:rPr>
                <w:bCs/>
                <w:iCs/>
                <w:lang w:val="es-ES"/>
              </w:rPr>
              <w:tab/>
            </w:r>
            <w:r w:rsidRPr="004C3E0D">
              <w:t>o tratamento seja:</w:t>
            </w:r>
          </w:p>
        </w:tc>
        <w:tc>
          <w:tcPr>
            <w:tcW w:w="4876" w:type="dxa"/>
          </w:tcPr>
          <w:p w14:paraId="7C9D6A57" w14:textId="47AE62EC" w:rsidR="001A36DC" w:rsidRPr="004C3E0D" w:rsidRDefault="001A36DC" w:rsidP="00A67447">
            <w:pPr>
              <w:pStyle w:val="Normal6a"/>
              <w:rPr>
                <w:bCs/>
                <w:iCs/>
              </w:rPr>
            </w:pPr>
            <w:r w:rsidRPr="004C3E0D">
              <w:rPr>
                <w:bCs/>
                <w:iCs/>
              </w:rPr>
              <w:t>a)</w:t>
            </w:r>
            <w:r w:rsidRPr="004C3E0D">
              <w:rPr>
                <w:bCs/>
                <w:iCs/>
                <w:lang w:val="es-ES"/>
              </w:rPr>
              <w:tab/>
            </w:r>
            <w:r w:rsidR="0011341E" w:rsidRPr="004C3E0D">
              <w:rPr>
                <w:bCs/>
                <w:iCs/>
              </w:rPr>
              <w:t>o</w:t>
            </w:r>
            <w:r w:rsidRPr="004C3E0D">
              <w:rPr>
                <w:bCs/>
                <w:iCs/>
              </w:rPr>
              <w:t xml:space="preserve"> tratamento seja:</w:t>
            </w:r>
          </w:p>
        </w:tc>
      </w:tr>
      <w:tr w:rsidR="001A36DC" w:rsidRPr="004C3E0D" w14:paraId="79834C84" w14:textId="77777777" w:rsidTr="00A67447">
        <w:trPr>
          <w:jc w:val="center"/>
        </w:trPr>
        <w:tc>
          <w:tcPr>
            <w:tcW w:w="4876" w:type="dxa"/>
          </w:tcPr>
          <w:p w14:paraId="7524DDB4" w14:textId="5ACDF9C9" w:rsidR="001A36DC" w:rsidRPr="004C3E0D" w:rsidRDefault="00F465F5" w:rsidP="00F465F5">
            <w:pPr>
              <w:pStyle w:val="Normal6a"/>
            </w:pPr>
            <w:r w:rsidRPr="004C3E0D">
              <w:t>i)</w:t>
            </w:r>
            <w:r w:rsidR="00AB351A" w:rsidRPr="004C3E0D">
              <w:rPr>
                <w:bCs/>
                <w:iCs/>
              </w:rPr>
              <w:tab/>
            </w:r>
            <w:r w:rsidRPr="004C3E0D">
              <w:t>estritamente necessário para utilizar tecnologias específicas com o único objetivo de detetar e remover material referente a abusos sexuais de crianças em linha e de denunciá-lo a autoridades responsáveis pela aplicação da lei e a organizações que atuam no interesse público contra o abuso sexual de crianças</w:t>
            </w:r>
            <w:r w:rsidRPr="004C3E0D">
              <w:rPr>
                <w:b/>
                <w:bCs/>
                <w:i/>
                <w:iCs/>
              </w:rPr>
              <w:t xml:space="preserve"> e de detetar o aliciamento de crianças em linha e denunciá-lo a autoridades responsáveis pela aplicação da lei ou a organizações que atuam no interesse público contra o abuso sexual de crianças,</w:t>
            </w:r>
          </w:p>
        </w:tc>
        <w:tc>
          <w:tcPr>
            <w:tcW w:w="4876" w:type="dxa"/>
          </w:tcPr>
          <w:p w14:paraId="225A33D6" w14:textId="382B93D4" w:rsidR="001A36DC" w:rsidRPr="004C3E0D" w:rsidRDefault="001A36DC" w:rsidP="00A67447">
            <w:pPr>
              <w:pStyle w:val="Normal6a"/>
              <w:rPr>
                <w:bCs/>
                <w:iCs/>
              </w:rPr>
            </w:pPr>
            <w:r w:rsidRPr="004C3E0D">
              <w:rPr>
                <w:bCs/>
                <w:iCs/>
              </w:rPr>
              <w:t>i)</w:t>
            </w:r>
            <w:r w:rsidRPr="004C3E0D">
              <w:rPr>
                <w:bCs/>
                <w:iCs/>
              </w:rPr>
              <w:tab/>
              <w:t xml:space="preserve">estritamente necessário para </w:t>
            </w:r>
            <w:r w:rsidR="0011341E" w:rsidRPr="004C3E0D">
              <w:rPr>
                <w:bCs/>
                <w:iCs/>
              </w:rPr>
              <w:t>utilizar</w:t>
            </w:r>
            <w:r w:rsidRPr="004C3E0D">
              <w:rPr>
                <w:bCs/>
                <w:iCs/>
              </w:rPr>
              <w:t xml:space="preserve"> tecnologias específicas com o único objetivo de detetar e remover materia</w:t>
            </w:r>
            <w:r w:rsidR="00F43111" w:rsidRPr="004C3E0D">
              <w:rPr>
                <w:bCs/>
                <w:iCs/>
              </w:rPr>
              <w:t>l</w:t>
            </w:r>
            <w:r w:rsidRPr="004C3E0D">
              <w:rPr>
                <w:bCs/>
                <w:iCs/>
              </w:rPr>
              <w:t xml:space="preserve"> </w:t>
            </w:r>
            <w:r w:rsidRPr="004C3E0D">
              <w:rPr>
                <w:b/>
                <w:i/>
              </w:rPr>
              <w:t>conhecido</w:t>
            </w:r>
            <w:r w:rsidRPr="004C3E0D">
              <w:rPr>
                <w:bCs/>
                <w:iCs/>
              </w:rPr>
              <w:t xml:space="preserve"> </w:t>
            </w:r>
            <w:r w:rsidR="00F43111" w:rsidRPr="004C3E0D">
              <w:rPr>
                <w:bCs/>
                <w:iCs/>
              </w:rPr>
              <w:t>referente a</w:t>
            </w:r>
            <w:r w:rsidRPr="004C3E0D">
              <w:rPr>
                <w:bCs/>
                <w:iCs/>
              </w:rPr>
              <w:t xml:space="preserve"> abuso</w:t>
            </w:r>
            <w:r w:rsidR="00F43111" w:rsidRPr="004C3E0D">
              <w:rPr>
                <w:bCs/>
                <w:iCs/>
              </w:rPr>
              <w:t>s</w:t>
            </w:r>
            <w:r w:rsidRPr="004C3E0D">
              <w:rPr>
                <w:bCs/>
                <w:iCs/>
              </w:rPr>
              <w:t xml:space="preserve"> sexua</w:t>
            </w:r>
            <w:r w:rsidR="00F43111" w:rsidRPr="004C3E0D">
              <w:rPr>
                <w:bCs/>
                <w:iCs/>
              </w:rPr>
              <w:t>is</w:t>
            </w:r>
            <w:r w:rsidRPr="004C3E0D">
              <w:rPr>
                <w:bCs/>
                <w:iCs/>
              </w:rPr>
              <w:t xml:space="preserve"> de crianças em linha e </w:t>
            </w:r>
            <w:r w:rsidR="00F43111" w:rsidRPr="004C3E0D">
              <w:rPr>
                <w:bCs/>
                <w:iCs/>
              </w:rPr>
              <w:t xml:space="preserve">de </w:t>
            </w:r>
            <w:r w:rsidRPr="004C3E0D">
              <w:rPr>
                <w:bCs/>
                <w:iCs/>
              </w:rPr>
              <w:t>denunciá-lo a autoridades responsáveis pela aplicação da lei e a organizações que atuam no interesse público contra o abuso sexual de crianças,</w:t>
            </w:r>
          </w:p>
        </w:tc>
      </w:tr>
      <w:tr w:rsidR="001A36DC" w:rsidRPr="004C3E0D" w14:paraId="48A8793F" w14:textId="77777777" w:rsidTr="00A67447">
        <w:trPr>
          <w:jc w:val="center"/>
        </w:trPr>
        <w:tc>
          <w:tcPr>
            <w:tcW w:w="4876" w:type="dxa"/>
          </w:tcPr>
          <w:p w14:paraId="3D1B5180" w14:textId="55817070" w:rsidR="001A36DC" w:rsidRPr="004C3E0D" w:rsidRDefault="00F465F5" w:rsidP="00F465F5">
            <w:pPr>
              <w:pStyle w:val="Normal6a"/>
            </w:pPr>
            <w:proofErr w:type="spellStart"/>
            <w:r w:rsidRPr="004C3E0D">
              <w:t>ii</w:t>
            </w:r>
            <w:proofErr w:type="spellEnd"/>
            <w:r w:rsidRPr="004C3E0D">
              <w:t>)</w:t>
            </w:r>
            <w:r w:rsidR="00AB351A" w:rsidRPr="004C3E0D">
              <w:rPr>
                <w:bCs/>
                <w:iCs/>
              </w:rPr>
              <w:tab/>
            </w:r>
            <w:r w:rsidRPr="004C3E0D">
              <w:t>proporcionado e limitado a tecnologias utilizadas por prestadores para o objetivo estabelecido na subalínea i),</w:t>
            </w:r>
          </w:p>
        </w:tc>
        <w:tc>
          <w:tcPr>
            <w:tcW w:w="4876" w:type="dxa"/>
          </w:tcPr>
          <w:p w14:paraId="5C12648E" w14:textId="0A1650F2" w:rsidR="001A36DC" w:rsidRPr="004C3E0D" w:rsidRDefault="001A36DC" w:rsidP="00A67447">
            <w:pPr>
              <w:pStyle w:val="Normal6a"/>
              <w:rPr>
                <w:bCs/>
                <w:iCs/>
              </w:rPr>
            </w:pPr>
            <w:proofErr w:type="spellStart"/>
            <w:r w:rsidRPr="004C3E0D">
              <w:rPr>
                <w:bCs/>
                <w:iCs/>
              </w:rPr>
              <w:t>ii</w:t>
            </w:r>
            <w:proofErr w:type="spellEnd"/>
            <w:r w:rsidRPr="004C3E0D">
              <w:rPr>
                <w:bCs/>
                <w:iCs/>
              </w:rPr>
              <w:t>)</w:t>
            </w:r>
            <w:r w:rsidRPr="004C3E0D">
              <w:rPr>
                <w:bCs/>
                <w:iCs/>
              </w:rPr>
              <w:tab/>
              <w:t>proporcionado e limitado a tecnologias utilizadas por prestadores para o objetivo estabelecido na subalínea i),</w:t>
            </w:r>
          </w:p>
        </w:tc>
      </w:tr>
      <w:tr w:rsidR="001A36DC" w:rsidRPr="004C3E0D" w14:paraId="6A3FA912" w14:textId="77777777" w:rsidTr="00A67447">
        <w:trPr>
          <w:jc w:val="center"/>
        </w:trPr>
        <w:tc>
          <w:tcPr>
            <w:tcW w:w="4876" w:type="dxa"/>
          </w:tcPr>
          <w:p w14:paraId="024041AE" w14:textId="420155C6" w:rsidR="001A36DC" w:rsidRPr="004C3E0D" w:rsidRDefault="00F465F5" w:rsidP="00F465F5">
            <w:pPr>
              <w:pStyle w:val="Normal6a"/>
            </w:pPr>
            <w:proofErr w:type="spellStart"/>
            <w:r w:rsidRPr="004C3E0D">
              <w:t>iii</w:t>
            </w:r>
            <w:proofErr w:type="spellEnd"/>
            <w:r w:rsidRPr="004C3E0D">
              <w:t>)</w:t>
            </w:r>
            <w:r w:rsidR="00AB351A" w:rsidRPr="004C3E0D">
              <w:rPr>
                <w:bCs/>
                <w:iCs/>
              </w:rPr>
              <w:tab/>
            </w:r>
            <w:r w:rsidRPr="004C3E0D">
              <w:t>limitado a dados de conteúdo</w:t>
            </w:r>
            <w:r w:rsidRPr="004C3E0D">
              <w:rPr>
                <w:b/>
                <w:bCs/>
                <w:i/>
                <w:iCs/>
              </w:rPr>
              <w:t xml:space="preserve"> e a dados de tráfego conexos</w:t>
            </w:r>
            <w:r w:rsidRPr="004C3E0D">
              <w:t xml:space="preserve"> que sejam estritamente necessários para o objetivo estabelecido na subalínea i),</w:t>
            </w:r>
          </w:p>
        </w:tc>
        <w:tc>
          <w:tcPr>
            <w:tcW w:w="4876" w:type="dxa"/>
          </w:tcPr>
          <w:p w14:paraId="762450E0" w14:textId="5432E3DD" w:rsidR="001A36DC" w:rsidRPr="004C3E0D" w:rsidRDefault="001A36DC" w:rsidP="00A67447">
            <w:pPr>
              <w:pStyle w:val="Normal6a"/>
              <w:rPr>
                <w:bCs/>
                <w:iCs/>
              </w:rPr>
            </w:pPr>
            <w:proofErr w:type="spellStart"/>
            <w:r w:rsidRPr="004C3E0D">
              <w:rPr>
                <w:bCs/>
                <w:iCs/>
              </w:rPr>
              <w:t>iii</w:t>
            </w:r>
            <w:proofErr w:type="spellEnd"/>
            <w:r w:rsidRPr="004C3E0D">
              <w:rPr>
                <w:bCs/>
                <w:iCs/>
              </w:rPr>
              <w:t>)</w:t>
            </w:r>
            <w:r w:rsidRPr="004C3E0D">
              <w:rPr>
                <w:bCs/>
                <w:iCs/>
              </w:rPr>
              <w:tab/>
              <w:t>limitado a dados de conteúdo e a dados de tráfego conexos que sejam estritamente necessários para o objetivo estabelecido na subalínea i),</w:t>
            </w:r>
          </w:p>
        </w:tc>
      </w:tr>
      <w:tr w:rsidR="001A36DC" w:rsidRPr="004C3E0D" w14:paraId="44E35433" w14:textId="77777777" w:rsidTr="00A67447">
        <w:trPr>
          <w:jc w:val="center"/>
        </w:trPr>
        <w:tc>
          <w:tcPr>
            <w:tcW w:w="4876" w:type="dxa"/>
          </w:tcPr>
          <w:p w14:paraId="27460682" w14:textId="44977069" w:rsidR="001A36DC" w:rsidRPr="004C3E0D" w:rsidRDefault="00F465F5" w:rsidP="00F465F5">
            <w:pPr>
              <w:pStyle w:val="Normal6a"/>
            </w:pPr>
            <w:proofErr w:type="spellStart"/>
            <w:r w:rsidRPr="004C3E0D">
              <w:t>iv</w:t>
            </w:r>
            <w:proofErr w:type="spellEnd"/>
            <w:r w:rsidRPr="004C3E0D">
              <w:t>)</w:t>
            </w:r>
            <w:r w:rsidR="00AB351A" w:rsidRPr="004C3E0D">
              <w:rPr>
                <w:bCs/>
                <w:iCs/>
              </w:rPr>
              <w:tab/>
            </w:r>
            <w:r w:rsidRPr="004C3E0D">
              <w:t>limitado ao estritamente necessário para o objetivo estabelecido na subalínea i);</w:t>
            </w:r>
          </w:p>
        </w:tc>
        <w:tc>
          <w:tcPr>
            <w:tcW w:w="4876" w:type="dxa"/>
          </w:tcPr>
          <w:p w14:paraId="44748371" w14:textId="58312F85" w:rsidR="001A36DC" w:rsidRPr="004C3E0D" w:rsidRDefault="001A36DC" w:rsidP="00A67447">
            <w:pPr>
              <w:pStyle w:val="Normal6a"/>
              <w:rPr>
                <w:bCs/>
                <w:iCs/>
              </w:rPr>
            </w:pPr>
            <w:proofErr w:type="spellStart"/>
            <w:r w:rsidRPr="004C3E0D">
              <w:rPr>
                <w:bCs/>
                <w:iCs/>
              </w:rPr>
              <w:t>iv</w:t>
            </w:r>
            <w:proofErr w:type="spellEnd"/>
            <w:r w:rsidRPr="004C3E0D">
              <w:rPr>
                <w:bCs/>
                <w:iCs/>
              </w:rPr>
              <w:t>)</w:t>
            </w:r>
            <w:r w:rsidRPr="004C3E0D">
              <w:rPr>
                <w:bCs/>
                <w:iCs/>
              </w:rPr>
              <w:tab/>
              <w:t>limitado ao estritamente necessário para o objetivo estabelecido na subalínea i),</w:t>
            </w:r>
          </w:p>
        </w:tc>
      </w:tr>
      <w:tr w:rsidR="001A36DC" w:rsidRPr="004C3E0D" w14:paraId="07F35B6D" w14:textId="77777777" w:rsidTr="00A67447">
        <w:trPr>
          <w:jc w:val="center"/>
        </w:trPr>
        <w:tc>
          <w:tcPr>
            <w:tcW w:w="4876" w:type="dxa"/>
          </w:tcPr>
          <w:p w14:paraId="602213AC" w14:textId="77777777" w:rsidR="001A36DC" w:rsidRPr="004C3E0D" w:rsidRDefault="001A36DC" w:rsidP="00A67447">
            <w:pPr>
              <w:pStyle w:val="Normal6a"/>
            </w:pPr>
          </w:p>
        </w:tc>
        <w:tc>
          <w:tcPr>
            <w:tcW w:w="4876" w:type="dxa"/>
          </w:tcPr>
          <w:p w14:paraId="1659A3F3" w14:textId="71F8E857" w:rsidR="001A36DC" w:rsidRPr="004C3E0D" w:rsidRDefault="001A36DC" w:rsidP="00A67447">
            <w:pPr>
              <w:pStyle w:val="Normal6a"/>
              <w:rPr>
                <w:b/>
                <w:i/>
              </w:rPr>
            </w:pPr>
            <w:r w:rsidRPr="004C3E0D">
              <w:rPr>
                <w:b/>
                <w:i/>
              </w:rPr>
              <w:t>v)</w:t>
            </w:r>
            <w:r w:rsidRPr="004C3E0D">
              <w:tab/>
            </w:r>
            <w:r w:rsidRPr="004C3E0D">
              <w:rPr>
                <w:b/>
                <w:i/>
              </w:rPr>
              <w:t>não aplicável a comunicações interpessoais às quais é, foi, ou será aplicada a cifragem de ponta a ponta;</w:t>
            </w:r>
          </w:p>
        </w:tc>
      </w:tr>
    </w:tbl>
    <w:p w14:paraId="54E336F4" w14:textId="71446E83" w:rsidR="001A36DC" w:rsidRPr="004C3E0D" w:rsidRDefault="001A36DC" w:rsidP="001A36DC"/>
    <w:p w14:paraId="4384E9EF" w14:textId="5F6C32BC" w:rsidR="00E365E1" w:rsidRPr="004C3E0D" w:rsidRDefault="00E365E1" w:rsidP="001A36DC"/>
    <w:p w14:paraId="0EF8215C" w14:textId="77777777" w:rsidR="001A36DC" w:rsidRPr="004C3E0D" w:rsidRDefault="001A36DC" w:rsidP="001A36DC">
      <w:pPr>
        <w:pStyle w:val="AmNumberTabs"/>
      </w:pPr>
      <w:r w:rsidRPr="004C3E0D">
        <w:t>Alteração</w:t>
      </w:r>
      <w:r w:rsidRPr="004C3E0D">
        <w:tab/>
      </w:r>
      <w:r w:rsidRPr="004C3E0D">
        <w:tab/>
        <w:t>5</w:t>
      </w:r>
    </w:p>
    <w:p w14:paraId="6024861C" w14:textId="77777777" w:rsidR="001A36DC" w:rsidRPr="004C3E0D" w:rsidRDefault="001A36DC" w:rsidP="001A36DC">
      <w:pPr>
        <w:pStyle w:val="NormalBold12b"/>
      </w:pPr>
      <w:r w:rsidRPr="004C3E0D">
        <w:lastRenderedPageBreak/>
        <w:t>Proposta de regulamento</w:t>
      </w:r>
    </w:p>
    <w:p w14:paraId="7439C925" w14:textId="74F64870" w:rsidR="001A36DC" w:rsidRPr="004C3E0D" w:rsidRDefault="001A36DC" w:rsidP="001A36DC">
      <w:pPr>
        <w:pStyle w:val="NormalBold"/>
      </w:pPr>
      <w:r w:rsidRPr="004C3E0D">
        <w:rPr>
          <w:b w:val="0"/>
          <w:bCs/>
        </w:rPr>
        <w:t xml:space="preserve">Artigo </w:t>
      </w:r>
      <w:r w:rsidR="00A03689" w:rsidRPr="004C3E0D">
        <w:rPr>
          <w:b w:val="0"/>
          <w:bCs/>
          <w:i/>
        </w:rPr>
        <w:t>–</w:t>
      </w:r>
      <w:r w:rsidRPr="004C3E0D">
        <w:rPr>
          <w:b w:val="0"/>
          <w:bCs/>
        </w:rPr>
        <w:t>1</w:t>
      </w:r>
      <w:r w:rsidR="00F43111" w:rsidRPr="004C3E0D">
        <w:t> </w:t>
      </w:r>
      <w:r w:rsidRPr="004C3E0D">
        <w:t>-A (novo)</w:t>
      </w:r>
    </w:p>
    <w:p w14:paraId="67E67CA3" w14:textId="77777777" w:rsidR="001A36DC" w:rsidRPr="004C3E0D" w:rsidRDefault="001A36DC" w:rsidP="001A36DC">
      <w:r w:rsidRPr="004C3E0D">
        <w:t>Regulamento (UE) 2021/1232</w:t>
      </w:r>
    </w:p>
    <w:p w14:paraId="10485E26" w14:textId="77777777" w:rsidR="001A36DC" w:rsidRPr="004C3E0D" w:rsidRDefault="001A36DC" w:rsidP="001A36DC">
      <w:r w:rsidRPr="004C3E0D">
        <w:t xml:space="preserve">Artigo 3 – n.º 1 – alínea a – subalínea </w:t>
      </w:r>
      <w:proofErr w:type="spellStart"/>
      <w:r w:rsidRPr="004C3E0D">
        <w:t>i-A</w:t>
      </w:r>
      <w:proofErr w:type="spellEnd"/>
      <w:r w:rsidRPr="004C3E0D">
        <w:t xml:space="preserve">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6DC" w:rsidRPr="004C3E0D" w14:paraId="021650B0" w14:textId="77777777" w:rsidTr="00A67447">
        <w:trPr>
          <w:trHeight w:hRule="exact" w:val="240"/>
          <w:jc w:val="center"/>
        </w:trPr>
        <w:tc>
          <w:tcPr>
            <w:tcW w:w="9752" w:type="dxa"/>
            <w:gridSpan w:val="2"/>
            <w:tcBorders>
              <w:top w:val="nil"/>
              <w:left w:val="nil"/>
              <w:bottom w:val="nil"/>
              <w:right w:val="nil"/>
            </w:tcBorders>
          </w:tcPr>
          <w:p w14:paraId="43507E9E" w14:textId="77777777" w:rsidR="001A36DC" w:rsidRPr="004C3E0D" w:rsidRDefault="001A36DC" w:rsidP="00A67447"/>
        </w:tc>
      </w:tr>
      <w:tr w:rsidR="001A36DC" w:rsidRPr="004C3E0D" w14:paraId="69F1E61F" w14:textId="77777777" w:rsidTr="00A67447">
        <w:trPr>
          <w:trHeight w:val="240"/>
          <w:jc w:val="center"/>
        </w:trPr>
        <w:tc>
          <w:tcPr>
            <w:tcW w:w="4876" w:type="dxa"/>
            <w:tcBorders>
              <w:top w:val="nil"/>
              <w:left w:val="nil"/>
              <w:bottom w:val="nil"/>
              <w:right w:val="nil"/>
            </w:tcBorders>
          </w:tcPr>
          <w:p w14:paraId="2D2228E2" w14:textId="2745F430" w:rsidR="001A36DC" w:rsidRPr="004C3E0D" w:rsidRDefault="00831A23" w:rsidP="00A67447">
            <w:pPr>
              <w:pStyle w:val="AmColumnHeading"/>
            </w:pPr>
            <w:r w:rsidRPr="004C3E0D">
              <w:t>Texto em vigor</w:t>
            </w:r>
          </w:p>
        </w:tc>
        <w:tc>
          <w:tcPr>
            <w:tcW w:w="4876" w:type="dxa"/>
            <w:tcBorders>
              <w:top w:val="nil"/>
              <w:left w:val="nil"/>
              <w:bottom w:val="nil"/>
              <w:right w:val="nil"/>
            </w:tcBorders>
          </w:tcPr>
          <w:p w14:paraId="128741BF" w14:textId="77777777" w:rsidR="001A36DC" w:rsidRPr="004C3E0D" w:rsidRDefault="001A36DC" w:rsidP="00A67447">
            <w:pPr>
              <w:pStyle w:val="AmColumnHeading"/>
            </w:pPr>
            <w:r w:rsidRPr="004C3E0D">
              <w:t>Alteração</w:t>
            </w:r>
          </w:p>
        </w:tc>
      </w:tr>
      <w:tr w:rsidR="001A36DC" w:rsidRPr="004C3E0D" w14:paraId="4DB1D88F" w14:textId="77777777" w:rsidTr="00A67447">
        <w:trPr>
          <w:jc w:val="center"/>
        </w:trPr>
        <w:tc>
          <w:tcPr>
            <w:tcW w:w="4876" w:type="dxa"/>
            <w:tcBorders>
              <w:top w:val="nil"/>
              <w:left w:val="nil"/>
              <w:bottom w:val="nil"/>
              <w:right w:val="nil"/>
            </w:tcBorders>
          </w:tcPr>
          <w:p w14:paraId="001613C6" w14:textId="77777777" w:rsidR="001A36DC" w:rsidRPr="004C3E0D" w:rsidRDefault="001A36DC" w:rsidP="00A67447">
            <w:pPr>
              <w:pStyle w:val="Normal6a"/>
            </w:pPr>
          </w:p>
        </w:tc>
        <w:tc>
          <w:tcPr>
            <w:tcW w:w="4876" w:type="dxa"/>
            <w:tcBorders>
              <w:top w:val="nil"/>
              <w:left w:val="nil"/>
              <w:bottom w:val="nil"/>
              <w:right w:val="nil"/>
            </w:tcBorders>
          </w:tcPr>
          <w:p w14:paraId="6A01449B" w14:textId="70D016F2" w:rsidR="001A36DC" w:rsidRPr="004C3E0D" w:rsidRDefault="001A36DC" w:rsidP="00A67447">
            <w:pPr>
              <w:pStyle w:val="Normal6a"/>
              <w:jc w:val="center"/>
            </w:pPr>
            <w:r w:rsidRPr="004C3E0D">
              <w:rPr>
                <w:b/>
                <w:i/>
              </w:rPr>
              <w:t xml:space="preserve">Artigo </w:t>
            </w:r>
            <w:r w:rsidR="00A03689" w:rsidRPr="004C3E0D">
              <w:rPr>
                <w:b/>
                <w:i/>
              </w:rPr>
              <w:t>–</w:t>
            </w:r>
            <w:r w:rsidRPr="004C3E0D">
              <w:rPr>
                <w:b/>
                <w:i/>
              </w:rPr>
              <w:t>1.º-A</w:t>
            </w:r>
          </w:p>
        </w:tc>
      </w:tr>
      <w:tr w:rsidR="001A36DC" w:rsidRPr="004C3E0D" w14:paraId="36ADB8DA" w14:textId="77777777" w:rsidTr="00A67447">
        <w:trPr>
          <w:jc w:val="center"/>
        </w:trPr>
        <w:tc>
          <w:tcPr>
            <w:tcW w:w="4876" w:type="dxa"/>
            <w:tcBorders>
              <w:top w:val="nil"/>
              <w:left w:val="nil"/>
              <w:bottom w:val="nil"/>
              <w:right w:val="nil"/>
            </w:tcBorders>
          </w:tcPr>
          <w:p w14:paraId="3ACDBCCB" w14:textId="77777777" w:rsidR="001A36DC" w:rsidRPr="004C3E0D" w:rsidRDefault="001A36DC" w:rsidP="00A67447">
            <w:pPr>
              <w:pStyle w:val="Normal6a"/>
            </w:pPr>
          </w:p>
        </w:tc>
        <w:tc>
          <w:tcPr>
            <w:tcW w:w="4876" w:type="dxa"/>
            <w:tcBorders>
              <w:top w:val="nil"/>
              <w:left w:val="nil"/>
              <w:bottom w:val="nil"/>
              <w:right w:val="nil"/>
            </w:tcBorders>
          </w:tcPr>
          <w:p w14:paraId="01D07F3B" w14:textId="77777777" w:rsidR="001A36DC" w:rsidRPr="004C3E0D" w:rsidRDefault="001A36DC" w:rsidP="00A67447">
            <w:pPr>
              <w:pStyle w:val="Normal6a"/>
            </w:pPr>
            <w:r w:rsidRPr="004C3E0D">
              <w:rPr>
                <w:b/>
                <w:i/>
              </w:rPr>
              <w:t>No artigo 3.º, n.º 1, alínea a), do Regulamento (UE) 2021/1232, é inserida a seguinte subalínea:</w:t>
            </w:r>
          </w:p>
        </w:tc>
      </w:tr>
      <w:tr w:rsidR="001A36DC" w:rsidRPr="004C3E0D" w14:paraId="3F72DF0D" w14:textId="77777777" w:rsidTr="00A67447">
        <w:trPr>
          <w:jc w:val="center"/>
        </w:trPr>
        <w:tc>
          <w:tcPr>
            <w:tcW w:w="4876" w:type="dxa"/>
            <w:tcBorders>
              <w:top w:val="nil"/>
              <w:left w:val="nil"/>
              <w:bottom w:val="nil"/>
              <w:right w:val="nil"/>
            </w:tcBorders>
          </w:tcPr>
          <w:p w14:paraId="41994270" w14:textId="77777777" w:rsidR="001A36DC" w:rsidRPr="004C3E0D" w:rsidRDefault="001A36DC" w:rsidP="00A67447">
            <w:pPr>
              <w:pStyle w:val="Normal6a"/>
            </w:pPr>
          </w:p>
        </w:tc>
        <w:tc>
          <w:tcPr>
            <w:tcW w:w="4876" w:type="dxa"/>
            <w:tcBorders>
              <w:top w:val="nil"/>
              <w:left w:val="nil"/>
              <w:bottom w:val="nil"/>
              <w:right w:val="nil"/>
            </w:tcBorders>
          </w:tcPr>
          <w:p w14:paraId="2F9698DB" w14:textId="69CB095A" w:rsidR="001A36DC" w:rsidRPr="004C3E0D" w:rsidRDefault="006A2F01" w:rsidP="00A67447">
            <w:pPr>
              <w:pStyle w:val="Normal6a"/>
            </w:pPr>
            <w:r w:rsidRPr="004C3E0D">
              <w:rPr>
                <w:b/>
                <w:i/>
              </w:rPr>
              <w:t>«</w:t>
            </w:r>
            <w:proofErr w:type="spellStart"/>
            <w:r w:rsidR="001A36DC" w:rsidRPr="004C3E0D">
              <w:rPr>
                <w:b/>
                <w:i/>
              </w:rPr>
              <w:t>i-A</w:t>
            </w:r>
            <w:proofErr w:type="spellEnd"/>
            <w:r w:rsidR="001A36DC" w:rsidRPr="004C3E0D">
              <w:rPr>
                <w:b/>
                <w:i/>
              </w:rPr>
              <w:t>)</w:t>
            </w:r>
            <w:r w:rsidR="001A36DC" w:rsidRPr="004C3E0D">
              <w:tab/>
            </w:r>
            <w:r w:rsidR="001A36DC" w:rsidRPr="004C3E0D">
              <w:rPr>
                <w:b/>
                <w:i/>
              </w:rPr>
              <w:t>direcionado, especificado e limitado a utilizadores individuais ou a um grupo específico de utilizadores, enquanto tais ou como assinantes de um canal de comunicação específico, em relação aos quais existam suspeitas fundadas de existência de um nexo, mesmo que indireto, com material referente a abusos sexuais de crianças, e que tenham sido identificados pela autoridade judicial competente na matéria</w:t>
            </w:r>
            <w:r w:rsidR="00086989" w:rsidRPr="004C3E0D">
              <w:rPr>
                <w:b/>
                <w:i/>
              </w:rPr>
              <w:t>,</w:t>
            </w:r>
            <w:r w:rsidRPr="004C3E0D">
              <w:rPr>
                <w:b/>
                <w:i/>
              </w:rPr>
              <w:t>»</w:t>
            </w:r>
          </w:p>
        </w:tc>
      </w:tr>
    </w:tbl>
    <w:p w14:paraId="0C07AA44" w14:textId="329F49AE" w:rsidR="001A36DC" w:rsidRPr="004C3E0D" w:rsidRDefault="001A36DC" w:rsidP="001A36DC"/>
    <w:p w14:paraId="0C2333CF" w14:textId="77777777" w:rsidR="001A36DC" w:rsidRPr="004C3E0D" w:rsidRDefault="001A36DC" w:rsidP="001A36DC">
      <w:pPr>
        <w:pStyle w:val="AmNumberTabs"/>
      </w:pPr>
      <w:r w:rsidRPr="004C3E0D">
        <w:t>Alteração</w:t>
      </w:r>
      <w:r w:rsidRPr="004C3E0D">
        <w:tab/>
      </w:r>
      <w:r w:rsidRPr="004C3E0D">
        <w:tab/>
        <w:t>2</w:t>
      </w:r>
    </w:p>
    <w:p w14:paraId="3D8745AB" w14:textId="77777777" w:rsidR="001A36DC" w:rsidRPr="004C3E0D" w:rsidRDefault="001A36DC" w:rsidP="001A36DC">
      <w:pPr>
        <w:pStyle w:val="NormalBold12b"/>
      </w:pPr>
      <w:r w:rsidRPr="004C3E0D">
        <w:t>Proposta de regulamento</w:t>
      </w:r>
    </w:p>
    <w:p w14:paraId="0988972D" w14:textId="0A1561FB" w:rsidR="001A36DC" w:rsidRPr="004C3E0D" w:rsidRDefault="001A36DC" w:rsidP="001A36DC">
      <w:pPr>
        <w:pStyle w:val="NormalBold"/>
        <w:rPr>
          <w:rStyle w:val="HideTWBExt"/>
          <w:rFonts w:ascii="Times New Roman" w:hAnsi="Times New Roman"/>
          <w:noProof w:val="0"/>
          <w:vanish w:val="0"/>
          <w:color w:val="auto"/>
          <w:sz w:val="24"/>
        </w:rPr>
      </w:pPr>
      <w:r w:rsidRPr="004C3E0D">
        <w:t xml:space="preserve">Artigo </w:t>
      </w:r>
      <w:r w:rsidR="006E7FB1" w:rsidRPr="004C3E0D">
        <w:rPr>
          <w:b w:val="0"/>
          <w:i/>
        </w:rPr>
        <w:t>–</w:t>
      </w:r>
      <w:r w:rsidRPr="004C3E0D">
        <w:t>1-</w:t>
      </w:r>
      <w:r w:rsidR="00973716" w:rsidRPr="004C3E0D">
        <w:t>B</w:t>
      </w:r>
      <w:r w:rsidRPr="004C3E0D">
        <w:t xml:space="preserve"> (novo)</w:t>
      </w:r>
    </w:p>
    <w:p w14:paraId="581C5BF5" w14:textId="77777777" w:rsidR="001A36DC" w:rsidRPr="004C3E0D" w:rsidRDefault="001A36DC" w:rsidP="001A36DC">
      <w:r w:rsidRPr="004C3E0D">
        <w:t>Regulamento (UE) 2021/1232</w:t>
      </w:r>
    </w:p>
    <w:p w14:paraId="5300B233" w14:textId="047FF76B" w:rsidR="001A36DC" w:rsidRPr="004C3E0D" w:rsidRDefault="001A36DC" w:rsidP="001A36DC">
      <w:pPr>
        <w:rPr>
          <w:lang w:val="es-ES"/>
        </w:rPr>
      </w:pPr>
      <w:r w:rsidRPr="004C3E0D">
        <w:rPr>
          <w:lang w:val="es-ES"/>
        </w:rPr>
        <w:t xml:space="preserve">Artigo 3 </w:t>
      </w:r>
      <w:r w:rsidR="008E75B4" w:rsidRPr="004C3E0D">
        <w:rPr>
          <w:lang w:val="es-ES"/>
        </w:rPr>
        <w:t>–</w:t>
      </w:r>
      <w:r w:rsidRPr="004C3E0D">
        <w:rPr>
          <w:lang w:val="es-ES"/>
        </w:rPr>
        <w:t xml:space="preserve"> n.º 1 </w:t>
      </w:r>
      <w:r w:rsidR="008E75B4" w:rsidRPr="004C3E0D">
        <w:rPr>
          <w:lang w:val="es-ES"/>
        </w:rPr>
        <w:t>–</w:t>
      </w:r>
      <w:r w:rsidRPr="004C3E0D">
        <w:rPr>
          <w:lang w:val="es-ES"/>
        </w:rPr>
        <w:t xml:space="preserve"> </w:t>
      </w:r>
      <w:proofErr w:type="spellStart"/>
      <w:r w:rsidRPr="004C3E0D">
        <w:rPr>
          <w:lang w:val="es-ES"/>
        </w:rPr>
        <w:t>alínea</w:t>
      </w:r>
      <w:proofErr w:type="spellEnd"/>
      <w:r w:rsidRPr="004C3E0D">
        <w:rPr>
          <w:lang w:val="es-ES"/>
        </w:rPr>
        <w:t xml:space="preserve">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A36DC" w:rsidRPr="004C3E0D" w14:paraId="7ADFDCAD" w14:textId="77777777" w:rsidTr="00A67447">
        <w:trPr>
          <w:jc w:val="center"/>
        </w:trPr>
        <w:tc>
          <w:tcPr>
            <w:tcW w:w="9752" w:type="dxa"/>
            <w:gridSpan w:val="2"/>
          </w:tcPr>
          <w:p w14:paraId="5CC13374" w14:textId="77777777" w:rsidR="001A36DC" w:rsidRPr="004C3E0D" w:rsidRDefault="001A36DC" w:rsidP="00A67447">
            <w:pPr>
              <w:keepNext/>
              <w:rPr>
                <w:lang w:val="es-ES"/>
              </w:rPr>
            </w:pPr>
          </w:p>
        </w:tc>
      </w:tr>
      <w:tr w:rsidR="001A36DC" w:rsidRPr="004C3E0D" w14:paraId="710377FF" w14:textId="77777777" w:rsidTr="00A67447">
        <w:trPr>
          <w:jc w:val="center"/>
        </w:trPr>
        <w:tc>
          <w:tcPr>
            <w:tcW w:w="4876" w:type="dxa"/>
          </w:tcPr>
          <w:p w14:paraId="7921DC7E" w14:textId="77777777" w:rsidR="001A36DC" w:rsidRPr="004C3E0D" w:rsidRDefault="001A36DC" w:rsidP="00A67447">
            <w:pPr>
              <w:pStyle w:val="AmColumnHeading"/>
              <w:keepNext/>
            </w:pPr>
            <w:r w:rsidRPr="004C3E0D">
              <w:t>Texto da Comissão</w:t>
            </w:r>
          </w:p>
        </w:tc>
        <w:tc>
          <w:tcPr>
            <w:tcW w:w="4876" w:type="dxa"/>
          </w:tcPr>
          <w:p w14:paraId="2314D386" w14:textId="77777777" w:rsidR="001A36DC" w:rsidRPr="004C3E0D" w:rsidRDefault="001A36DC" w:rsidP="00A67447">
            <w:pPr>
              <w:pStyle w:val="AmColumnHeading"/>
              <w:keepNext/>
            </w:pPr>
            <w:r w:rsidRPr="004C3E0D">
              <w:t>Alteração</w:t>
            </w:r>
          </w:p>
        </w:tc>
      </w:tr>
      <w:tr w:rsidR="001A36DC" w:rsidRPr="004C3E0D" w14:paraId="3D3A9F4F" w14:textId="77777777" w:rsidTr="00A67447">
        <w:trPr>
          <w:jc w:val="center"/>
        </w:trPr>
        <w:tc>
          <w:tcPr>
            <w:tcW w:w="4876" w:type="dxa"/>
          </w:tcPr>
          <w:p w14:paraId="2D1F53F2" w14:textId="77777777" w:rsidR="001A36DC" w:rsidRPr="004C3E0D" w:rsidRDefault="001A36DC" w:rsidP="00A67447">
            <w:pPr>
              <w:pStyle w:val="Normal6a"/>
            </w:pPr>
          </w:p>
        </w:tc>
        <w:tc>
          <w:tcPr>
            <w:tcW w:w="4876" w:type="dxa"/>
          </w:tcPr>
          <w:p w14:paraId="25E42A61" w14:textId="3C437925" w:rsidR="001A36DC" w:rsidRPr="004C3E0D" w:rsidRDefault="001A36DC" w:rsidP="00A67447">
            <w:pPr>
              <w:pStyle w:val="Normal6a"/>
              <w:jc w:val="center"/>
              <w:rPr>
                <w:szCs w:val="24"/>
              </w:rPr>
            </w:pPr>
            <w:r w:rsidRPr="004C3E0D">
              <w:rPr>
                <w:b/>
                <w:i/>
              </w:rPr>
              <w:t>Artigo -1.º</w:t>
            </w:r>
            <w:r w:rsidR="00973716" w:rsidRPr="004C3E0D">
              <w:rPr>
                <w:b/>
                <w:i/>
              </w:rPr>
              <w:t>-B</w:t>
            </w:r>
          </w:p>
        </w:tc>
      </w:tr>
      <w:tr w:rsidR="001A36DC" w:rsidRPr="004C3E0D" w14:paraId="5AD1F560" w14:textId="77777777" w:rsidTr="00A67447">
        <w:trPr>
          <w:jc w:val="center"/>
        </w:trPr>
        <w:tc>
          <w:tcPr>
            <w:tcW w:w="4876" w:type="dxa"/>
          </w:tcPr>
          <w:p w14:paraId="0CFE6BE6" w14:textId="77777777" w:rsidR="001A36DC" w:rsidRPr="004C3E0D" w:rsidRDefault="001A36DC" w:rsidP="00A67447">
            <w:pPr>
              <w:pStyle w:val="Normal6a"/>
            </w:pPr>
          </w:p>
        </w:tc>
        <w:tc>
          <w:tcPr>
            <w:tcW w:w="4876" w:type="dxa"/>
          </w:tcPr>
          <w:p w14:paraId="177E1400" w14:textId="77777777" w:rsidR="001A36DC" w:rsidRPr="004C3E0D" w:rsidRDefault="001A36DC" w:rsidP="00A67447">
            <w:pPr>
              <w:pStyle w:val="Normal6a"/>
              <w:rPr>
                <w:b/>
                <w:i/>
              </w:rPr>
            </w:pPr>
            <w:r w:rsidRPr="004C3E0D">
              <w:rPr>
                <w:b/>
                <w:i/>
              </w:rPr>
              <w:t>No artigo 3.º, n.º 1, do Regulamento (UE) 2021/1232, a alínea b) passa a ter a seguinte redação:</w:t>
            </w:r>
          </w:p>
        </w:tc>
      </w:tr>
      <w:tr w:rsidR="001A36DC" w:rsidRPr="004C3E0D" w14:paraId="7AD39B4D" w14:textId="77777777" w:rsidTr="00A67447">
        <w:trPr>
          <w:jc w:val="center"/>
        </w:trPr>
        <w:tc>
          <w:tcPr>
            <w:tcW w:w="4876" w:type="dxa"/>
          </w:tcPr>
          <w:p w14:paraId="43BF589D" w14:textId="6AE18F92" w:rsidR="001A36DC" w:rsidRPr="004C3E0D" w:rsidRDefault="00973716" w:rsidP="00973716">
            <w:pPr>
              <w:pStyle w:val="Normal6a"/>
            </w:pPr>
            <w:r w:rsidRPr="004C3E0D">
              <w:t>b)</w:t>
            </w:r>
            <w:r w:rsidRPr="004C3E0D">
              <w:tab/>
              <w:t>as tecnologias utilizadas para o objetivo estabelecido na alínea a), subalínea i), do presente número, sejam as mais avançadas do setor e as menos intrusivas da privacidade, incluindo no que diz respeito ao princípio da proteção de dados desde a conceção e por defeito estabelecido no artigo 25.o do Regulamento (UE) 2016/679, e, na medida em que sejam utilizadas para analisar o texto das comunicações, não sejam capazes de deduzir a substância do conteúdo mas sejam apenas capazes de detetar padrões que apontem para possíveis abusos sexuais de crianças em linha;</w:t>
            </w:r>
          </w:p>
        </w:tc>
        <w:tc>
          <w:tcPr>
            <w:tcW w:w="4876" w:type="dxa"/>
          </w:tcPr>
          <w:p w14:paraId="1EB758BA" w14:textId="038B5FE7" w:rsidR="001A36DC" w:rsidRPr="004C3E0D" w:rsidRDefault="001A36DC" w:rsidP="00A67447">
            <w:pPr>
              <w:pStyle w:val="Normal6a"/>
              <w:rPr>
                <w:b/>
                <w:i/>
              </w:rPr>
            </w:pPr>
            <w:r w:rsidRPr="004C3E0D">
              <w:rPr>
                <w:bCs/>
                <w:iCs/>
              </w:rPr>
              <w:t>b)</w:t>
            </w:r>
            <w:r w:rsidR="008E75B4" w:rsidRPr="004C3E0D">
              <w:rPr>
                <w:bCs/>
                <w:iCs/>
              </w:rPr>
              <w:tab/>
            </w:r>
            <w:r w:rsidR="00973716" w:rsidRPr="004C3E0D">
              <w:rPr>
                <w:bCs/>
                <w:iCs/>
              </w:rPr>
              <w:t>a</w:t>
            </w:r>
            <w:r w:rsidRPr="004C3E0D">
              <w:rPr>
                <w:bCs/>
                <w:iCs/>
              </w:rPr>
              <w:t>s tecnologias utilizadas para o objetivo estabelecido na alínea a), subalínea i), do presente número, sejam as mais avançadas do setor e as menos intrusivas da privacidade, incluindo no que diz respeito ao princípio da proteção de dados desde a conceção e por defeito estabelecido no artigo 25.º do Regulamento (UE) 2016/679, e, na medida em que sejam utilizadas para analisar o texto das comunicações, não sejam capazes de deduzir a substância do conteúdo, mas sejam apenas capazes de detetar padrões que apontem para possíveis abusos sexuais de crianças em linha</w:t>
            </w:r>
            <w:r w:rsidRPr="004C3E0D">
              <w:rPr>
                <w:b/>
                <w:i/>
              </w:rPr>
              <w:t>, e, caso essas tecnologias sejam utilizadas para detetar o aliciamento de crianças ou materiais não identificados previamente referentes a abusos sexuais de crianças em linha, desde que essa utilização se limite aos casos em que o prestador de serviços tenha recebido uma denúncia ou notificação concreta de um utilizador, de um sinalizador de confiança ou de uma organização que atue no interesse público contra o abuso sexual de crianças no contexto de uma comunicação, conta ou interação específica que indique uma suspeita razoável de abuso sexual de crianças em linha, e desde que a deteção seja estritamente limitada ao necessário em relação a esse caso denunciado;</w:t>
            </w:r>
          </w:p>
        </w:tc>
      </w:tr>
    </w:tbl>
    <w:p w14:paraId="1DCDA2F0" w14:textId="41992014" w:rsidR="001A36DC" w:rsidRPr="004C3E0D" w:rsidRDefault="001A36DC" w:rsidP="001A36DC"/>
    <w:p w14:paraId="08AAF89B" w14:textId="03639166" w:rsidR="001A36DC" w:rsidRPr="004C3E0D" w:rsidRDefault="001A36DC" w:rsidP="001A36DC"/>
    <w:p w14:paraId="39A889F1" w14:textId="77777777" w:rsidR="001A36DC" w:rsidRPr="004C3E0D" w:rsidRDefault="001A36DC" w:rsidP="001A36DC">
      <w:pPr>
        <w:pStyle w:val="AmNumberTabs"/>
      </w:pPr>
      <w:r w:rsidRPr="004C3E0D">
        <w:t>Alteração</w:t>
      </w:r>
      <w:r w:rsidRPr="004C3E0D">
        <w:tab/>
      </w:r>
      <w:r w:rsidRPr="004C3E0D">
        <w:tab/>
        <w:t>3</w:t>
      </w:r>
    </w:p>
    <w:p w14:paraId="11C0A8C3" w14:textId="77777777" w:rsidR="001A36DC" w:rsidRPr="004C3E0D" w:rsidRDefault="001A36DC" w:rsidP="001A36DC">
      <w:pPr>
        <w:pStyle w:val="NormalBold12b"/>
      </w:pPr>
      <w:r w:rsidRPr="004C3E0D">
        <w:t>Proposta de regulamento</w:t>
      </w:r>
    </w:p>
    <w:p w14:paraId="2716FBE3" w14:textId="14EAE422" w:rsidR="001A36DC" w:rsidRPr="004C3E0D" w:rsidRDefault="001A36DC" w:rsidP="001A36DC">
      <w:pPr>
        <w:pStyle w:val="NormalBold"/>
      </w:pPr>
      <w:r w:rsidRPr="004C3E0D">
        <w:t>Artigo 1 – parágrafo 1</w:t>
      </w:r>
    </w:p>
    <w:p w14:paraId="37C9EC09" w14:textId="77777777" w:rsidR="001A36DC" w:rsidRPr="004C3E0D" w:rsidRDefault="001A36DC" w:rsidP="001A36DC">
      <w:r w:rsidRPr="004C3E0D">
        <w:t>Regulamento (UE) 2021/1232</w:t>
      </w:r>
    </w:p>
    <w:p w14:paraId="5870F46D" w14:textId="0721BE38" w:rsidR="001A36DC" w:rsidRPr="004C3E0D" w:rsidRDefault="001A36DC" w:rsidP="001A36DC">
      <w:r w:rsidRPr="004C3E0D">
        <w:t xml:space="preserve">Artigo 10 </w:t>
      </w:r>
      <w:r w:rsidR="008E75B4" w:rsidRPr="004C3E0D">
        <w:t>–</w:t>
      </w:r>
      <w:r w:rsidRPr="004C3E0D">
        <w:t xml:space="preserve"> segundo parágrafo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A36DC" w:rsidRPr="004C3E0D" w14:paraId="2E735419" w14:textId="77777777" w:rsidTr="00A67447">
        <w:trPr>
          <w:jc w:val="center"/>
        </w:trPr>
        <w:tc>
          <w:tcPr>
            <w:tcW w:w="9752" w:type="dxa"/>
            <w:gridSpan w:val="2"/>
          </w:tcPr>
          <w:p w14:paraId="005DEDAA" w14:textId="77777777" w:rsidR="001A36DC" w:rsidRPr="004C3E0D" w:rsidRDefault="001A36DC" w:rsidP="00A67447">
            <w:pPr>
              <w:keepNext/>
            </w:pPr>
          </w:p>
        </w:tc>
      </w:tr>
      <w:tr w:rsidR="001A36DC" w:rsidRPr="004C3E0D" w14:paraId="650E5774" w14:textId="77777777" w:rsidTr="00A67447">
        <w:trPr>
          <w:jc w:val="center"/>
        </w:trPr>
        <w:tc>
          <w:tcPr>
            <w:tcW w:w="4876" w:type="dxa"/>
          </w:tcPr>
          <w:p w14:paraId="196E058C" w14:textId="77777777" w:rsidR="001A36DC" w:rsidRPr="004C3E0D" w:rsidRDefault="001A36DC" w:rsidP="00A67447">
            <w:pPr>
              <w:pStyle w:val="AmColumnHeading"/>
              <w:keepNext/>
            </w:pPr>
            <w:r w:rsidRPr="004C3E0D">
              <w:t>Texto da Comissão</w:t>
            </w:r>
          </w:p>
        </w:tc>
        <w:tc>
          <w:tcPr>
            <w:tcW w:w="4876" w:type="dxa"/>
          </w:tcPr>
          <w:p w14:paraId="2CD79225" w14:textId="77777777" w:rsidR="001A36DC" w:rsidRPr="004C3E0D" w:rsidRDefault="001A36DC" w:rsidP="00A67447">
            <w:pPr>
              <w:pStyle w:val="AmColumnHeading"/>
              <w:keepNext/>
            </w:pPr>
            <w:r w:rsidRPr="004C3E0D">
              <w:t>Alteração</w:t>
            </w:r>
          </w:p>
        </w:tc>
      </w:tr>
      <w:tr w:rsidR="001A36DC" w:rsidRPr="004C3E0D" w14:paraId="15F2079B" w14:textId="77777777" w:rsidTr="00A67447">
        <w:trPr>
          <w:jc w:val="center"/>
        </w:trPr>
        <w:tc>
          <w:tcPr>
            <w:tcW w:w="4876" w:type="dxa"/>
          </w:tcPr>
          <w:p w14:paraId="723DD7F3" w14:textId="77777777" w:rsidR="001A36DC" w:rsidRPr="004C3E0D" w:rsidRDefault="001A36DC" w:rsidP="00A67447">
            <w:pPr>
              <w:pStyle w:val="Normal6a"/>
            </w:pPr>
            <w:r w:rsidRPr="004C3E0D">
              <w:t xml:space="preserve">O presente regulamento é aplicável até 3 de </w:t>
            </w:r>
            <w:r w:rsidRPr="004C3E0D">
              <w:rPr>
                <w:b/>
                <w:bCs/>
                <w:i/>
                <w:iCs/>
              </w:rPr>
              <w:t>abril</w:t>
            </w:r>
            <w:r w:rsidRPr="004C3E0D">
              <w:t xml:space="preserve"> </w:t>
            </w:r>
            <w:r w:rsidRPr="004C3E0D">
              <w:rPr>
                <w:b/>
                <w:bCs/>
                <w:i/>
                <w:iCs/>
              </w:rPr>
              <w:t>de 2028</w:t>
            </w:r>
            <w:r w:rsidRPr="004C3E0D">
              <w:t>.</w:t>
            </w:r>
          </w:p>
        </w:tc>
        <w:tc>
          <w:tcPr>
            <w:tcW w:w="4876" w:type="dxa"/>
          </w:tcPr>
          <w:p w14:paraId="49928B2D" w14:textId="348B1428" w:rsidR="001A36DC" w:rsidRPr="004C3E0D" w:rsidRDefault="001A36DC" w:rsidP="00A67447">
            <w:pPr>
              <w:pStyle w:val="Normal6a"/>
              <w:rPr>
                <w:szCs w:val="24"/>
              </w:rPr>
            </w:pPr>
            <w:r w:rsidRPr="004C3E0D">
              <w:t xml:space="preserve">O presente regulamento é aplicável até 3 de </w:t>
            </w:r>
            <w:r w:rsidRPr="004C3E0D">
              <w:rPr>
                <w:b/>
                <w:bCs/>
                <w:i/>
                <w:iCs/>
              </w:rPr>
              <w:t>agosto</w:t>
            </w:r>
            <w:r w:rsidRPr="004C3E0D">
              <w:t xml:space="preserve"> </w:t>
            </w:r>
            <w:r w:rsidRPr="004C3E0D">
              <w:rPr>
                <w:b/>
                <w:bCs/>
                <w:i/>
                <w:iCs/>
              </w:rPr>
              <w:t>de 202</w:t>
            </w:r>
            <w:r w:rsidR="00304642" w:rsidRPr="004C3E0D">
              <w:rPr>
                <w:b/>
                <w:bCs/>
                <w:i/>
                <w:iCs/>
              </w:rPr>
              <w:t>7</w:t>
            </w:r>
            <w:r w:rsidRPr="004C3E0D">
              <w:t>.</w:t>
            </w:r>
          </w:p>
        </w:tc>
      </w:tr>
    </w:tbl>
    <w:p w14:paraId="459AC152" w14:textId="11AFE040" w:rsidR="001A36DC" w:rsidRPr="004C3E0D" w:rsidRDefault="001A36DC" w:rsidP="001A36DC"/>
    <w:p w14:paraId="09961FBF" w14:textId="1174B6F0" w:rsidR="001A36DC" w:rsidRPr="004C3E0D" w:rsidRDefault="001A36DC" w:rsidP="004C3E0D"/>
    <w:sectPr w:rsidR="001A36DC" w:rsidRPr="004C3E0D" w:rsidSect="00037F4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E050B" w14:textId="77777777" w:rsidR="00FD02F5" w:rsidRPr="00037F45" w:rsidRDefault="00FD02F5">
      <w:r w:rsidRPr="00037F45">
        <w:separator/>
      </w:r>
    </w:p>
  </w:endnote>
  <w:endnote w:type="continuationSeparator" w:id="0">
    <w:p w14:paraId="4EC16037" w14:textId="77777777" w:rsidR="00FD02F5" w:rsidRPr="00037F45" w:rsidRDefault="00FD02F5">
      <w:r w:rsidRPr="00037F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949C6" w14:textId="77777777" w:rsidR="00064002" w:rsidRPr="00037F4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10D03" w14:textId="77777777" w:rsidR="00064002" w:rsidRPr="00037F4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B3793" w14:textId="77777777" w:rsidR="00064002" w:rsidRPr="00037F4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514D7B" w14:textId="77777777" w:rsidR="00FD02F5" w:rsidRPr="00037F45" w:rsidRDefault="00FD02F5">
      <w:r w:rsidRPr="00037F45">
        <w:separator/>
      </w:r>
    </w:p>
  </w:footnote>
  <w:footnote w:type="continuationSeparator" w:id="0">
    <w:p w14:paraId="3AF66230" w14:textId="77777777" w:rsidR="00FD02F5" w:rsidRPr="00037F45" w:rsidRDefault="00FD02F5">
      <w:r w:rsidRPr="00037F45">
        <w:continuationSeparator/>
      </w:r>
    </w:p>
  </w:footnote>
  <w:footnote w:id="1">
    <w:p w14:paraId="38A37951" w14:textId="4A6EED9C" w:rsidR="00535425" w:rsidRPr="002243BE" w:rsidRDefault="00535425" w:rsidP="00535425">
      <w:pPr>
        <w:pStyle w:val="FootnoteText"/>
        <w:ind w:left="567" w:hanging="567"/>
        <w:rPr>
          <w:sz w:val="24"/>
          <w:szCs w:val="24"/>
          <w:lang w:val="pt-PT"/>
        </w:rPr>
      </w:pPr>
      <w:r w:rsidRPr="002243BE">
        <w:rPr>
          <w:rStyle w:val="FootnoteReference"/>
          <w:sz w:val="24"/>
          <w:szCs w:val="24"/>
        </w:rPr>
        <w:footnoteRef/>
      </w:r>
      <w:r w:rsidRPr="002243BE">
        <w:rPr>
          <w:sz w:val="24"/>
          <w:szCs w:val="24"/>
          <w:lang w:val="pt-PT"/>
        </w:rPr>
        <w:t xml:space="preserve"> </w:t>
      </w:r>
      <w:r w:rsidRPr="002243BE">
        <w:rPr>
          <w:sz w:val="24"/>
          <w:szCs w:val="24"/>
          <w:lang w:val="pt-PT"/>
        </w:rPr>
        <w:tab/>
        <w:t xml:space="preserve">O assunto foi devolvido à comissão competente para negociações interinstitucionais, nos termos do artigo </w:t>
      </w:r>
      <w:r>
        <w:rPr>
          <w:sz w:val="24"/>
          <w:szCs w:val="24"/>
          <w:lang w:val="pt-PT"/>
        </w:rPr>
        <w:t>60</w:t>
      </w:r>
      <w:r w:rsidRPr="002243BE">
        <w:rPr>
          <w:sz w:val="24"/>
          <w:szCs w:val="24"/>
          <w:lang w:val="pt-PT"/>
        </w:rPr>
        <w:t>.º, n.º 4, quarto parágrafo, do Regimento (</w:t>
      </w:r>
      <w:r w:rsidRPr="004C3E0D">
        <w:rPr>
          <w:color w:val="111111"/>
          <w:sz w:val="24"/>
          <w:lang w:val="pt-PT"/>
        </w:rPr>
        <w:t>A10-0040/2026</w:t>
      </w:r>
      <w:r w:rsidRPr="002243BE">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8FBB5" w14:textId="77777777" w:rsidR="00064002" w:rsidRPr="00037F4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2F342" w14:textId="77777777" w:rsidR="00064002" w:rsidRPr="00037F4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97ECB" w14:textId="77777777" w:rsidR="00064002" w:rsidRPr="00037F4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28945073">
    <w:abstractNumId w:val="9"/>
  </w:num>
  <w:num w:numId="2" w16cid:durableId="1659074346">
    <w:abstractNumId w:val="9"/>
  </w:num>
  <w:num w:numId="3" w16cid:durableId="675494285">
    <w:abstractNumId w:val="7"/>
  </w:num>
  <w:num w:numId="4" w16cid:durableId="1705133703">
    <w:abstractNumId w:val="7"/>
  </w:num>
  <w:num w:numId="5" w16cid:durableId="359749345">
    <w:abstractNumId w:val="6"/>
  </w:num>
  <w:num w:numId="6" w16cid:durableId="1326131689">
    <w:abstractNumId w:val="6"/>
  </w:num>
  <w:num w:numId="7" w16cid:durableId="1049379529">
    <w:abstractNumId w:val="5"/>
  </w:num>
  <w:num w:numId="8" w16cid:durableId="128787709">
    <w:abstractNumId w:val="5"/>
  </w:num>
  <w:num w:numId="9" w16cid:durableId="216018387">
    <w:abstractNumId w:val="4"/>
  </w:num>
  <w:num w:numId="10" w16cid:durableId="548079030">
    <w:abstractNumId w:val="4"/>
  </w:num>
  <w:num w:numId="11" w16cid:durableId="1457139986">
    <w:abstractNumId w:val="8"/>
  </w:num>
  <w:num w:numId="12" w16cid:durableId="1826119640">
    <w:abstractNumId w:val="8"/>
  </w:num>
  <w:num w:numId="13" w16cid:durableId="575627011">
    <w:abstractNumId w:val="3"/>
  </w:num>
  <w:num w:numId="14" w16cid:durableId="700009286">
    <w:abstractNumId w:val="3"/>
  </w:num>
  <w:num w:numId="15" w16cid:durableId="1853061642">
    <w:abstractNumId w:val="2"/>
  </w:num>
  <w:num w:numId="16" w16cid:durableId="1509715317">
    <w:abstractNumId w:val="2"/>
  </w:num>
  <w:num w:numId="17" w16cid:durableId="1244529158">
    <w:abstractNumId w:val="1"/>
  </w:num>
  <w:num w:numId="18" w16cid:durableId="1294823020">
    <w:abstractNumId w:val="1"/>
  </w:num>
  <w:num w:numId="19" w16cid:durableId="1495797359">
    <w:abstractNumId w:val="0"/>
  </w:num>
  <w:num w:numId="20" w16cid:durableId="1766418453">
    <w:abstractNumId w:val="0"/>
  </w:num>
  <w:num w:numId="21" w16cid:durableId="445278275">
    <w:abstractNumId w:val="9"/>
  </w:num>
  <w:num w:numId="22" w16cid:durableId="125395343">
    <w:abstractNumId w:val="7"/>
  </w:num>
  <w:num w:numId="23" w16cid:durableId="2079092412">
    <w:abstractNumId w:val="6"/>
  </w:num>
  <w:num w:numId="24" w16cid:durableId="1882325419">
    <w:abstractNumId w:val="5"/>
  </w:num>
  <w:num w:numId="25" w16cid:durableId="1733388223">
    <w:abstractNumId w:val="4"/>
  </w:num>
  <w:num w:numId="26" w16cid:durableId="1242058032">
    <w:abstractNumId w:val="8"/>
  </w:num>
  <w:num w:numId="27" w16cid:durableId="271129956">
    <w:abstractNumId w:val="3"/>
  </w:num>
  <w:num w:numId="28" w16cid:durableId="115223244">
    <w:abstractNumId w:val="2"/>
  </w:num>
  <w:num w:numId="29" w16cid:durableId="162939961">
    <w:abstractNumId w:val="1"/>
  </w:num>
  <w:num w:numId="30" w16cid:durableId="976253863">
    <w:abstractNumId w:val="0"/>
  </w:num>
  <w:num w:numId="31" w16cid:durableId="870530596">
    <w:abstractNumId w:val="9"/>
  </w:num>
  <w:num w:numId="32" w16cid:durableId="659843738">
    <w:abstractNumId w:val="7"/>
  </w:num>
  <w:num w:numId="33" w16cid:durableId="525101088">
    <w:abstractNumId w:val="6"/>
  </w:num>
  <w:num w:numId="34" w16cid:durableId="1483766767">
    <w:abstractNumId w:val="5"/>
  </w:num>
  <w:num w:numId="35" w16cid:durableId="1318146350">
    <w:abstractNumId w:val="4"/>
  </w:num>
  <w:num w:numId="36" w16cid:durableId="1775441958">
    <w:abstractNumId w:val="8"/>
  </w:num>
  <w:num w:numId="37" w16cid:durableId="1099375756">
    <w:abstractNumId w:val="3"/>
  </w:num>
  <w:num w:numId="38" w16cid:durableId="437457066">
    <w:abstractNumId w:val="2"/>
  </w:num>
  <w:num w:numId="39" w16cid:durableId="809904856">
    <w:abstractNumId w:val="1"/>
  </w:num>
  <w:num w:numId="40" w16cid:durableId="169225183">
    <w:abstractNumId w:val="0"/>
  </w:num>
  <w:num w:numId="41" w16cid:durableId="479536684">
    <w:abstractNumId w:val="10"/>
  </w:num>
  <w:num w:numId="42" w16cid:durableId="1710492956">
    <w:abstractNumId w:val="10"/>
  </w:num>
  <w:num w:numId="43" w16cid:durableId="1062749431">
    <w:abstractNumId w:val="10"/>
  </w:num>
  <w:num w:numId="44" w16cid:durableId="2202895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0/2026"/>
    <w:docVar w:name="dvlangue" w:val="PT"/>
    <w:docVar w:name="dvnumam" w:val="0"/>
    <w:docVar w:name="dvpe" w:val="784.310"/>
    <w:docVar w:name="dvrapporteur" w:val="Relatora: "/>
    <w:docVar w:name="dvstar" w:val="***I"/>
    <w:docVar w:name="dvtitre" w:val="Resolução legislativa do Parlamento Europeu, de ... de ... de 2026,_x000d__x000a_ sobre a proposta de regulamento do Parlamento Europeu e do Conselho que altera o Regulamento (UE) 2021/1232 no respeitante à prorrogação do seu período de aplicação(COM(2025)0797 – C10-0370/2025 – 2025/0429(COD))"/>
  </w:docVars>
  <w:rsids>
    <w:rsidRoot w:val="00FD02F5"/>
    <w:rsid w:val="00002272"/>
    <w:rsid w:val="00037F45"/>
    <w:rsid w:val="00064002"/>
    <w:rsid w:val="000677B9"/>
    <w:rsid w:val="00074A0C"/>
    <w:rsid w:val="000831BA"/>
    <w:rsid w:val="00086989"/>
    <w:rsid w:val="000A42CC"/>
    <w:rsid w:val="000B6C87"/>
    <w:rsid w:val="000E7DD9"/>
    <w:rsid w:val="0010095E"/>
    <w:rsid w:val="0011341E"/>
    <w:rsid w:val="00125B37"/>
    <w:rsid w:val="00187494"/>
    <w:rsid w:val="001A36DC"/>
    <w:rsid w:val="001F2610"/>
    <w:rsid w:val="001F32AE"/>
    <w:rsid w:val="00227729"/>
    <w:rsid w:val="00274D93"/>
    <w:rsid w:val="002767FF"/>
    <w:rsid w:val="002B18FE"/>
    <w:rsid w:val="002B5493"/>
    <w:rsid w:val="002C1930"/>
    <w:rsid w:val="00304642"/>
    <w:rsid w:val="00343214"/>
    <w:rsid w:val="00361C00"/>
    <w:rsid w:val="00395FA1"/>
    <w:rsid w:val="003E15D4"/>
    <w:rsid w:val="00411CCE"/>
    <w:rsid w:val="0041666E"/>
    <w:rsid w:val="00421060"/>
    <w:rsid w:val="00437D7A"/>
    <w:rsid w:val="00471C19"/>
    <w:rsid w:val="004867E3"/>
    <w:rsid w:val="00494A28"/>
    <w:rsid w:val="004C0004"/>
    <w:rsid w:val="004C3E0D"/>
    <w:rsid w:val="004C5D52"/>
    <w:rsid w:val="004E237A"/>
    <w:rsid w:val="0050519A"/>
    <w:rsid w:val="005072A1"/>
    <w:rsid w:val="00514517"/>
    <w:rsid w:val="00535425"/>
    <w:rsid w:val="0053542E"/>
    <w:rsid w:val="00545827"/>
    <w:rsid w:val="00560270"/>
    <w:rsid w:val="005C2568"/>
    <w:rsid w:val="005F1B17"/>
    <w:rsid w:val="006037C0"/>
    <w:rsid w:val="006631B6"/>
    <w:rsid w:val="00680577"/>
    <w:rsid w:val="006A2F01"/>
    <w:rsid w:val="006E7FB1"/>
    <w:rsid w:val="006F74FA"/>
    <w:rsid w:val="00731ADD"/>
    <w:rsid w:val="00734777"/>
    <w:rsid w:val="00747932"/>
    <w:rsid w:val="00751A4A"/>
    <w:rsid w:val="00752055"/>
    <w:rsid w:val="00756632"/>
    <w:rsid w:val="00762C74"/>
    <w:rsid w:val="00786EC0"/>
    <w:rsid w:val="007D1690"/>
    <w:rsid w:val="007E22AD"/>
    <w:rsid w:val="00817416"/>
    <w:rsid w:val="00831A23"/>
    <w:rsid w:val="00842779"/>
    <w:rsid w:val="00865F67"/>
    <w:rsid w:val="00881A7B"/>
    <w:rsid w:val="008840E5"/>
    <w:rsid w:val="00887B3E"/>
    <w:rsid w:val="008C2AC6"/>
    <w:rsid w:val="008E75B4"/>
    <w:rsid w:val="00930C23"/>
    <w:rsid w:val="0093193B"/>
    <w:rsid w:val="009509D8"/>
    <w:rsid w:val="00950B64"/>
    <w:rsid w:val="0096611D"/>
    <w:rsid w:val="00973716"/>
    <w:rsid w:val="00981893"/>
    <w:rsid w:val="00A03689"/>
    <w:rsid w:val="00A1687D"/>
    <w:rsid w:val="00A43E52"/>
    <w:rsid w:val="00A4678D"/>
    <w:rsid w:val="00A778C7"/>
    <w:rsid w:val="00A81472"/>
    <w:rsid w:val="00AB351A"/>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0FC1"/>
    <w:rsid w:val="00E365E1"/>
    <w:rsid w:val="00E820A4"/>
    <w:rsid w:val="00EB006A"/>
    <w:rsid w:val="00EB4772"/>
    <w:rsid w:val="00ED169E"/>
    <w:rsid w:val="00ED4235"/>
    <w:rsid w:val="00F04346"/>
    <w:rsid w:val="00F075DC"/>
    <w:rsid w:val="00F149E9"/>
    <w:rsid w:val="00F377C3"/>
    <w:rsid w:val="00F41086"/>
    <w:rsid w:val="00F43111"/>
    <w:rsid w:val="00F465F5"/>
    <w:rsid w:val="00F47E28"/>
    <w:rsid w:val="00F5134D"/>
    <w:rsid w:val="00F74202"/>
    <w:rsid w:val="00F87713"/>
    <w:rsid w:val="00FB4360"/>
    <w:rsid w:val="00FD02F5"/>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F5A98E"/>
  <w15:chartTrackingRefBased/>
  <w15:docId w15:val="{AFD0E5AD-A944-45AA-9011-88F4DED34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52055"/>
    <w:pPr>
      <w:spacing w:before="480" w:after="240"/>
    </w:pPr>
  </w:style>
  <w:style w:type="paragraph" w:customStyle="1" w:styleId="NormalBold">
    <w:name w:val="NormalBold"/>
    <w:basedOn w:val="Normal"/>
    <w:rsid w:val="00752055"/>
    <w:rPr>
      <w:b/>
    </w:rPr>
  </w:style>
  <w:style w:type="paragraph" w:customStyle="1" w:styleId="NormalHanging12a">
    <w:name w:val="NormalHanging12a"/>
    <w:basedOn w:val="Normal"/>
    <w:rsid w:val="00752055"/>
    <w:pPr>
      <w:spacing w:after="240"/>
      <w:ind w:left="567" w:hanging="567"/>
    </w:pPr>
  </w:style>
  <w:style w:type="paragraph" w:styleId="Revision">
    <w:name w:val="Revision"/>
    <w:hidden/>
    <w:uiPriority w:val="99"/>
    <w:semiHidden/>
    <w:rsid w:val="00074A0C"/>
    <w:rPr>
      <w:sz w:val="24"/>
      <w:lang w:val="pt-PT"/>
    </w:rPr>
  </w:style>
  <w:style w:type="character" w:styleId="CommentReference">
    <w:name w:val="annotation reference"/>
    <w:basedOn w:val="DefaultParagraphFont"/>
    <w:rsid w:val="00227729"/>
    <w:rPr>
      <w:sz w:val="16"/>
      <w:szCs w:val="16"/>
    </w:rPr>
  </w:style>
  <w:style w:type="paragraph" w:styleId="CommentText">
    <w:name w:val="annotation text"/>
    <w:basedOn w:val="Normal"/>
    <w:link w:val="CommentTextChar"/>
    <w:rsid w:val="00227729"/>
    <w:rPr>
      <w:sz w:val="20"/>
    </w:rPr>
  </w:style>
  <w:style w:type="character" w:customStyle="1" w:styleId="CommentTextChar">
    <w:name w:val="Comment Text Char"/>
    <w:basedOn w:val="DefaultParagraphFont"/>
    <w:link w:val="CommentText"/>
    <w:rsid w:val="00227729"/>
    <w:rPr>
      <w:lang w:val="pt-PT"/>
    </w:rPr>
  </w:style>
  <w:style w:type="paragraph" w:styleId="CommentSubject">
    <w:name w:val="annotation subject"/>
    <w:basedOn w:val="CommentText"/>
    <w:next w:val="CommentText"/>
    <w:link w:val="CommentSubjectChar"/>
    <w:rsid w:val="00227729"/>
    <w:rPr>
      <w:b/>
      <w:bCs/>
    </w:rPr>
  </w:style>
  <w:style w:type="character" w:customStyle="1" w:styleId="CommentSubjectChar">
    <w:name w:val="Comment Subject Char"/>
    <w:basedOn w:val="CommentTextChar"/>
    <w:link w:val="CommentSubject"/>
    <w:rsid w:val="00227729"/>
    <w:rPr>
      <w:b/>
      <w:bCs/>
      <w:lang w:val="pt-PT"/>
    </w:rPr>
  </w:style>
  <w:style w:type="character" w:styleId="Hyperlink">
    <w:name w:val="Hyperlink"/>
    <w:basedOn w:val="DefaultParagraphFont"/>
    <w:rsid w:val="00227729"/>
    <w:rPr>
      <w:color w:val="0563C1" w:themeColor="hyperlink"/>
      <w:u w:val="single"/>
    </w:rPr>
  </w:style>
  <w:style w:type="character" w:styleId="UnresolvedMention">
    <w:name w:val="Unresolved Mention"/>
    <w:basedOn w:val="DefaultParagraphFont"/>
    <w:uiPriority w:val="99"/>
    <w:semiHidden/>
    <w:unhideWhenUsed/>
    <w:rsid w:val="00227729"/>
    <w:rPr>
      <w:color w:val="605E5C"/>
      <w:shd w:val="clear" w:color="auto" w:fill="E1DFDD"/>
    </w:rPr>
  </w:style>
  <w:style w:type="paragraph" w:customStyle="1" w:styleId="Normal6a">
    <w:name w:val="Normal6a"/>
    <w:basedOn w:val="Normal"/>
    <w:rsid w:val="001A36DC"/>
    <w:pPr>
      <w:spacing w:after="120"/>
    </w:pPr>
  </w:style>
  <w:style w:type="paragraph" w:customStyle="1" w:styleId="AmColumnHeading">
    <w:name w:val="AmColumnHeading"/>
    <w:basedOn w:val="Normal"/>
    <w:rsid w:val="001A36DC"/>
    <w:pPr>
      <w:spacing w:after="240"/>
      <w:jc w:val="center"/>
    </w:pPr>
    <w:rPr>
      <w:i/>
    </w:rPr>
  </w:style>
  <w:style w:type="paragraph" w:customStyle="1" w:styleId="AmNumberTabs">
    <w:name w:val="AmNumberTabs"/>
    <w:basedOn w:val="Normal"/>
    <w:rsid w:val="001A36D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A36DC"/>
    <w:pPr>
      <w:spacing w:before="240"/>
    </w:pPr>
    <w:rPr>
      <w:b/>
    </w:rPr>
  </w:style>
  <w:style w:type="character" w:customStyle="1" w:styleId="NormalBold12bChar">
    <w:name w:val="NormalBold12b Char"/>
    <w:basedOn w:val="DefaultParagraphFont"/>
    <w:link w:val="NormalBold12b"/>
    <w:rsid w:val="001A36DC"/>
    <w:rPr>
      <w:b/>
      <w:sz w:val="24"/>
      <w:lang w:val="pt-PT"/>
    </w:rPr>
  </w:style>
  <w:style w:type="character" w:styleId="FollowedHyperlink">
    <w:name w:val="FollowedHyperlink"/>
    <w:basedOn w:val="DefaultParagraphFont"/>
    <w:rsid w:val="00274D9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9552151">
      <w:bodyDiv w:val="1"/>
      <w:marLeft w:val="0"/>
      <w:marRight w:val="0"/>
      <w:marTop w:val="0"/>
      <w:marBottom w:val="0"/>
      <w:divBdr>
        <w:top w:val="none" w:sz="0" w:space="0" w:color="auto"/>
        <w:left w:val="none" w:sz="0" w:space="0" w:color="auto"/>
        <w:bottom w:val="none" w:sz="0" w:space="0" w:color="auto"/>
        <w:right w:val="none" w:sz="0" w:space="0" w:color="auto"/>
      </w:divBdr>
      <w:divsChild>
        <w:div w:id="1986809470">
          <w:marLeft w:val="0"/>
          <w:marRight w:val="0"/>
          <w:marTop w:val="120"/>
          <w:marBottom w:val="0"/>
          <w:divBdr>
            <w:top w:val="none" w:sz="0" w:space="0" w:color="auto"/>
            <w:left w:val="none" w:sz="0" w:space="0" w:color="auto"/>
            <w:bottom w:val="none" w:sz="0" w:space="0" w:color="auto"/>
            <w:right w:val="none" w:sz="0" w:space="0" w:color="auto"/>
          </w:divBdr>
        </w:div>
        <w:div w:id="1627544083">
          <w:marLeft w:val="0"/>
          <w:marRight w:val="0"/>
          <w:marTop w:val="0"/>
          <w:marBottom w:val="0"/>
          <w:divBdr>
            <w:top w:val="none" w:sz="0" w:space="0" w:color="auto"/>
            <w:left w:val="none" w:sz="0" w:space="0" w:color="auto"/>
            <w:bottom w:val="none" w:sz="0" w:space="0" w:color="auto"/>
            <w:right w:val="none" w:sz="0" w:space="0" w:color="auto"/>
          </w:divBdr>
        </w:div>
      </w:divsChild>
    </w:div>
    <w:div w:id="1080715190">
      <w:bodyDiv w:val="1"/>
      <w:marLeft w:val="0"/>
      <w:marRight w:val="0"/>
      <w:marTop w:val="0"/>
      <w:marBottom w:val="0"/>
      <w:divBdr>
        <w:top w:val="none" w:sz="0" w:space="0" w:color="auto"/>
        <w:left w:val="none" w:sz="0" w:space="0" w:color="auto"/>
        <w:bottom w:val="none" w:sz="0" w:space="0" w:color="auto"/>
        <w:right w:val="none" w:sz="0" w:space="0" w:color="auto"/>
      </w:divBdr>
      <w:divsChild>
        <w:div w:id="1412041850">
          <w:marLeft w:val="0"/>
          <w:marRight w:val="0"/>
          <w:marTop w:val="120"/>
          <w:marBottom w:val="0"/>
          <w:divBdr>
            <w:top w:val="none" w:sz="0" w:space="0" w:color="auto"/>
            <w:left w:val="none" w:sz="0" w:space="0" w:color="auto"/>
            <w:bottom w:val="none" w:sz="0" w:space="0" w:color="auto"/>
            <w:right w:val="none" w:sz="0" w:space="0" w:color="auto"/>
          </w:divBdr>
        </w:div>
        <w:div w:id="604312275">
          <w:marLeft w:val="0"/>
          <w:marRight w:val="0"/>
          <w:marTop w:val="0"/>
          <w:marBottom w:val="0"/>
          <w:divBdr>
            <w:top w:val="none" w:sz="0" w:space="0" w:color="auto"/>
            <w:left w:val="none" w:sz="0" w:space="0" w:color="auto"/>
            <w:bottom w:val="none" w:sz="0" w:space="0" w:color="auto"/>
            <w:right w:val="none" w:sz="0" w:space="0" w:color="auto"/>
          </w:divBdr>
        </w:div>
      </w:divsChild>
    </w:div>
    <w:div w:id="1390497038">
      <w:bodyDiv w:val="1"/>
      <w:marLeft w:val="0"/>
      <w:marRight w:val="0"/>
      <w:marTop w:val="0"/>
      <w:marBottom w:val="0"/>
      <w:divBdr>
        <w:top w:val="none" w:sz="0" w:space="0" w:color="auto"/>
        <w:left w:val="none" w:sz="0" w:space="0" w:color="auto"/>
        <w:bottom w:val="none" w:sz="0" w:space="0" w:color="auto"/>
        <w:right w:val="none" w:sz="0" w:space="0" w:color="auto"/>
      </w:divBdr>
      <w:divsChild>
        <w:div w:id="1611546484">
          <w:marLeft w:val="0"/>
          <w:marRight w:val="0"/>
          <w:marTop w:val="120"/>
          <w:marBottom w:val="0"/>
          <w:divBdr>
            <w:top w:val="none" w:sz="0" w:space="0" w:color="auto"/>
            <w:left w:val="none" w:sz="0" w:space="0" w:color="auto"/>
            <w:bottom w:val="none" w:sz="0" w:space="0" w:color="auto"/>
            <w:right w:val="none" w:sz="0" w:space="0" w:color="auto"/>
          </w:divBdr>
        </w:div>
        <w:div w:id="1468204375">
          <w:marLeft w:val="0"/>
          <w:marRight w:val="0"/>
          <w:marTop w:val="0"/>
          <w:marBottom w:val="0"/>
          <w:divBdr>
            <w:top w:val="none" w:sz="0" w:space="0" w:color="auto"/>
            <w:left w:val="none" w:sz="0" w:space="0" w:color="auto"/>
            <w:bottom w:val="none" w:sz="0" w:space="0" w:color="auto"/>
            <w:right w:val="none" w:sz="0" w:space="0" w:color="auto"/>
          </w:divBdr>
        </w:div>
      </w:divsChild>
    </w:div>
    <w:div w:id="1617249640">
      <w:bodyDiv w:val="1"/>
      <w:marLeft w:val="0"/>
      <w:marRight w:val="0"/>
      <w:marTop w:val="0"/>
      <w:marBottom w:val="0"/>
      <w:divBdr>
        <w:top w:val="none" w:sz="0" w:space="0" w:color="auto"/>
        <w:left w:val="none" w:sz="0" w:space="0" w:color="auto"/>
        <w:bottom w:val="none" w:sz="0" w:space="0" w:color="auto"/>
        <w:right w:val="none" w:sz="0" w:space="0" w:color="auto"/>
      </w:divBdr>
      <w:divsChild>
        <w:div w:id="420218957">
          <w:marLeft w:val="0"/>
          <w:marRight w:val="0"/>
          <w:marTop w:val="120"/>
          <w:marBottom w:val="0"/>
          <w:divBdr>
            <w:top w:val="none" w:sz="0" w:space="0" w:color="auto"/>
            <w:left w:val="none" w:sz="0" w:space="0" w:color="auto"/>
            <w:bottom w:val="none" w:sz="0" w:space="0" w:color="auto"/>
            <w:right w:val="none" w:sz="0" w:space="0" w:color="auto"/>
          </w:divBdr>
        </w:div>
        <w:div w:id="2008365463">
          <w:marLeft w:val="0"/>
          <w:marRight w:val="0"/>
          <w:marTop w:val="0"/>
          <w:marBottom w:val="0"/>
          <w:divBdr>
            <w:top w:val="none" w:sz="0" w:space="0" w:color="auto"/>
            <w:left w:val="none" w:sz="0" w:space="0" w:color="auto"/>
            <w:bottom w:val="none" w:sz="0" w:space="0" w:color="auto"/>
            <w:right w:val="none" w:sz="0" w:space="0" w:color="auto"/>
          </w:divBdr>
        </w:div>
      </w:divsChild>
    </w:div>
    <w:div w:id="1779329467">
      <w:bodyDiv w:val="1"/>
      <w:marLeft w:val="0"/>
      <w:marRight w:val="0"/>
      <w:marTop w:val="0"/>
      <w:marBottom w:val="0"/>
      <w:divBdr>
        <w:top w:val="none" w:sz="0" w:space="0" w:color="auto"/>
        <w:left w:val="none" w:sz="0" w:space="0" w:color="auto"/>
        <w:bottom w:val="none" w:sz="0" w:space="0" w:color="auto"/>
        <w:right w:val="none" w:sz="0" w:space="0" w:color="auto"/>
      </w:divBdr>
      <w:divsChild>
        <w:div w:id="756368891">
          <w:marLeft w:val="0"/>
          <w:marRight w:val="0"/>
          <w:marTop w:val="120"/>
          <w:marBottom w:val="0"/>
          <w:divBdr>
            <w:top w:val="none" w:sz="0" w:space="0" w:color="auto"/>
            <w:left w:val="none" w:sz="0" w:space="0" w:color="auto"/>
            <w:bottom w:val="none" w:sz="0" w:space="0" w:color="auto"/>
            <w:right w:val="none" w:sz="0" w:space="0" w:color="auto"/>
          </w:divBdr>
        </w:div>
        <w:div w:id="10270968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840</Words>
  <Characters>4782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Teresa2</cp:lastModifiedBy>
  <cp:revision>2</cp:revision>
  <cp:lastPrinted>2004-11-19T15:42:00Z</cp:lastPrinted>
  <dcterms:created xsi:type="dcterms:W3CDTF">2026-03-11T14:17:00Z</dcterms:created>
  <dcterms:modified xsi:type="dcterms:W3CDTF">2026-03-11T14:17:00Z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A10-0040/2026</vt:lpwstr>
  </property>
  <property fmtid="{D5CDD505-2E9C-101B-9397-08002B2CF9AE}" pid="4" name="&lt;Type&gt;">
    <vt:lpwstr>RR</vt:lpwstr>
  </property>
  <property fmtid="{D5CDD505-2E9C-101B-9397-08002B2CF9AE}" pid="5" name="&lt;Model&gt;">
    <vt:lpwstr/>
  </property>
</Properties>
</file>