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7D34" w14:paraId="3CABB80B" w14:textId="77777777" w:rsidTr="0010095E">
        <w:trPr>
          <w:trHeight w:hRule="exact" w:val="1418"/>
        </w:trPr>
        <w:tc>
          <w:tcPr>
            <w:tcW w:w="6804" w:type="dxa"/>
            <w:shd w:val="clear" w:color="auto" w:fill="auto"/>
            <w:vAlign w:val="center"/>
          </w:tcPr>
          <w:p w14:paraId="6474BD27" w14:textId="77777777" w:rsidR="00751A4A" w:rsidRPr="00447D34" w:rsidRDefault="00130B80" w:rsidP="0010095E">
            <w:pPr>
              <w:pStyle w:val="EPName"/>
            </w:pPr>
            <w:r w:rsidRPr="00447D34">
              <w:t>Parlamentul European</w:t>
            </w:r>
          </w:p>
          <w:p w14:paraId="6D896DE3" w14:textId="77777777" w:rsidR="00751A4A" w:rsidRPr="00447D34" w:rsidRDefault="005F1B17" w:rsidP="005F1B17">
            <w:pPr>
              <w:pStyle w:val="EPTerm"/>
              <w:rPr>
                <w:rStyle w:val="HideTWBExt"/>
                <w:noProof w:val="0"/>
                <w:vanish w:val="0"/>
                <w:color w:val="auto"/>
              </w:rPr>
            </w:pPr>
            <w:r w:rsidRPr="00447D34">
              <w:t>2024</w:t>
            </w:r>
            <w:r w:rsidR="00817416" w:rsidRPr="00447D34">
              <w:t>-202</w:t>
            </w:r>
            <w:r w:rsidRPr="00447D34">
              <w:t>9</w:t>
            </w:r>
          </w:p>
        </w:tc>
        <w:tc>
          <w:tcPr>
            <w:tcW w:w="2268" w:type="dxa"/>
            <w:shd w:val="clear" w:color="auto" w:fill="auto"/>
          </w:tcPr>
          <w:p w14:paraId="4C498CCF" w14:textId="77777777" w:rsidR="00751A4A" w:rsidRPr="00447D34" w:rsidRDefault="00187494" w:rsidP="0010095E">
            <w:pPr>
              <w:pStyle w:val="EPLogo"/>
            </w:pPr>
            <w:r w:rsidRPr="00447D34">
              <w:rPr>
                <w:noProof/>
                <w:lang w:eastAsia="ja-JP"/>
              </w:rPr>
              <w:drawing>
                <wp:inline distT="0" distB="0" distL="0" distR="0" wp14:anchorId="57CD5E7E" wp14:editId="7CAEE9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C0457B" w14:textId="77777777" w:rsidR="00D058B8" w:rsidRPr="00447D34" w:rsidRDefault="00D058B8" w:rsidP="004C5D52">
      <w:pPr>
        <w:pStyle w:val="LineTop"/>
      </w:pPr>
    </w:p>
    <w:p w14:paraId="45363E19" w14:textId="77777777" w:rsidR="00680577" w:rsidRPr="00447D34" w:rsidRDefault="00130B80" w:rsidP="00680577">
      <w:pPr>
        <w:pStyle w:val="EPBodyTA1"/>
      </w:pPr>
      <w:r w:rsidRPr="00447D34">
        <w:t>TEXTE ADOPTATE</w:t>
      </w:r>
    </w:p>
    <w:p w14:paraId="4CF92AAF" w14:textId="77777777" w:rsidR="00D058B8" w:rsidRPr="00447D34" w:rsidRDefault="00D058B8" w:rsidP="00D058B8">
      <w:pPr>
        <w:pStyle w:val="LineBottom"/>
      </w:pPr>
    </w:p>
    <w:p w14:paraId="0DE7611B" w14:textId="10E2589B" w:rsidR="00130B80" w:rsidRPr="00447D34" w:rsidRDefault="00130B80" w:rsidP="00130B80">
      <w:pPr>
        <w:pStyle w:val="ATHeading1"/>
      </w:pPr>
      <w:bookmarkStart w:id="0" w:name="TANumber"/>
      <w:r w:rsidRPr="00447D34">
        <w:t>P10_TA(2026)00</w:t>
      </w:r>
      <w:r w:rsidR="00B1705A" w:rsidRPr="00447D34">
        <w:t>70</w:t>
      </w:r>
      <w:bookmarkEnd w:id="0"/>
    </w:p>
    <w:p w14:paraId="00850102" w14:textId="5ACD3ECA" w:rsidR="00130B80" w:rsidRPr="00447D34" w:rsidRDefault="000F7488" w:rsidP="00130B80">
      <w:pPr>
        <w:pStyle w:val="ATHeading2"/>
      </w:pPr>
      <w:bookmarkStart w:id="1" w:name="title"/>
      <w:r w:rsidRPr="00447D34">
        <w:t>M</w:t>
      </w:r>
      <w:r w:rsidR="00130B80" w:rsidRPr="00447D34">
        <w:t>odificare</w:t>
      </w:r>
      <w:r w:rsidRPr="00447D34">
        <w:t>a</w:t>
      </w:r>
      <w:r w:rsidR="00130B80" w:rsidRPr="00447D34">
        <w:t xml:space="preserve"> Regulamentului (UE) 2021/1232 în ceea ce privește prelungirea perioadei de aplicare a acestuia</w:t>
      </w:r>
      <w:bookmarkEnd w:id="1"/>
    </w:p>
    <w:p w14:paraId="0984660C" w14:textId="77777777" w:rsidR="00130B80" w:rsidRPr="00447D34" w:rsidRDefault="00130B80" w:rsidP="00130B80">
      <w:pPr>
        <w:rPr>
          <w:i/>
          <w:vanish/>
        </w:rPr>
      </w:pPr>
      <w:r w:rsidRPr="00447D34">
        <w:rPr>
          <w:i/>
        </w:rPr>
        <w:fldChar w:fldCharType="begin"/>
      </w:r>
      <w:r w:rsidRPr="00447D34">
        <w:rPr>
          <w:i/>
        </w:rPr>
        <w:instrText xml:space="preserve"> TC"(</w:instrText>
      </w:r>
      <w:bookmarkStart w:id="2" w:name="DocNumber"/>
      <w:r w:rsidRPr="00447D34">
        <w:rPr>
          <w:i/>
        </w:rPr>
        <w:instrText>A10-0040/2026</w:instrText>
      </w:r>
      <w:bookmarkEnd w:id="2"/>
      <w:r w:rsidRPr="00447D34">
        <w:rPr>
          <w:i/>
        </w:rPr>
        <w:instrText xml:space="preserve"> - Raportoare: </w:instrText>
      </w:r>
      <w:proofErr w:type="spellStart"/>
      <w:r w:rsidRPr="00447D34">
        <w:rPr>
          <w:i/>
        </w:rPr>
        <w:instrText>Birgit</w:instrText>
      </w:r>
      <w:proofErr w:type="spellEnd"/>
      <w:r w:rsidRPr="00447D34">
        <w:rPr>
          <w:i/>
        </w:rPr>
        <w:instrText xml:space="preserve"> </w:instrText>
      </w:r>
      <w:proofErr w:type="spellStart"/>
      <w:r w:rsidRPr="00447D34">
        <w:rPr>
          <w:i/>
        </w:rPr>
        <w:instrText>Sippel</w:instrText>
      </w:r>
      <w:proofErr w:type="spellEnd"/>
      <w:r w:rsidRPr="00447D34">
        <w:rPr>
          <w:i/>
        </w:rPr>
        <w:instrText xml:space="preserve">)"\l3 \n&gt; \* MERGEFORMAT </w:instrText>
      </w:r>
      <w:r w:rsidRPr="00447D34">
        <w:rPr>
          <w:i/>
        </w:rPr>
        <w:fldChar w:fldCharType="end"/>
      </w:r>
    </w:p>
    <w:p w14:paraId="374B964E" w14:textId="77777777" w:rsidR="00130B80" w:rsidRPr="00447D34" w:rsidRDefault="00130B80" w:rsidP="00130B80">
      <w:pPr>
        <w:rPr>
          <w:vanish/>
        </w:rPr>
      </w:pPr>
      <w:bookmarkStart w:id="3" w:name="Commission"/>
      <w:r w:rsidRPr="00447D34">
        <w:rPr>
          <w:vanish/>
        </w:rPr>
        <w:t>Comisia pentru libertăți civile, justiție și afaceri interne</w:t>
      </w:r>
      <w:bookmarkEnd w:id="3"/>
    </w:p>
    <w:p w14:paraId="69D1F94D" w14:textId="77777777" w:rsidR="00130B80" w:rsidRPr="00447D34" w:rsidRDefault="00130B80" w:rsidP="00130B80">
      <w:pPr>
        <w:rPr>
          <w:vanish/>
        </w:rPr>
      </w:pPr>
      <w:bookmarkStart w:id="4" w:name="PE"/>
      <w:r w:rsidRPr="00447D34">
        <w:rPr>
          <w:vanish/>
        </w:rPr>
        <w:t>PE784.310</w:t>
      </w:r>
      <w:bookmarkEnd w:id="4"/>
    </w:p>
    <w:p w14:paraId="3755E1BB" w14:textId="0E481E6A" w:rsidR="00130B80" w:rsidRPr="00447D34" w:rsidRDefault="00CE28F3" w:rsidP="00130B80">
      <w:pPr>
        <w:pStyle w:val="ATHeading3"/>
      </w:pPr>
      <w:bookmarkStart w:id="5" w:name="Sujet"/>
      <w:r w:rsidRPr="00447D34">
        <w:t>Amendamentele adoptate de</w:t>
      </w:r>
      <w:r w:rsidR="00130B80" w:rsidRPr="00447D34">
        <w:t xml:space="preserve"> Parlamentul European </w:t>
      </w:r>
      <w:r w:rsidRPr="00447D34">
        <w:t>la</w:t>
      </w:r>
      <w:r w:rsidR="00130B80" w:rsidRPr="00447D34">
        <w:t xml:space="preserve"> 11 martie 2026 referitoare la propunerea de regulament al Parlamentului European și al Consiliului de modificare a Regulamentului (UE) 2021/1232 în ceea ce privește prelungirea perioadei de aplicare a acestuia</w:t>
      </w:r>
      <w:bookmarkEnd w:id="5"/>
      <w:r w:rsidR="00130B80" w:rsidRPr="00447D34">
        <w:t xml:space="preserve"> </w:t>
      </w:r>
      <w:bookmarkStart w:id="6" w:name="References"/>
      <w:r w:rsidR="00130B80" w:rsidRPr="00447D34">
        <w:t>(COM(2025)0797 – C10-0370/2025 – 2025/0429(COD))</w:t>
      </w:r>
      <w:bookmarkEnd w:id="6"/>
      <w:r w:rsidRPr="00447D34">
        <w:rPr>
          <w:rStyle w:val="FootnoteReference"/>
          <w:szCs w:val="24"/>
        </w:rPr>
        <w:footnoteReference w:id="1"/>
      </w:r>
    </w:p>
    <w:p w14:paraId="74C185D7" w14:textId="77777777" w:rsidR="00130B80" w:rsidRPr="00447D34" w:rsidRDefault="00130B80" w:rsidP="00130B80"/>
    <w:p w14:paraId="4C3D9DC5" w14:textId="77777777" w:rsidR="00E303CE" w:rsidRPr="00447D34" w:rsidRDefault="00E303CE" w:rsidP="00E303CE">
      <w:pPr>
        <w:pStyle w:val="NormalBold"/>
      </w:pPr>
      <w:bookmarkStart w:id="7" w:name="TextBodyBegin"/>
      <w:bookmarkEnd w:id="7"/>
      <w:r w:rsidRPr="00447D34">
        <w:t>(Procedura legislativă ordinară: prima lectură)</w:t>
      </w:r>
    </w:p>
    <w:p w14:paraId="48C95C0C" w14:textId="0357E8DD" w:rsidR="00CE28F3" w:rsidRPr="00447D34" w:rsidRDefault="00CE28F3" w:rsidP="00E303CE">
      <w:pPr>
        <w:pStyle w:val="NormalHanging12a"/>
      </w:pPr>
    </w:p>
    <w:p w14:paraId="5546CF5F" w14:textId="77777777" w:rsidR="00CE28F3" w:rsidRPr="00447D34" w:rsidRDefault="00CE28F3">
      <w:pPr>
        <w:widowControl/>
      </w:pPr>
      <w:r w:rsidRPr="00447D34">
        <w:br w:type="page"/>
      </w:r>
    </w:p>
    <w:p w14:paraId="7355A632" w14:textId="77777777" w:rsidR="00CE28F3" w:rsidRPr="00447D34" w:rsidRDefault="00CE28F3" w:rsidP="00CE28F3">
      <w:pPr>
        <w:pStyle w:val="AmNumberTabs"/>
      </w:pPr>
      <w:r w:rsidRPr="00447D34">
        <w:lastRenderedPageBreak/>
        <w:t>Amendamentul</w:t>
      </w:r>
      <w:r w:rsidRPr="00447D34">
        <w:tab/>
      </w:r>
      <w:r w:rsidRPr="00447D34">
        <w:tab/>
        <w:t>1</w:t>
      </w:r>
    </w:p>
    <w:p w14:paraId="37D5B597" w14:textId="77777777" w:rsidR="00CE28F3" w:rsidRPr="00447D34" w:rsidRDefault="00CE28F3" w:rsidP="00CE28F3">
      <w:pPr>
        <w:pStyle w:val="NormalBold12b"/>
      </w:pPr>
      <w:r w:rsidRPr="00447D34">
        <w:t>Propunere de regulament</w:t>
      </w:r>
    </w:p>
    <w:p w14:paraId="1CA42B36" w14:textId="77777777" w:rsidR="00CE28F3" w:rsidRPr="00447D34" w:rsidRDefault="00CE28F3" w:rsidP="00CE28F3">
      <w:pPr>
        <w:pStyle w:val="NormalBold"/>
      </w:pPr>
      <w:r w:rsidRPr="00447D34">
        <w:t>Articolul -1 (nou)</w:t>
      </w:r>
    </w:p>
    <w:p w14:paraId="611A89C9" w14:textId="77777777" w:rsidR="00CE28F3" w:rsidRPr="00447D34" w:rsidRDefault="00CE28F3" w:rsidP="00CE28F3">
      <w:r w:rsidRPr="00447D34">
        <w:t>Regulamentul (UE) 2021/1232</w:t>
      </w:r>
    </w:p>
    <w:p w14:paraId="6A268977" w14:textId="5E8D0DC5" w:rsidR="00CE28F3" w:rsidRPr="00447D34" w:rsidRDefault="00CE28F3" w:rsidP="00CE28F3">
      <w:r w:rsidRPr="00447D34">
        <w:t xml:space="preserve">Articolul 3 - </w:t>
      </w:r>
      <w:r w:rsidR="00F212A6" w:rsidRPr="00447D34">
        <w:t xml:space="preserve">alineatul </w:t>
      </w:r>
      <w:r w:rsidRPr="00447D34">
        <w:t>1 -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E28F3" w:rsidRPr="00447D34" w14:paraId="0A587161" w14:textId="77777777" w:rsidTr="00F734D7">
        <w:trPr>
          <w:jc w:val="center"/>
        </w:trPr>
        <w:tc>
          <w:tcPr>
            <w:tcW w:w="9752" w:type="dxa"/>
            <w:gridSpan w:val="2"/>
          </w:tcPr>
          <w:p w14:paraId="637493D6" w14:textId="77777777" w:rsidR="00CE28F3" w:rsidRPr="00447D34" w:rsidRDefault="00CE28F3" w:rsidP="00F734D7">
            <w:pPr>
              <w:keepNext/>
            </w:pPr>
          </w:p>
        </w:tc>
      </w:tr>
      <w:tr w:rsidR="00CE28F3" w:rsidRPr="00447D34" w14:paraId="62BF03D8" w14:textId="77777777" w:rsidTr="00F734D7">
        <w:trPr>
          <w:jc w:val="center"/>
        </w:trPr>
        <w:tc>
          <w:tcPr>
            <w:tcW w:w="4876" w:type="dxa"/>
          </w:tcPr>
          <w:p w14:paraId="7E025AA5" w14:textId="64563434" w:rsidR="00CE28F3" w:rsidRPr="00447D34" w:rsidRDefault="0010225C" w:rsidP="00F734D7">
            <w:pPr>
              <w:pStyle w:val="AmColumnHeading"/>
              <w:keepNext/>
            </w:pPr>
            <w:r w:rsidRPr="00447D34">
              <w:t>Textul în vigoare</w:t>
            </w:r>
          </w:p>
        </w:tc>
        <w:tc>
          <w:tcPr>
            <w:tcW w:w="4876" w:type="dxa"/>
          </w:tcPr>
          <w:p w14:paraId="3B5C65ED" w14:textId="77777777" w:rsidR="00CE28F3" w:rsidRPr="00447D34" w:rsidRDefault="00CE28F3" w:rsidP="00F734D7">
            <w:pPr>
              <w:pStyle w:val="AmColumnHeading"/>
              <w:keepNext/>
            </w:pPr>
            <w:r w:rsidRPr="00447D34">
              <w:t>Amendamentul</w:t>
            </w:r>
          </w:p>
        </w:tc>
      </w:tr>
      <w:tr w:rsidR="00CE28F3" w:rsidRPr="00447D34" w14:paraId="2F45A848" w14:textId="77777777" w:rsidTr="00F734D7">
        <w:trPr>
          <w:jc w:val="center"/>
        </w:trPr>
        <w:tc>
          <w:tcPr>
            <w:tcW w:w="4876" w:type="dxa"/>
          </w:tcPr>
          <w:p w14:paraId="55037200" w14:textId="77777777" w:rsidR="00CE28F3" w:rsidRPr="00447D34" w:rsidRDefault="00CE28F3" w:rsidP="00F734D7">
            <w:pPr>
              <w:pStyle w:val="Normal6a"/>
            </w:pPr>
          </w:p>
        </w:tc>
        <w:tc>
          <w:tcPr>
            <w:tcW w:w="4876" w:type="dxa"/>
          </w:tcPr>
          <w:p w14:paraId="00393F7F" w14:textId="77777777" w:rsidR="00CE28F3" w:rsidRPr="00447D34" w:rsidRDefault="00CE28F3" w:rsidP="00F734D7">
            <w:pPr>
              <w:pStyle w:val="Normal6a"/>
              <w:jc w:val="center"/>
              <w:rPr>
                <w:szCs w:val="24"/>
              </w:rPr>
            </w:pPr>
            <w:r w:rsidRPr="00447D34">
              <w:rPr>
                <w:b/>
                <w:i/>
              </w:rPr>
              <w:t>Articolul -1</w:t>
            </w:r>
          </w:p>
        </w:tc>
      </w:tr>
      <w:tr w:rsidR="00CE28F3" w:rsidRPr="00447D34" w14:paraId="69774DFE" w14:textId="77777777" w:rsidTr="00F734D7">
        <w:trPr>
          <w:jc w:val="center"/>
        </w:trPr>
        <w:tc>
          <w:tcPr>
            <w:tcW w:w="4876" w:type="dxa"/>
          </w:tcPr>
          <w:p w14:paraId="1E558E07" w14:textId="77777777" w:rsidR="00CE28F3" w:rsidRPr="00447D34" w:rsidRDefault="00CE28F3" w:rsidP="00F734D7">
            <w:pPr>
              <w:pStyle w:val="Normal6a"/>
            </w:pPr>
          </w:p>
        </w:tc>
        <w:tc>
          <w:tcPr>
            <w:tcW w:w="4876" w:type="dxa"/>
          </w:tcPr>
          <w:p w14:paraId="5336696D" w14:textId="77777777" w:rsidR="00CE28F3" w:rsidRPr="00447D34" w:rsidRDefault="00CE28F3" w:rsidP="00F734D7">
            <w:pPr>
              <w:pStyle w:val="Normal6a"/>
              <w:rPr>
                <w:b/>
                <w:i/>
              </w:rPr>
            </w:pPr>
            <w:r w:rsidRPr="00447D34">
              <w:rPr>
                <w:b/>
                <w:i/>
              </w:rPr>
              <w:t>La articolul 3 alineatul (1) din Regulamentul (UE) 2021/1232, litera (a) se înlocuiește cu următorul text:</w:t>
            </w:r>
          </w:p>
        </w:tc>
      </w:tr>
      <w:tr w:rsidR="00CE28F3" w:rsidRPr="00447D34" w14:paraId="5C267059" w14:textId="77777777" w:rsidTr="00F734D7">
        <w:trPr>
          <w:jc w:val="center"/>
        </w:trPr>
        <w:tc>
          <w:tcPr>
            <w:tcW w:w="4876" w:type="dxa"/>
          </w:tcPr>
          <w:p w14:paraId="20F7E97C" w14:textId="1AEDC727" w:rsidR="00CE28F3" w:rsidRPr="00447D34" w:rsidRDefault="0010225C" w:rsidP="0010225C">
            <w:pPr>
              <w:pStyle w:val="Normal6a"/>
            </w:pPr>
            <w:r w:rsidRPr="00447D34">
              <w:t>(a) prelucrarea să fie:</w:t>
            </w:r>
          </w:p>
        </w:tc>
        <w:tc>
          <w:tcPr>
            <w:tcW w:w="4876" w:type="dxa"/>
          </w:tcPr>
          <w:p w14:paraId="61C4F636" w14:textId="64309275" w:rsidR="00CE28F3" w:rsidRPr="00447D34" w:rsidRDefault="00F212A6" w:rsidP="00F734D7">
            <w:pPr>
              <w:pStyle w:val="Normal6a"/>
              <w:rPr>
                <w:bCs/>
                <w:iCs/>
              </w:rPr>
            </w:pPr>
            <w:r w:rsidRPr="00447D34">
              <w:rPr>
                <w:bCs/>
                <w:iCs/>
              </w:rPr>
              <w:t>„</w:t>
            </w:r>
            <w:r w:rsidR="00CE28F3" w:rsidRPr="00447D34">
              <w:rPr>
                <w:bCs/>
                <w:iCs/>
              </w:rPr>
              <w:t>(a) prelucrarea să fie:</w:t>
            </w:r>
          </w:p>
        </w:tc>
      </w:tr>
      <w:tr w:rsidR="00CE28F3" w:rsidRPr="00447D34" w14:paraId="324CB9E7" w14:textId="77777777" w:rsidTr="00F734D7">
        <w:trPr>
          <w:jc w:val="center"/>
        </w:trPr>
        <w:tc>
          <w:tcPr>
            <w:tcW w:w="4876" w:type="dxa"/>
          </w:tcPr>
          <w:p w14:paraId="49B0F467" w14:textId="57161A0E" w:rsidR="00CE28F3" w:rsidRPr="00447D34" w:rsidRDefault="0010225C" w:rsidP="0010225C">
            <w:pPr>
              <w:pStyle w:val="Normal6a"/>
            </w:pPr>
            <w:r w:rsidRPr="00447D34">
              <w:t xml:space="preserve">(i) strict necesară pentru utilizarea unei tehnologii specifice, cu unicul scop de detectare și eliminare a materialelor online care conțin abuzuri sexuale asupra copiilor și de raportare a acestora către autoritățile de aplicare a legii și către organizațiile care acționează în interes public împotriva abuzului sexual asupra copiilor </w:t>
            </w:r>
            <w:r w:rsidRPr="00447D34">
              <w:rPr>
                <w:b/>
                <w:bCs/>
                <w:i/>
                <w:iCs/>
              </w:rPr>
              <w:t>și pentru a detecta ademenirea copiilor și a o raporta autorităților de aplicare a legii sau organizațiilor care acționează în interes public împotriva abuzului sexual asupra copiilor;</w:t>
            </w:r>
          </w:p>
        </w:tc>
        <w:tc>
          <w:tcPr>
            <w:tcW w:w="4876" w:type="dxa"/>
          </w:tcPr>
          <w:p w14:paraId="249CE6BD" w14:textId="77777777" w:rsidR="00CE28F3" w:rsidRPr="00447D34" w:rsidRDefault="00CE28F3" w:rsidP="00F734D7">
            <w:pPr>
              <w:pStyle w:val="Normal6a"/>
              <w:rPr>
                <w:bCs/>
                <w:iCs/>
              </w:rPr>
            </w:pPr>
            <w:r w:rsidRPr="00447D34">
              <w:rPr>
                <w:bCs/>
                <w:iCs/>
              </w:rPr>
              <w:t xml:space="preserve">(i) strict necesară pentru utilizarea unei tehnologii specifice, cu unicul scop de detectare și eliminare a materialelor </w:t>
            </w:r>
            <w:r w:rsidRPr="00447D34">
              <w:rPr>
                <w:b/>
                <w:i/>
              </w:rPr>
              <w:t>identificate</w:t>
            </w:r>
            <w:r w:rsidRPr="00447D34">
              <w:rPr>
                <w:bCs/>
                <w:iCs/>
              </w:rPr>
              <w:t xml:space="preserve"> online care conțin abuzuri sexuale asupra copiilor și de raportare a acestora către autoritățile de aplicare a legii și către organizațiile care acționează în interes public împotriva abuzului sexual asupra copiilor;</w:t>
            </w:r>
          </w:p>
        </w:tc>
      </w:tr>
      <w:tr w:rsidR="00CE28F3" w:rsidRPr="00447D34" w14:paraId="607E5E7A" w14:textId="77777777" w:rsidTr="00F734D7">
        <w:trPr>
          <w:jc w:val="center"/>
        </w:trPr>
        <w:tc>
          <w:tcPr>
            <w:tcW w:w="4876" w:type="dxa"/>
          </w:tcPr>
          <w:p w14:paraId="44849335" w14:textId="54C41880" w:rsidR="00CE28F3" w:rsidRPr="00447D34" w:rsidRDefault="0010225C" w:rsidP="0010225C">
            <w:pPr>
              <w:pStyle w:val="Normal6a"/>
            </w:pPr>
            <w:r w:rsidRPr="00447D34">
              <w:t>(ii) proporțională și să se limiteze la tehnologiile utilizate de furnizori în scopul prevăzut la punctul (i);</w:t>
            </w:r>
          </w:p>
        </w:tc>
        <w:tc>
          <w:tcPr>
            <w:tcW w:w="4876" w:type="dxa"/>
          </w:tcPr>
          <w:p w14:paraId="2D102C40" w14:textId="77777777" w:rsidR="00CE28F3" w:rsidRPr="00447D34" w:rsidRDefault="00CE28F3" w:rsidP="00F734D7">
            <w:pPr>
              <w:pStyle w:val="Normal6a"/>
              <w:rPr>
                <w:bCs/>
                <w:iCs/>
              </w:rPr>
            </w:pPr>
            <w:r w:rsidRPr="00447D34">
              <w:rPr>
                <w:bCs/>
                <w:iCs/>
              </w:rPr>
              <w:t>(ii) proporțională și să se limiteze la tehnologiile utilizate de furnizori în scopul prevăzut la punctul (i);</w:t>
            </w:r>
          </w:p>
        </w:tc>
      </w:tr>
      <w:tr w:rsidR="00CE28F3" w:rsidRPr="00447D34" w14:paraId="78B33DA8" w14:textId="77777777" w:rsidTr="00F734D7">
        <w:trPr>
          <w:jc w:val="center"/>
        </w:trPr>
        <w:tc>
          <w:tcPr>
            <w:tcW w:w="4876" w:type="dxa"/>
          </w:tcPr>
          <w:p w14:paraId="6AFB563E" w14:textId="71C1D2E1" w:rsidR="00CE28F3" w:rsidRPr="00447D34" w:rsidRDefault="0010225C" w:rsidP="0010225C">
            <w:pPr>
              <w:pStyle w:val="Normal6a"/>
            </w:pPr>
            <w:r w:rsidRPr="00447D34">
              <w:t xml:space="preserve">(iii) limitată la date privind conținutul </w:t>
            </w:r>
            <w:r w:rsidRPr="00447D34">
              <w:rPr>
                <w:b/>
                <w:bCs/>
                <w:i/>
                <w:iCs/>
              </w:rPr>
              <w:t>și date de transfer adiacente</w:t>
            </w:r>
            <w:r w:rsidRPr="00447D34">
              <w:t xml:space="preserve"> care sunt strict necesare în scopul prevăzut la punctul (i);</w:t>
            </w:r>
          </w:p>
        </w:tc>
        <w:tc>
          <w:tcPr>
            <w:tcW w:w="4876" w:type="dxa"/>
          </w:tcPr>
          <w:p w14:paraId="47288641" w14:textId="77777777" w:rsidR="00CE28F3" w:rsidRPr="00447D34" w:rsidRDefault="00CE28F3" w:rsidP="00F734D7">
            <w:pPr>
              <w:pStyle w:val="Normal6a"/>
              <w:rPr>
                <w:bCs/>
                <w:iCs/>
              </w:rPr>
            </w:pPr>
            <w:r w:rsidRPr="00447D34">
              <w:rPr>
                <w:bCs/>
                <w:iCs/>
              </w:rPr>
              <w:t>(iii) limitată la date privind conținutul care sunt strict necesare pentru scopul prevăzut la punctul (i);</w:t>
            </w:r>
          </w:p>
        </w:tc>
      </w:tr>
      <w:tr w:rsidR="00CE28F3" w:rsidRPr="00447D34" w14:paraId="17916186" w14:textId="77777777" w:rsidTr="00F734D7">
        <w:trPr>
          <w:jc w:val="center"/>
        </w:trPr>
        <w:tc>
          <w:tcPr>
            <w:tcW w:w="4876" w:type="dxa"/>
          </w:tcPr>
          <w:p w14:paraId="0F515244" w14:textId="0EC897ED" w:rsidR="00CE28F3" w:rsidRPr="00447D34" w:rsidRDefault="0010225C" w:rsidP="0010225C">
            <w:pPr>
              <w:pStyle w:val="Normal6a"/>
            </w:pPr>
            <w:r w:rsidRPr="00447D34">
              <w:t xml:space="preserve">(iv) limitată la ce este strict necesar </w:t>
            </w:r>
            <w:r w:rsidRPr="00447D34">
              <w:rPr>
                <w:b/>
                <w:bCs/>
                <w:i/>
                <w:iCs/>
              </w:rPr>
              <w:t>în</w:t>
            </w:r>
            <w:r w:rsidRPr="00447D34">
              <w:t xml:space="preserve"> scopul prevăzut la punctul (i);</w:t>
            </w:r>
          </w:p>
        </w:tc>
        <w:tc>
          <w:tcPr>
            <w:tcW w:w="4876" w:type="dxa"/>
          </w:tcPr>
          <w:p w14:paraId="3DCDB479" w14:textId="77777777" w:rsidR="00CE28F3" w:rsidRPr="00447D34" w:rsidRDefault="00CE28F3" w:rsidP="00F734D7">
            <w:pPr>
              <w:pStyle w:val="Normal6a"/>
              <w:rPr>
                <w:bCs/>
                <w:iCs/>
              </w:rPr>
            </w:pPr>
            <w:r w:rsidRPr="00447D34">
              <w:rPr>
                <w:bCs/>
                <w:iCs/>
              </w:rPr>
              <w:t xml:space="preserve">(iv) limitată la </w:t>
            </w:r>
            <w:r w:rsidRPr="00447D34">
              <w:rPr>
                <w:b/>
                <w:i/>
              </w:rPr>
              <w:t>ceea</w:t>
            </w:r>
            <w:r w:rsidRPr="00447D34">
              <w:rPr>
                <w:bCs/>
                <w:iCs/>
              </w:rPr>
              <w:t xml:space="preserve"> ce este strict necesar </w:t>
            </w:r>
            <w:r w:rsidRPr="00447D34">
              <w:rPr>
                <w:b/>
                <w:i/>
              </w:rPr>
              <w:t>pentru</w:t>
            </w:r>
            <w:r w:rsidRPr="00447D34">
              <w:rPr>
                <w:bCs/>
                <w:iCs/>
              </w:rPr>
              <w:t xml:space="preserve"> scopul prevăzut la punctul (i);</w:t>
            </w:r>
          </w:p>
        </w:tc>
      </w:tr>
      <w:tr w:rsidR="00CE28F3" w:rsidRPr="00447D34" w14:paraId="2FDAAF40" w14:textId="77777777" w:rsidTr="00F734D7">
        <w:trPr>
          <w:jc w:val="center"/>
        </w:trPr>
        <w:tc>
          <w:tcPr>
            <w:tcW w:w="4876" w:type="dxa"/>
          </w:tcPr>
          <w:p w14:paraId="3F5703CF" w14:textId="77777777" w:rsidR="00CE28F3" w:rsidRPr="00447D34" w:rsidRDefault="00CE28F3" w:rsidP="00F734D7">
            <w:pPr>
              <w:pStyle w:val="Normal6a"/>
            </w:pPr>
          </w:p>
        </w:tc>
        <w:tc>
          <w:tcPr>
            <w:tcW w:w="4876" w:type="dxa"/>
          </w:tcPr>
          <w:p w14:paraId="0839E389" w14:textId="2BA17D16" w:rsidR="00CE28F3" w:rsidRPr="00447D34" w:rsidRDefault="00CE28F3" w:rsidP="00F734D7">
            <w:pPr>
              <w:pStyle w:val="Normal6a"/>
              <w:rPr>
                <w:b/>
                <w:i/>
              </w:rPr>
            </w:pPr>
            <w:r w:rsidRPr="00447D34">
              <w:rPr>
                <w:b/>
                <w:i/>
              </w:rPr>
              <w:t>(v) neutilizată pentru comunicațiile interpersonale pentru care se aplică, s-a aplicat sau se va aplica criptarea de la un capăt la altul;</w:t>
            </w:r>
            <w:r w:rsidR="00F212A6" w:rsidRPr="00447D34">
              <w:rPr>
                <w:b/>
                <w:i/>
              </w:rPr>
              <w:t>”</w:t>
            </w:r>
          </w:p>
        </w:tc>
      </w:tr>
    </w:tbl>
    <w:p w14:paraId="49D13846" w14:textId="5F8F58D6" w:rsidR="00CE28F3" w:rsidRPr="00447D34" w:rsidRDefault="00CE28F3" w:rsidP="00CE28F3"/>
    <w:p w14:paraId="172E68E5" w14:textId="77777777" w:rsidR="00CE28F3" w:rsidRPr="00447D34" w:rsidRDefault="00CE28F3" w:rsidP="00CE28F3">
      <w:pPr>
        <w:pStyle w:val="AmNumberTabs"/>
      </w:pPr>
      <w:r w:rsidRPr="00447D34">
        <w:t>Amendamentul</w:t>
      </w:r>
      <w:r w:rsidRPr="00447D34">
        <w:tab/>
      </w:r>
      <w:r w:rsidRPr="00447D34">
        <w:tab/>
        <w:t>5</w:t>
      </w:r>
    </w:p>
    <w:p w14:paraId="6A7AE9BD" w14:textId="77777777" w:rsidR="00CE28F3" w:rsidRPr="00447D34" w:rsidRDefault="00CE28F3" w:rsidP="00CE28F3">
      <w:pPr>
        <w:pStyle w:val="NormalBold12b"/>
      </w:pPr>
      <w:r w:rsidRPr="00447D34">
        <w:t>Propunere de regulament</w:t>
      </w:r>
    </w:p>
    <w:p w14:paraId="0865DB9E" w14:textId="77777777" w:rsidR="00CE28F3" w:rsidRPr="00447D34" w:rsidRDefault="00CE28F3" w:rsidP="00CE28F3">
      <w:pPr>
        <w:pStyle w:val="NormalBold"/>
      </w:pPr>
      <w:r w:rsidRPr="00447D34">
        <w:t>Articolul -1 a (nou)</w:t>
      </w:r>
    </w:p>
    <w:p w14:paraId="46A6FBB6" w14:textId="77777777" w:rsidR="00CE28F3" w:rsidRPr="00447D34" w:rsidRDefault="00CE28F3" w:rsidP="00CE28F3">
      <w:r w:rsidRPr="00447D34">
        <w:t>Regulamentul (UE) 2021/1232</w:t>
      </w:r>
    </w:p>
    <w:p w14:paraId="0F13619E" w14:textId="77777777" w:rsidR="00CE28F3" w:rsidRPr="00447D34" w:rsidRDefault="00CE28F3" w:rsidP="00CE28F3">
      <w:r w:rsidRPr="00447D34">
        <w:t>Articolul 3 – alineatul 1 – litera a – punctul ia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8F3" w:rsidRPr="00447D34" w14:paraId="61906B03" w14:textId="77777777" w:rsidTr="00F734D7">
        <w:trPr>
          <w:trHeight w:hRule="exact" w:val="240"/>
          <w:jc w:val="center"/>
        </w:trPr>
        <w:tc>
          <w:tcPr>
            <w:tcW w:w="9752" w:type="dxa"/>
            <w:gridSpan w:val="2"/>
            <w:tcBorders>
              <w:top w:val="nil"/>
              <w:left w:val="nil"/>
              <w:bottom w:val="nil"/>
              <w:right w:val="nil"/>
            </w:tcBorders>
          </w:tcPr>
          <w:p w14:paraId="75949E78" w14:textId="77777777" w:rsidR="00CE28F3" w:rsidRPr="00447D34" w:rsidRDefault="00CE28F3" w:rsidP="00F734D7"/>
        </w:tc>
      </w:tr>
      <w:tr w:rsidR="00CE28F3" w:rsidRPr="00447D34" w14:paraId="27C1E175" w14:textId="77777777" w:rsidTr="00F734D7">
        <w:trPr>
          <w:trHeight w:val="240"/>
          <w:jc w:val="center"/>
        </w:trPr>
        <w:tc>
          <w:tcPr>
            <w:tcW w:w="4876" w:type="dxa"/>
            <w:tcBorders>
              <w:top w:val="nil"/>
              <w:left w:val="nil"/>
              <w:bottom w:val="nil"/>
              <w:right w:val="nil"/>
            </w:tcBorders>
          </w:tcPr>
          <w:p w14:paraId="7C663105" w14:textId="5A1D8F79" w:rsidR="00CE28F3" w:rsidRPr="00447D34" w:rsidRDefault="00F212A6" w:rsidP="00F734D7">
            <w:pPr>
              <w:pStyle w:val="AmColumnHeading"/>
            </w:pPr>
            <w:r w:rsidRPr="00447D34">
              <w:t>Textul în vigoare</w:t>
            </w:r>
          </w:p>
        </w:tc>
        <w:tc>
          <w:tcPr>
            <w:tcW w:w="4876" w:type="dxa"/>
            <w:tcBorders>
              <w:top w:val="nil"/>
              <w:left w:val="nil"/>
              <w:bottom w:val="nil"/>
              <w:right w:val="nil"/>
            </w:tcBorders>
          </w:tcPr>
          <w:p w14:paraId="77739256" w14:textId="77777777" w:rsidR="00CE28F3" w:rsidRPr="00447D34" w:rsidRDefault="00CE28F3" w:rsidP="00F734D7">
            <w:pPr>
              <w:pStyle w:val="AmColumnHeading"/>
            </w:pPr>
            <w:r w:rsidRPr="00447D34">
              <w:t>Amendamentul</w:t>
            </w:r>
          </w:p>
        </w:tc>
      </w:tr>
      <w:tr w:rsidR="00CE28F3" w:rsidRPr="00447D34" w14:paraId="0A023847" w14:textId="77777777" w:rsidTr="00F734D7">
        <w:trPr>
          <w:jc w:val="center"/>
        </w:trPr>
        <w:tc>
          <w:tcPr>
            <w:tcW w:w="4876" w:type="dxa"/>
            <w:tcBorders>
              <w:top w:val="nil"/>
              <w:left w:val="nil"/>
              <w:bottom w:val="nil"/>
              <w:right w:val="nil"/>
            </w:tcBorders>
          </w:tcPr>
          <w:p w14:paraId="53F314DA" w14:textId="77777777" w:rsidR="00CE28F3" w:rsidRPr="00447D34" w:rsidRDefault="00CE28F3" w:rsidP="00F734D7">
            <w:pPr>
              <w:pStyle w:val="Normal6a"/>
            </w:pPr>
          </w:p>
        </w:tc>
        <w:tc>
          <w:tcPr>
            <w:tcW w:w="4876" w:type="dxa"/>
            <w:tcBorders>
              <w:top w:val="nil"/>
              <w:left w:val="nil"/>
              <w:bottom w:val="nil"/>
              <w:right w:val="nil"/>
            </w:tcBorders>
          </w:tcPr>
          <w:p w14:paraId="2F73D6BF" w14:textId="77777777" w:rsidR="00CE28F3" w:rsidRPr="00447D34" w:rsidRDefault="00CE28F3" w:rsidP="00F734D7">
            <w:pPr>
              <w:pStyle w:val="Normal6a"/>
              <w:jc w:val="center"/>
            </w:pPr>
            <w:r w:rsidRPr="00447D34">
              <w:rPr>
                <w:b/>
                <w:i/>
              </w:rPr>
              <w:t>Articolul -1a</w:t>
            </w:r>
            <w:r w:rsidRPr="00447D34">
              <w:tab/>
            </w:r>
          </w:p>
        </w:tc>
      </w:tr>
      <w:tr w:rsidR="00CE28F3" w:rsidRPr="00447D34" w14:paraId="2E580293" w14:textId="77777777" w:rsidTr="00F734D7">
        <w:trPr>
          <w:jc w:val="center"/>
        </w:trPr>
        <w:tc>
          <w:tcPr>
            <w:tcW w:w="4876" w:type="dxa"/>
            <w:tcBorders>
              <w:top w:val="nil"/>
              <w:left w:val="nil"/>
              <w:bottom w:val="nil"/>
              <w:right w:val="nil"/>
            </w:tcBorders>
          </w:tcPr>
          <w:p w14:paraId="1235BBEF" w14:textId="77777777" w:rsidR="00CE28F3" w:rsidRPr="00447D34" w:rsidRDefault="00CE28F3" w:rsidP="00F734D7">
            <w:pPr>
              <w:pStyle w:val="Normal6a"/>
            </w:pPr>
          </w:p>
        </w:tc>
        <w:tc>
          <w:tcPr>
            <w:tcW w:w="4876" w:type="dxa"/>
            <w:tcBorders>
              <w:top w:val="nil"/>
              <w:left w:val="nil"/>
              <w:bottom w:val="nil"/>
              <w:right w:val="nil"/>
            </w:tcBorders>
          </w:tcPr>
          <w:p w14:paraId="327785E2" w14:textId="77777777" w:rsidR="00CE28F3" w:rsidRPr="00447D34" w:rsidRDefault="00CE28F3" w:rsidP="00F734D7">
            <w:pPr>
              <w:pStyle w:val="Normal6a"/>
            </w:pPr>
            <w:r w:rsidRPr="00447D34">
              <w:rPr>
                <w:b/>
                <w:i/>
              </w:rPr>
              <w:t>La articolul 3 alineatul (1) litera (a) din Regulamentul (UE) 2021/1232, se introduce următorul punct:</w:t>
            </w:r>
          </w:p>
        </w:tc>
      </w:tr>
      <w:tr w:rsidR="00CE28F3" w:rsidRPr="00447D34" w14:paraId="172E0F13" w14:textId="77777777" w:rsidTr="00F734D7">
        <w:trPr>
          <w:jc w:val="center"/>
        </w:trPr>
        <w:tc>
          <w:tcPr>
            <w:tcW w:w="4876" w:type="dxa"/>
            <w:tcBorders>
              <w:top w:val="nil"/>
              <w:left w:val="nil"/>
              <w:bottom w:val="nil"/>
              <w:right w:val="nil"/>
            </w:tcBorders>
          </w:tcPr>
          <w:p w14:paraId="01678238" w14:textId="77777777" w:rsidR="00CE28F3" w:rsidRPr="00447D34" w:rsidRDefault="00CE28F3" w:rsidP="00F734D7">
            <w:pPr>
              <w:pStyle w:val="Normal6a"/>
            </w:pPr>
          </w:p>
        </w:tc>
        <w:tc>
          <w:tcPr>
            <w:tcW w:w="4876" w:type="dxa"/>
            <w:tcBorders>
              <w:top w:val="nil"/>
              <w:left w:val="nil"/>
              <w:bottom w:val="nil"/>
              <w:right w:val="nil"/>
            </w:tcBorders>
          </w:tcPr>
          <w:p w14:paraId="7AFB5663" w14:textId="49FE0931" w:rsidR="00CE28F3" w:rsidRPr="00447D34" w:rsidRDefault="00F212A6" w:rsidP="00F734D7">
            <w:pPr>
              <w:pStyle w:val="Normal6a"/>
            </w:pPr>
            <w:r w:rsidRPr="00447D34">
              <w:rPr>
                <w:b/>
                <w:i/>
              </w:rPr>
              <w:t>„</w:t>
            </w:r>
            <w:r w:rsidR="00CE28F3" w:rsidRPr="00447D34">
              <w:rPr>
                <w:b/>
                <w:i/>
              </w:rPr>
              <w:t>(ia) direcționată, specifică și limitată la utilizatori individuali, un grup specific de utilizatori, fie ca atare, fie ca abonați la un anumit canal de comunicare, cu privire la care există motive întemeiate de a suspecta existența unei legături, chiar și indirecte, cu materiale care conțin abuzuri sexuale asupra copiilor, și care au fost identificate de autoritatea judiciară competentă;</w:t>
            </w:r>
            <w:r w:rsidRPr="00447D34">
              <w:rPr>
                <w:b/>
                <w:i/>
              </w:rPr>
              <w:t>”</w:t>
            </w:r>
          </w:p>
        </w:tc>
      </w:tr>
    </w:tbl>
    <w:p w14:paraId="69B8E86A" w14:textId="450CDD2D" w:rsidR="00CE28F3" w:rsidRPr="00447D34" w:rsidRDefault="00CE28F3" w:rsidP="00CE28F3"/>
    <w:p w14:paraId="053D1045" w14:textId="77777777" w:rsidR="00CE28F3" w:rsidRPr="00447D34" w:rsidRDefault="00CE28F3" w:rsidP="00CE28F3">
      <w:pPr>
        <w:pStyle w:val="AmNumberTabs"/>
      </w:pPr>
      <w:r w:rsidRPr="00447D34">
        <w:t>Amendamentul</w:t>
      </w:r>
      <w:r w:rsidRPr="00447D34">
        <w:tab/>
      </w:r>
      <w:r w:rsidRPr="00447D34">
        <w:tab/>
        <w:t>2</w:t>
      </w:r>
    </w:p>
    <w:p w14:paraId="12A5E5EF" w14:textId="77777777" w:rsidR="00CE28F3" w:rsidRPr="00447D34" w:rsidRDefault="00CE28F3" w:rsidP="00CE28F3">
      <w:pPr>
        <w:pStyle w:val="NormalBold12b"/>
      </w:pPr>
      <w:r w:rsidRPr="00447D34">
        <w:t>Propunere de regulament</w:t>
      </w:r>
    </w:p>
    <w:p w14:paraId="0172C484" w14:textId="77777777" w:rsidR="00CE28F3" w:rsidRPr="00447D34" w:rsidRDefault="00CE28F3" w:rsidP="00CE28F3">
      <w:pPr>
        <w:pStyle w:val="NormalBold"/>
        <w:rPr>
          <w:rStyle w:val="HideTWBExt"/>
          <w:rFonts w:ascii="Times New Roman" w:hAnsi="Times New Roman"/>
          <w:noProof w:val="0"/>
          <w:vanish w:val="0"/>
          <w:color w:val="auto"/>
          <w:sz w:val="24"/>
        </w:rPr>
      </w:pPr>
      <w:r w:rsidRPr="00447D34">
        <w:t>Articolul -1 a (nou)</w:t>
      </w:r>
    </w:p>
    <w:p w14:paraId="2AE9A265" w14:textId="77777777" w:rsidR="00CE28F3" w:rsidRPr="00447D34" w:rsidRDefault="00CE28F3" w:rsidP="00CE28F3">
      <w:r w:rsidRPr="00447D34">
        <w:t>Regulamentul (UE) 2021/1232</w:t>
      </w:r>
    </w:p>
    <w:p w14:paraId="6007B723" w14:textId="3B15F3F7" w:rsidR="00CE28F3" w:rsidRPr="00447D34" w:rsidRDefault="00CE28F3" w:rsidP="00CE28F3">
      <w:r w:rsidRPr="00447D34">
        <w:t xml:space="preserve">Articolul 3 - </w:t>
      </w:r>
      <w:r w:rsidR="00F212A6" w:rsidRPr="00447D34">
        <w:t xml:space="preserve">alineatul </w:t>
      </w:r>
      <w:r w:rsidRPr="00447D34">
        <w:t>1 -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E28F3" w:rsidRPr="00447D34" w14:paraId="415051A7" w14:textId="77777777" w:rsidTr="00F734D7">
        <w:trPr>
          <w:jc w:val="center"/>
        </w:trPr>
        <w:tc>
          <w:tcPr>
            <w:tcW w:w="9752" w:type="dxa"/>
            <w:gridSpan w:val="2"/>
          </w:tcPr>
          <w:p w14:paraId="230992C5" w14:textId="77777777" w:rsidR="00CE28F3" w:rsidRPr="00447D34" w:rsidRDefault="00CE28F3" w:rsidP="00F734D7">
            <w:pPr>
              <w:keepNext/>
            </w:pPr>
          </w:p>
        </w:tc>
      </w:tr>
      <w:tr w:rsidR="00CE28F3" w:rsidRPr="00447D34" w14:paraId="1A513A5B" w14:textId="77777777" w:rsidTr="00F734D7">
        <w:trPr>
          <w:jc w:val="center"/>
        </w:trPr>
        <w:tc>
          <w:tcPr>
            <w:tcW w:w="4876" w:type="dxa"/>
          </w:tcPr>
          <w:p w14:paraId="41595573" w14:textId="543D30DB" w:rsidR="00CE28F3" w:rsidRPr="00447D34" w:rsidRDefault="00F212A6" w:rsidP="00F734D7">
            <w:pPr>
              <w:pStyle w:val="AmColumnHeading"/>
              <w:keepNext/>
            </w:pPr>
            <w:r w:rsidRPr="00447D34">
              <w:t>Textul în vigoare</w:t>
            </w:r>
          </w:p>
        </w:tc>
        <w:tc>
          <w:tcPr>
            <w:tcW w:w="4876" w:type="dxa"/>
          </w:tcPr>
          <w:p w14:paraId="1B2FF831" w14:textId="77777777" w:rsidR="00CE28F3" w:rsidRPr="00447D34" w:rsidRDefault="00CE28F3" w:rsidP="00F734D7">
            <w:pPr>
              <w:pStyle w:val="AmColumnHeading"/>
              <w:keepNext/>
            </w:pPr>
            <w:r w:rsidRPr="00447D34">
              <w:t>Amendamentul</w:t>
            </w:r>
          </w:p>
        </w:tc>
      </w:tr>
      <w:tr w:rsidR="00CE28F3" w:rsidRPr="00447D34" w14:paraId="1CA7E271" w14:textId="77777777" w:rsidTr="00F734D7">
        <w:trPr>
          <w:jc w:val="center"/>
        </w:trPr>
        <w:tc>
          <w:tcPr>
            <w:tcW w:w="4876" w:type="dxa"/>
          </w:tcPr>
          <w:p w14:paraId="393884A2" w14:textId="77777777" w:rsidR="00CE28F3" w:rsidRPr="00447D34" w:rsidRDefault="00CE28F3" w:rsidP="00F734D7">
            <w:pPr>
              <w:pStyle w:val="Normal6a"/>
            </w:pPr>
          </w:p>
        </w:tc>
        <w:tc>
          <w:tcPr>
            <w:tcW w:w="4876" w:type="dxa"/>
          </w:tcPr>
          <w:p w14:paraId="484510F2" w14:textId="4A883180" w:rsidR="00CE28F3" w:rsidRPr="00447D34" w:rsidRDefault="00CE28F3" w:rsidP="00F734D7">
            <w:pPr>
              <w:pStyle w:val="Normal6a"/>
              <w:jc w:val="center"/>
              <w:rPr>
                <w:szCs w:val="24"/>
              </w:rPr>
            </w:pPr>
            <w:r w:rsidRPr="00447D34">
              <w:rPr>
                <w:b/>
                <w:i/>
              </w:rPr>
              <w:t>Articolul -1</w:t>
            </w:r>
            <w:r w:rsidR="00F212A6" w:rsidRPr="00447D34">
              <w:rPr>
                <w:b/>
                <w:i/>
              </w:rPr>
              <w:t>b</w:t>
            </w:r>
          </w:p>
        </w:tc>
      </w:tr>
      <w:tr w:rsidR="00CE28F3" w:rsidRPr="00447D34" w14:paraId="274359E7" w14:textId="77777777" w:rsidTr="00F734D7">
        <w:trPr>
          <w:jc w:val="center"/>
        </w:trPr>
        <w:tc>
          <w:tcPr>
            <w:tcW w:w="4876" w:type="dxa"/>
          </w:tcPr>
          <w:p w14:paraId="6FA6CA50" w14:textId="77777777" w:rsidR="00CE28F3" w:rsidRPr="00447D34" w:rsidRDefault="00CE28F3" w:rsidP="00F734D7">
            <w:pPr>
              <w:pStyle w:val="Normal6a"/>
            </w:pPr>
          </w:p>
        </w:tc>
        <w:tc>
          <w:tcPr>
            <w:tcW w:w="4876" w:type="dxa"/>
          </w:tcPr>
          <w:p w14:paraId="6CAC40EB" w14:textId="77777777" w:rsidR="00CE28F3" w:rsidRPr="00447D34" w:rsidRDefault="00CE28F3" w:rsidP="00F734D7">
            <w:pPr>
              <w:pStyle w:val="Normal6a"/>
              <w:rPr>
                <w:b/>
                <w:i/>
              </w:rPr>
            </w:pPr>
            <w:r w:rsidRPr="00447D34">
              <w:rPr>
                <w:b/>
                <w:i/>
              </w:rPr>
              <w:t>La articolul 3 alineatul (1) din Regulamentul (UE) 2021/1232, litera (b) se înlocuiește cu următorul text:</w:t>
            </w:r>
          </w:p>
        </w:tc>
      </w:tr>
      <w:tr w:rsidR="00CE28F3" w:rsidRPr="00447D34" w14:paraId="164CC312" w14:textId="77777777" w:rsidTr="00F734D7">
        <w:trPr>
          <w:jc w:val="center"/>
        </w:trPr>
        <w:tc>
          <w:tcPr>
            <w:tcW w:w="4876" w:type="dxa"/>
          </w:tcPr>
          <w:p w14:paraId="5DDCC75C" w14:textId="170EE56F" w:rsidR="00CE28F3" w:rsidRPr="00447D34" w:rsidRDefault="00450D8C" w:rsidP="00450D8C">
            <w:pPr>
              <w:pStyle w:val="Normal6a"/>
            </w:pPr>
            <w:r w:rsidRPr="00447D34">
              <w:t>(b) tehnologiile utilizate în scopul prevăzut la litera (a) punctul (i) de la prezentul alineat să fie conforme cu tehnologia de ultimă generație în domeniu și să fie cel mai puțin intruzive asupra vieții private, inclusiv în ceea ce privește principiul protecției datelor începând cu momentul conceperii și în mod implicit prevăzut la articolul 25 din Regulamentul (UE) 2016/679, și, în măsura în care sunt utilizate pentru a scana comunicări care conțin text, să nu poată înțelege substanța conținutului comunicărilor, ci să poată doar să detecteze tipare care indică un eventual abuz sexual online asupra copiilor;</w:t>
            </w:r>
          </w:p>
        </w:tc>
        <w:tc>
          <w:tcPr>
            <w:tcW w:w="4876" w:type="dxa"/>
          </w:tcPr>
          <w:p w14:paraId="79D90975" w14:textId="65DFE393" w:rsidR="00CE28F3" w:rsidRPr="00447D34" w:rsidRDefault="00F212A6" w:rsidP="00F734D7">
            <w:pPr>
              <w:pStyle w:val="Normal6a"/>
              <w:rPr>
                <w:b/>
                <w:i/>
              </w:rPr>
            </w:pPr>
            <w:r w:rsidRPr="00447D34">
              <w:rPr>
                <w:bCs/>
                <w:iCs/>
              </w:rPr>
              <w:t>„</w:t>
            </w:r>
            <w:r w:rsidR="00CE28F3" w:rsidRPr="00447D34">
              <w:rPr>
                <w:bCs/>
                <w:iCs/>
              </w:rPr>
              <w:t>(b) tehnologiile utilizate în scopul prevăzut la litera (a) punctul (i) de la prezentul alineat să fie conforme cu tehnologia de ultimă generație în domeniu și să fie cel mai puțin intruzive asupra vieții private, inclusiv în ceea ce privește principiul protecției datelor începând cu momentul conceperii și în mod implicit, prevăzut la articolul 25 din Regulamentul (UE) 2016/679, și, în măsura în care sunt utilizate pentru a scana comunicări care conțin text, să nu poată înțelege substanța conținutului comunicărilor, ci să poată doar să detecteze tipare care indică un eventual abuz sexual online asupra copiilor</w:t>
            </w:r>
            <w:r w:rsidR="00CE28F3" w:rsidRPr="00447D34">
              <w:rPr>
                <w:b/>
                <w:i/>
              </w:rPr>
              <w:t xml:space="preserve">, și, atunci când astfel de tehnologii sunt utilizate pentru detectarea ademenirii </w:t>
            </w:r>
            <w:r w:rsidR="00CE28F3" w:rsidRPr="00447D34">
              <w:rPr>
                <w:b/>
                <w:i/>
              </w:rPr>
              <w:lastRenderedPageBreak/>
              <w:t>copiilor în scopuri sexuale sau a materialelor online care conțin abuzuri sexuale asupra copiilor și care nu au fost identificate anterior, utilizarea să se limiteze la cazurile în care furnizorul a primit o raportare sau o notificare concretă de la un utilizator, un notificator de încredere sau o organizație care acționează în interes public împotriva abuzului sexual asupra copiilor, referitoare la o comunicare, un cont sau o interacțiune specifică ce indică o suspiciune rezonabilă de abuz sexual online asupra copiilor, iar detectarea să se limiteze strict la ceea ce este necesar în legătură cu cazul raportat respectiv</w:t>
            </w:r>
            <w:r w:rsidR="00CE28F3" w:rsidRPr="00447D34">
              <w:rPr>
                <w:bCs/>
                <w:iCs/>
              </w:rPr>
              <w:t>;</w:t>
            </w:r>
            <w:r w:rsidRPr="00447D34">
              <w:rPr>
                <w:b/>
                <w:i/>
              </w:rPr>
              <w:t>”</w:t>
            </w:r>
          </w:p>
        </w:tc>
      </w:tr>
    </w:tbl>
    <w:p w14:paraId="27FA92B4" w14:textId="53CB157E" w:rsidR="00CE28F3" w:rsidRPr="00447D34" w:rsidRDefault="00CE28F3" w:rsidP="00CE28F3"/>
    <w:p w14:paraId="03190658" w14:textId="77777777" w:rsidR="00CE28F3" w:rsidRPr="00447D34" w:rsidRDefault="00CE28F3" w:rsidP="00CE28F3">
      <w:pPr>
        <w:pStyle w:val="AmNumberTabs"/>
      </w:pPr>
      <w:r w:rsidRPr="00447D34">
        <w:t>Amendamentul</w:t>
      </w:r>
      <w:r w:rsidRPr="00447D34">
        <w:tab/>
      </w:r>
      <w:r w:rsidRPr="00447D34">
        <w:tab/>
        <w:t>3</w:t>
      </w:r>
    </w:p>
    <w:p w14:paraId="721506E0" w14:textId="77777777" w:rsidR="00CE28F3" w:rsidRPr="00447D34" w:rsidRDefault="00CE28F3" w:rsidP="00CE28F3">
      <w:pPr>
        <w:pStyle w:val="NormalBold12b"/>
      </w:pPr>
      <w:r w:rsidRPr="00447D34">
        <w:t>Propunere de regulament</w:t>
      </w:r>
    </w:p>
    <w:p w14:paraId="2BB5C653" w14:textId="77777777" w:rsidR="00CE28F3" w:rsidRPr="00447D34" w:rsidRDefault="00CE28F3" w:rsidP="00CE28F3">
      <w:pPr>
        <w:pStyle w:val="NormalBold"/>
      </w:pPr>
      <w:r w:rsidRPr="00447D34">
        <w:t>Articolul 1 – paragraful 1</w:t>
      </w:r>
    </w:p>
    <w:p w14:paraId="77862DCC" w14:textId="77777777" w:rsidR="00CE28F3" w:rsidRPr="00447D34" w:rsidRDefault="00CE28F3" w:rsidP="00CE28F3">
      <w:r w:rsidRPr="00447D34">
        <w:t>Regulamentul (UE) 2021/1232</w:t>
      </w:r>
    </w:p>
    <w:p w14:paraId="7197EE88" w14:textId="592A63B4" w:rsidR="00CE28F3" w:rsidRPr="00447D34" w:rsidRDefault="00CE28F3" w:rsidP="00CE28F3">
      <w:r w:rsidRPr="00447D34">
        <w:t xml:space="preserve">Articolul 10 – </w:t>
      </w:r>
      <w:r w:rsidR="00214376" w:rsidRPr="00447D34">
        <w:t xml:space="preserve">al doilea </w:t>
      </w:r>
      <w:r w:rsidRPr="00447D34">
        <w:t>paragraf</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E28F3" w:rsidRPr="00447D34" w14:paraId="555FE7CD" w14:textId="77777777" w:rsidTr="00F734D7">
        <w:trPr>
          <w:jc w:val="center"/>
        </w:trPr>
        <w:tc>
          <w:tcPr>
            <w:tcW w:w="9752" w:type="dxa"/>
            <w:gridSpan w:val="2"/>
          </w:tcPr>
          <w:p w14:paraId="6CA6C852" w14:textId="77777777" w:rsidR="00CE28F3" w:rsidRPr="00447D34" w:rsidRDefault="00CE28F3" w:rsidP="00F734D7">
            <w:pPr>
              <w:keepNext/>
            </w:pPr>
          </w:p>
        </w:tc>
      </w:tr>
      <w:tr w:rsidR="00CE28F3" w:rsidRPr="00447D34" w14:paraId="003133E1" w14:textId="77777777" w:rsidTr="00F734D7">
        <w:trPr>
          <w:jc w:val="center"/>
        </w:trPr>
        <w:tc>
          <w:tcPr>
            <w:tcW w:w="4876" w:type="dxa"/>
          </w:tcPr>
          <w:p w14:paraId="5B4C809B" w14:textId="33F69EB7" w:rsidR="00CE28F3" w:rsidRPr="00447D34" w:rsidRDefault="00CE28F3" w:rsidP="00F734D7">
            <w:pPr>
              <w:pStyle w:val="AmColumnHeading"/>
              <w:keepNext/>
            </w:pPr>
            <w:r w:rsidRPr="00447D34">
              <w:t>Textul propus de Comisie</w:t>
            </w:r>
          </w:p>
        </w:tc>
        <w:tc>
          <w:tcPr>
            <w:tcW w:w="4876" w:type="dxa"/>
          </w:tcPr>
          <w:p w14:paraId="20EEB20C" w14:textId="77777777" w:rsidR="00CE28F3" w:rsidRPr="00447D34" w:rsidRDefault="00CE28F3" w:rsidP="00F734D7">
            <w:pPr>
              <w:pStyle w:val="AmColumnHeading"/>
              <w:keepNext/>
            </w:pPr>
            <w:r w:rsidRPr="00447D34">
              <w:t>Amendamentul</w:t>
            </w:r>
          </w:p>
        </w:tc>
      </w:tr>
      <w:tr w:rsidR="00CE28F3" w:rsidRPr="00447D34" w14:paraId="7D264669" w14:textId="77777777" w:rsidTr="00F734D7">
        <w:trPr>
          <w:jc w:val="center"/>
        </w:trPr>
        <w:tc>
          <w:tcPr>
            <w:tcW w:w="4876" w:type="dxa"/>
          </w:tcPr>
          <w:p w14:paraId="7A9FF715" w14:textId="77777777" w:rsidR="00CE28F3" w:rsidRPr="00447D34" w:rsidRDefault="00CE28F3" w:rsidP="00F734D7">
            <w:pPr>
              <w:pStyle w:val="Normal6a"/>
            </w:pPr>
            <w:r w:rsidRPr="00447D34">
              <w:t xml:space="preserve">Acesta se aplică până la 3 </w:t>
            </w:r>
            <w:r w:rsidRPr="00447D34">
              <w:rPr>
                <w:b/>
                <w:i/>
              </w:rPr>
              <w:t>aprilie 2028</w:t>
            </w:r>
            <w:r w:rsidRPr="00447D34">
              <w:t>.</w:t>
            </w:r>
          </w:p>
        </w:tc>
        <w:tc>
          <w:tcPr>
            <w:tcW w:w="4876" w:type="dxa"/>
          </w:tcPr>
          <w:p w14:paraId="65D6D13F" w14:textId="77777777" w:rsidR="00CE28F3" w:rsidRPr="00447D34" w:rsidRDefault="00CE28F3" w:rsidP="00F734D7">
            <w:pPr>
              <w:pStyle w:val="Normal6a"/>
              <w:rPr>
                <w:szCs w:val="24"/>
              </w:rPr>
            </w:pPr>
            <w:r w:rsidRPr="00447D34">
              <w:t xml:space="preserve">Acesta se aplică până la 3 </w:t>
            </w:r>
            <w:r w:rsidRPr="00447D34">
              <w:rPr>
                <w:b/>
                <w:i/>
              </w:rPr>
              <w:t>august 2027</w:t>
            </w:r>
            <w:r w:rsidRPr="00447D34">
              <w:t>.</w:t>
            </w:r>
          </w:p>
        </w:tc>
      </w:tr>
    </w:tbl>
    <w:p w14:paraId="15AD035E" w14:textId="729AAEF6" w:rsidR="00CE28F3" w:rsidRPr="00447D34" w:rsidRDefault="00CE28F3" w:rsidP="00CE28F3"/>
    <w:p w14:paraId="46C617B9" w14:textId="626D4997" w:rsidR="000F7488" w:rsidRPr="00447D34" w:rsidRDefault="000F7488" w:rsidP="00CE28F3"/>
    <w:sectPr w:rsidR="000F7488" w:rsidRPr="00447D34" w:rsidSect="004750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C3055" w14:textId="77777777" w:rsidR="00130B80" w:rsidRPr="0047509F" w:rsidRDefault="00130B80">
      <w:r w:rsidRPr="0047509F">
        <w:separator/>
      </w:r>
    </w:p>
  </w:endnote>
  <w:endnote w:type="continuationSeparator" w:id="0">
    <w:p w14:paraId="0DFBAF8B" w14:textId="77777777" w:rsidR="00130B80" w:rsidRPr="0047509F" w:rsidRDefault="00130B80">
      <w:r w:rsidRPr="004750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1EB99" w14:textId="77777777" w:rsidR="00064002" w:rsidRPr="004750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D8BBA" w14:textId="77777777" w:rsidR="00064002" w:rsidRPr="004750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4970" w14:textId="77777777" w:rsidR="00064002" w:rsidRPr="004750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5CAFE" w14:textId="77777777" w:rsidR="00130B80" w:rsidRPr="0047509F" w:rsidRDefault="00130B80">
      <w:r w:rsidRPr="0047509F">
        <w:separator/>
      </w:r>
    </w:p>
  </w:footnote>
  <w:footnote w:type="continuationSeparator" w:id="0">
    <w:p w14:paraId="26167A83" w14:textId="77777777" w:rsidR="00130B80" w:rsidRPr="0047509F" w:rsidRDefault="00130B80">
      <w:r w:rsidRPr="0047509F">
        <w:continuationSeparator/>
      </w:r>
    </w:p>
  </w:footnote>
  <w:footnote w:id="1">
    <w:p w14:paraId="3EEC54B3" w14:textId="4A3FE068" w:rsidR="00CE28F3" w:rsidRPr="004118C0" w:rsidRDefault="00CE28F3" w:rsidP="00CE28F3">
      <w:pPr>
        <w:pStyle w:val="FootnoteText"/>
        <w:ind w:left="567" w:hanging="567"/>
        <w:rPr>
          <w:sz w:val="24"/>
          <w:lang w:val="ro-RO"/>
        </w:rPr>
      </w:pPr>
      <w:r w:rsidRPr="00447D34">
        <w:rPr>
          <w:rStyle w:val="FootnoteReference"/>
          <w:sz w:val="24"/>
          <w:lang w:val="ro-RO"/>
        </w:rPr>
        <w:footnoteRef/>
      </w:r>
      <w:r w:rsidRPr="00447D34">
        <w:rPr>
          <w:sz w:val="24"/>
          <w:lang w:val="ro-RO"/>
        </w:rPr>
        <w:t xml:space="preserve"> </w:t>
      </w:r>
      <w:r w:rsidRPr="00447D34">
        <w:rPr>
          <w:sz w:val="24"/>
          <w:lang w:val="ro-RO"/>
        </w:rPr>
        <w:tab/>
        <w:t>Chestiunea a fost retrimisă pentru negocieri interinstituționale comisiei competente în temeiul articolului 60 alineatul (4) al patrulea paragraf din Regulamentul de procedură (A10-0040/202</w:t>
      </w:r>
      <w:r w:rsidR="00877C85" w:rsidRPr="00447D34">
        <w:rPr>
          <w:sz w:val="24"/>
          <w:lang w:val="ro-RO"/>
        </w:rPr>
        <w:t>6</w:t>
      </w:r>
      <w:r w:rsidRPr="00447D3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351DB" w14:textId="77777777" w:rsidR="00064002" w:rsidRPr="004750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C5032" w14:textId="77777777" w:rsidR="00064002" w:rsidRPr="004750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AF2F" w14:textId="77777777" w:rsidR="00064002" w:rsidRPr="004750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9821352">
    <w:abstractNumId w:val="9"/>
  </w:num>
  <w:num w:numId="2" w16cid:durableId="1115901581">
    <w:abstractNumId w:val="9"/>
  </w:num>
  <w:num w:numId="3" w16cid:durableId="1077439699">
    <w:abstractNumId w:val="7"/>
  </w:num>
  <w:num w:numId="4" w16cid:durableId="959995351">
    <w:abstractNumId w:val="7"/>
  </w:num>
  <w:num w:numId="5" w16cid:durableId="832447896">
    <w:abstractNumId w:val="6"/>
  </w:num>
  <w:num w:numId="6" w16cid:durableId="146166533">
    <w:abstractNumId w:val="6"/>
  </w:num>
  <w:num w:numId="7" w16cid:durableId="626739727">
    <w:abstractNumId w:val="5"/>
  </w:num>
  <w:num w:numId="8" w16cid:durableId="1524439391">
    <w:abstractNumId w:val="5"/>
  </w:num>
  <w:num w:numId="9" w16cid:durableId="759446075">
    <w:abstractNumId w:val="4"/>
  </w:num>
  <w:num w:numId="10" w16cid:durableId="1071081018">
    <w:abstractNumId w:val="4"/>
  </w:num>
  <w:num w:numId="11" w16cid:durableId="2143962148">
    <w:abstractNumId w:val="8"/>
  </w:num>
  <w:num w:numId="12" w16cid:durableId="2087994396">
    <w:abstractNumId w:val="8"/>
  </w:num>
  <w:num w:numId="13" w16cid:durableId="1787386385">
    <w:abstractNumId w:val="3"/>
  </w:num>
  <w:num w:numId="14" w16cid:durableId="1460339704">
    <w:abstractNumId w:val="3"/>
  </w:num>
  <w:num w:numId="15" w16cid:durableId="2024242966">
    <w:abstractNumId w:val="2"/>
  </w:num>
  <w:num w:numId="16" w16cid:durableId="672492182">
    <w:abstractNumId w:val="2"/>
  </w:num>
  <w:num w:numId="17" w16cid:durableId="1675494050">
    <w:abstractNumId w:val="1"/>
  </w:num>
  <w:num w:numId="18" w16cid:durableId="810899240">
    <w:abstractNumId w:val="1"/>
  </w:num>
  <w:num w:numId="19" w16cid:durableId="1321425075">
    <w:abstractNumId w:val="0"/>
  </w:num>
  <w:num w:numId="20" w16cid:durableId="1502431737">
    <w:abstractNumId w:val="0"/>
  </w:num>
  <w:num w:numId="21" w16cid:durableId="905146945">
    <w:abstractNumId w:val="9"/>
  </w:num>
  <w:num w:numId="22" w16cid:durableId="819469597">
    <w:abstractNumId w:val="7"/>
  </w:num>
  <w:num w:numId="23" w16cid:durableId="939411968">
    <w:abstractNumId w:val="6"/>
  </w:num>
  <w:num w:numId="24" w16cid:durableId="1029138588">
    <w:abstractNumId w:val="5"/>
  </w:num>
  <w:num w:numId="25" w16cid:durableId="1992588802">
    <w:abstractNumId w:val="4"/>
  </w:num>
  <w:num w:numId="26" w16cid:durableId="1137406910">
    <w:abstractNumId w:val="8"/>
  </w:num>
  <w:num w:numId="27" w16cid:durableId="535512187">
    <w:abstractNumId w:val="3"/>
  </w:num>
  <w:num w:numId="28" w16cid:durableId="1455295815">
    <w:abstractNumId w:val="2"/>
  </w:num>
  <w:num w:numId="29" w16cid:durableId="1854496458">
    <w:abstractNumId w:val="1"/>
  </w:num>
  <w:num w:numId="30" w16cid:durableId="1883129221">
    <w:abstractNumId w:val="0"/>
  </w:num>
  <w:num w:numId="31" w16cid:durableId="1439444330">
    <w:abstractNumId w:val="9"/>
  </w:num>
  <w:num w:numId="32" w16cid:durableId="1153133043">
    <w:abstractNumId w:val="7"/>
  </w:num>
  <w:num w:numId="33" w16cid:durableId="581791805">
    <w:abstractNumId w:val="6"/>
  </w:num>
  <w:num w:numId="34" w16cid:durableId="1781947312">
    <w:abstractNumId w:val="5"/>
  </w:num>
  <w:num w:numId="35" w16cid:durableId="684524247">
    <w:abstractNumId w:val="4"/>
  </w:num>
  <w:num w:numId="36" w16cid:durableId="470364451">
    <w:abstractNumId w:val="8"/>
  </w:num>
  <w:num w:numId="37" w16cid:durableId="1394542208">
    <w:abstractNumId w:val="3"/>
  </w:num>
  <w:num w:numId="38" w16cid:durableId="96563296">
    <w:abstractNumId w:val="2"/>
  </w:num>
  <w:num w:numId="39" w16cid:durableId="1684092524">
    <w:abstractNumId w:val="1"/>
  </w:num>
  <w:num w:numId="40" w16cid:durableId="1971860514">
    <w:abstractNumId w:val="0"/>
  </w:num>
  <w:num w:numId="41" w16cid:durableId="265580423">
    <w:abstractNumId w:val="10"/>
  </w:num>
  <w:num w:numId="42" w16cid:durableId="1205101704">
    <w:abstractNumId w:val="10"/>
  </w:num>
  <w:num w:numId="43" w16cid:durableId="1511946073">
    <w:abstractNumId w:val="10"/>
  </w:num>
  <w:num w:numId="44" w16cid:durableId="13447429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RO"/>
    <w:docVar w:name="dvnumam" w:val="0"/>
    <w:docVar w:name="dvpe" w:val="784.310"/>
    <w:docVar w:name="dvrapporteur" w:val="Raportoare: "/>
    <w:docVar w:name="dvstar" w:val="***I"/>
    <w:docVar w:name="dvtitre" w:val="Rezoluția legislativă a Parlamentului European din 11 martie 2026 referitoare la propunerea de regulament al Parlamentului European și al Consiliului de modificare a Regulamentului (UE) 2021/1232 în ceea ce privește prelungirea perioadei de aplicare a acestuia(COM(2025)0797 – C10-0370/2025 – 2025/0429(COD))"/>
  </w:docVars>
  <w:rsids>
    <w:rsidRoot w:val="00130B80"/>
    <w:rsid w:val="00002272"/>
    <w:rsid w:val="00064002"/>
    <w:rsid w:val="000677B9"/>
    <w:rsid w:val="000831BA"/>
    <w:rsid w:val="000A42CC"/>
    <w:rsid w:val="000E7DD9"/>
    <w:rsid w:val="000F7488"/>
    <w:rsid w:val="0010095E"/>
    <w:rsid w:val="0010225C"/>
    <w:rsid w:val="00125B37"/>
    <w:rsid w:val="00130B80"/>
    <w:rsid w:val="00187494"/>
    <w:rsid w:val="001F32AE"/>
    <w:rsid w:val="00214376"/>
    <w:rsid w:val="0026744D"/>
    <w:rsid w:val="002767FF"/>
    <w:rsid w:val="0029459A"/>
    <w:rsid w:val="002B18FE"/>
    <w:rsid w:val="002B5493"/>
    <w:rsid w:val="00343214"/>
    <w:rsid w:val="00361C00"/>
    <w:rsid w:val="00395FA1"/>
    <w:rsid w:val="003B50F9"/>
    <w:rsid w:val="003E15D4"/>
    <w:rsid w:val="00411CCE"/>
    <w:rsid w:val="0041666E"/>
    <w:rsid w:val="00421060"/>
    <w:rsid w:val="00447D34"/>
    <w:rsid w:val="00450D8C"/>
    <w:rsid w:val="00471C19"/>
    <w:rsid w:val="0047509F"/>
    <w:rsid w:val="004867E3"/>
    <w:rsid w:val="00494A28"/>
    <w:rsid w:val="004C0004"/>
    <w:rsid w:val="004C5D52"/>
    <w:rsid w:val="0050519A"/>
    <w:rsid w:val="005072A1"/>
    <w:rsid w:val="00514517"/>
    <w:rsid w:val="00545827"/>
    <w:rsid w:val="00560270"/>
    <w:rsid w:val="005A115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C85"/>
    <w:rsid w:val="00881A7B"/>
    <w:rsid w:val="008840E5"/>
    <w:rsid w:val="00887B3E"/>
    <w:rsid w:val="008C2AC6"/>
    <w:rsid w:val="00930C23"/>
    <w:rsid w:val="0093193B"/>
    <w:rsid w:val="009509D8"/>
    <w:rsid w:val="00950B64"/>
    <w:rsid w:val="00981893"/>
    <w:rsid w:val="00A13F74"/>
    <w:rsid w:val="00A1687D"/>
    <w:rsid w:val="00A43E52"/>
    <w:rsid w:val="00A4678D"/>
    <w:rsid w:val="00A778C7"/>
    <w:rsid w:val="00AA1EC1"/>
    <w:rsid w:val="00AB441E"/>
    <w:rsid w:val="00AB6293"/>
    <w:rsid w:val="00AE0928"/>
    <w:rsid w:val="00AF3B82"/>
    <w:rsid w:val="00B12E95"/>
    <w:rsid w:val="00B1705A"/>
    <w:rsid w:val="00B22876"/>
    <w:rsid w:val="00B3292C"/>
    <w:rsid w:val="00B3716B"/>
    <w:rsid w:val="00B558F0"/>
    <w:rsid w:val="00BD48FE"/>
    <w:rsid w:val="00BD7BD8"/>
    <w:rsid w:val="00BE6ADC"/>
    <w:rsid w:val="00C05BFE"/>
    <w:rsid w:val="00C23CD4"/>
    <w:rsid w:val="00C61C0C"/>
    <w:rsid w:val="00C941CB"/>
    <w:rsid w:val="00CC2357"/>
    <w:rsid w:val="00CE28F3"/>
    <w:rsid w:val="00CF071A"/>
    <w:rsid w:val="00D058B8"/>
    <w:rsid w:val="00D56C11"/>
    <w:rsid w:val="00D834A0"/>
    <w:rsid w:val="00D872DF"/>
    <w:rsid w:val="00D91E21"/>
    <w:rsid w:val="00DA7FCD"/>
    <w:rsid w:val="00E303CE"/>
    <w:rsid w:val="00E365E1"/>
    <w:rsid w:val="00E820A4"/>
    <w:rsid w:val="00EB006A"/>
    <w:rsid w:val="00EB4772"/>
    <w:rsid w:val="00ED169E"/>
    <w:rsid w:val="00ED4235"/>
    <w:rsid w:val="00F04346"/>
    <w:rsid w:val="00F075DC"/>
    <w:rsid w:val="00F149E9"/>
    <w:rsid w:val="00F212A6"/>
    <w:rsid w:val="00F25633"/>
    <w:rsid w:val="00F5134D"/>
    <w:rsid w:val="00F6449D"/>
    <w:rsid w:val="00F74202"/>
    <w:rsid w:val="00F87713"/>
    <w:rsid w:val="00FB4360"/>
    <w:rsid w:val="00FD0C70"/>
    <w:rsid w:val="00FD4F9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685B5"/>
  <w15:chartTrackingRefBased/>
  <w15:docId w15:val="{505A8F51-0E7B-42F8-B4AF-49FAC2240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03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303CE"/>
    <w:pPr>
      <w:spacing w:before="480" w:after="240"/>
    </w:pPr>
  </w:style>
  <w:style w:type="paragraph" w:customStyle="1" w:styleId="PageHeading">
    <w:name w:val="PageHeading"/>
    <w:basedOn w:val="Normal"/>
    <w:rsid w:val="00E303CE"/>
    <w:pPr>
      <w:keepNext/>
      <w:spacing w:after="480"/>
      <w:jc w:val="center"/>
    </w:pPr>
    <w:rPr>
      <w:rFonts w:ascii="Arial" w:hAnsi="Arial" w:cs="Arial"/>
      <w:b/>
    </w:rPr>
  </w:style>
  <w:style w:type="paragraph" w:customStyle="1" w:styleId="NormalBold">
    <w:name w:val="NormalBold"/>
    <w:basedOn w:val="Normal"/>
    <w:rsid w:val="00E303CE"/>
    <w:rPr>
      <w:b/>
    </w:rPr>
  </w:style>
  <w:style w:type="paragraph" w:customStyle="1" w:styleId="NormalHanging12a">
    <w:name w:val="NormalHanging12a"/>
    <w:basedOn w:val="Normal"/>
    <w:rsid w:val="00E303CE"/>
    <w:pPr>
      <w:spacing w:after="240"/>
      <w:ind w:left="567" w:hanging="567"/>
    </w:pPr>
  </w:style>
  <w:style w:type="paragraph" w:styleId="Header">
    <w:name w:val="header"/>
    <w:basedOn w:val="Normal"/>
    <w:link w:val="HeaderChar"/>
    <w:rsid w:val="00E303CE"/>
    <w:pPr>
      <w:tabs>
        <w:tab w:val="center" w:pos="4513"/>
        <w:tab w:val="right" w:pos="9026"/>
      </w:tabs>
    </w:pPr>
  </w:style>
  <w:style w:type="character" w:customStyle="1" w:styleId="HeaderChar">
    <w:name w:val="Header Char"/>
    <w:basedOn w:val="DefaultParagraphFont"/>
    <w:link w:val="Header"/>
    <w:rsid w:val="00E303CE"/>
    <w:rPr>
      <w:sz w:val="24"/>
      <w:lang w:val="ro-RO"/>
    </w:rPr>
  </w:style>
  <w:style w:type="paragraph" w:customStyle="1" w:styleId="EPFooter">
    <w:name w:val="EPFooter"/>
    <w:basedOn w:val="Normal"/>
    <w:rsid w:val="00E303CE"/>
    <w:pPr>
      <w:tabs>
        <w:tab w:val="center" w:pos="4535"/>
        <w:tab w:val="right" w:pos="9071"/>
      </w:tabs>
      <w:spacing w:before="240" w:after="240"/>
    </w:pPr>
    <w:rPr>
      <w:color w:val="010000"/>
      <w:sz w:val="22"/>
    </w:rPr>
  </w:style>
  <w:style w:type="paragraph" w:customStyle="1" w:styleId="Normal24a">
    <w:name w:val="Normal24a"/>
    <w:basedOn w:val="Normal"/>
    <w:rsid w:val="00E303CE"/>
    <w:pPr>
      <w:spacing w:after="480"/>
    </w:pPr>
  </w:style>
  <w:style w:type="paragraph" w:customStyle="1" w:styleId="NormalBoldCenter">
    <w:name w:val="NormalBoldCenter"/>
    <w:basedOn w:val="Normal"/>
    <w:rsid w:val="00E303CE"/>
    <w:pPr>
      <w:jc w:val="center"/>
    </w:pPr>
    <w:rPr>
      <w:b/>
    </w:rPr>
  </w:style>
  <w:style w:type="paragraph" w:customStyle="1" w:styleId="Footprint12b">
    <w:name w:val="Footprint12b"/>
    <w:basedOn w:val="Normal"/>
    <w:rsid w:val="00E303CE"/>
    <w:pPr>
      <w:spacing w:before="240"/>
    </w:pPr>
    <w:rPr>
      <w:szCs w:val="24"/>
    </w:rPr>
  </w:style>
  <w:style w:type="paragraph" w:customStyle="1" w:styleId="NormalSingle">
    <w:name w:val="NormalSingle"/>
    <w:basedOn w:val="Normal"/>
    <w:qFormat/>
    <w:rsid w:val="00E303CE"/>
    <w:rPr>
      <w:szCs w:val="24"/>
    </w:rPr>
  </w:style>
  <w:style w:type="character" w:styleId="Hyperlink">
    <w:name w:val="Hyperlink"/>
    <w:basedOn w:val="DefaultParagraphFont"/>
    <w:rsid w:val="00E303CE"/>
    <w:rPr>
      <w:color w:val="0563C1" w:themeColor="hyperlink"/>
      <w:u w:val="single"/>
    </w:rPr>
  </w:style>
  <w:style w:type="paragraph" w:styleId="Revision">
    <w:name w:val="Revision"/>
    <w:hidden/>
    <w:uiPriority w:val="99"/>
    <w:semiHidden/>
    <w:rsid w:val="000F7488"/>
    <w:rPr>
      <w:sz w:val="24"/>
      <w:lang w:val="ro-RO"/>
    </w:rPr>
  </w:style>
  <w:style w:type="paragraph" w:customStyle="1" w:styleId="Normal6a">
    <w:name w:val="Normal6a"/>
    <w:basedOn w:val="Normal"/>
    <w:rsid w:val="00CE28F3"/>
    <w:pPr>
      <w:spacing w:after="120"/>
    </w:pPr>
  </w:style>
  <w:style w:type="paragraph" w:customStyle="1" w:styleId="AmColumnHeading">
    <w:name w:val="AmColumnHeading"/>
    <w:basedOn w:val="Normal"/>
    <w:rsid w:val="00CE28F3"/>
    <w:pPr>
      <w:spacing w:after="240"/>
      <w:jc w:val="center"/>
    </w:pPr>
    <w:rPr>
      <w:i/>
    </w:rPr>
  </w:style>
  <w:style w:type="paragraph" w:customStyle="1" w:styleId="AmNumberTabs">
    <w:name w:val="AmNumberTabs"/>
    <w:basedOn w:val="Normal"/>
    <w:rsid w:val="00CE28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E28F3"/>
    <w:pPr>
      <w:spacing w:before="240"/>
    </w:pPr>
    <w:rPr>
      <w:b/>
    </w:rPr>
  </w:style>
  <w:style w:type="character" w:customStyle="1" w:styleId="NormalBold12bChar">
    <w:name w:val="NormalBold12b Char"/>
    <w:basedOn w:val="DefaultParagraphFont"/>
    <w:link w:val="NormalBold12b"/>
    <w:rsid w:val="00CE28F3"/>
    <w:rPr>
      <w:b/>
      <w:sz w:val="24"/>
      <w:lang w:val="ro-RO"/>
    </w:rPr>
  </w:style>
  <w:style w:type="character" w:styleId="CommentReference">
    <w:name w:val="annotation reference"/>
    <w:basedOn w:val="DefaultParagraphFont"/>
    <w:rsid w:val="0010225C"/>
    <w:rPr>
      <w:sz w:val="16"/>
      <w:szCs w:val="16"/>
    </w:rPr>
  </w:style>
  <w:style w:type="paragraph" w:styleId="CommentText">
    <w:name w:val="annotation text"/>
    <w:basedOn w:val="Normal"/>
    <w:link w:val="CommentTextChar"/>
    <w:rsid w:val="0010225C"/>
    <w:rPr>
      <w:sz w:val="20"/>
    </w:rPr>
  </w:style>
  <w:style w:type="character" w:customStyle="1" w:styleId="CommentTextChar">
    <w:name w:val="Comment Text Char"/>
    <w:basedOn w:val="DefaultParagraphFont"/>
    <w:link w:val="CommentText"/>
    <w:rsid w:val="0010225C"/>
    <w:rPr>
      <w:lang w:val="ro-RO"/>
    </w:rPr>
  </w:style>
  <w:style w:type="paragraph" w:styleId="CommentSubject">
    <w:name w:val="annotation subject"/>
    <w:basedOn w:val="CommentText"/>
    <w:next w:val="CommentText"/>
    <w:link w:val="CommentSubjectChar"/>
    <w:rsid w:val="0010225C"/>
    <w:rPr>
      <w:b/>
      <w:bCs/>
    </w:rPr>
  </w:style>
  <w:style w:type="character" w:customStyle="1" w:styleId="CommentSubjectChar">
    <w:name w:val="Comment Subject Char"/>
    <w:basedOn w:val="CommentTextChar"/>
    <w:link w:val="CommentSubject"/>
    <w:rsid w:val="0010225C"/>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837</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2026-03-11T14:00:00Z</dcterms:created>
  <dcterms:modified xsi:type="dcterms:W3CDTF">2026-03-11T14:00:00Z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A10-0040/2026</vt:lpwstr>
  </property>
  <property fmtid="{D5CDD505-2E9C-101B-9397-08002B2CF9AE}" pid="4" name="&lt;Type&gt;">
    <vt:lpwstr>RR</vt:lpwstr>
  </property>
  <property fmtid="{D5CDD505-2E9C-101B-9397-08002B2CF9AE}" pid="5" name="&lt;Model&gt;">
    <vt:lpwstr/>
  </property>
</Properties>
</file>