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F54" w14:paraId="115D8771" w14:textId="77777777" w:rsidTr="0010095E">
        <w:trPr>
          <w:trHeight w:hRule="exact" w:val="1418"/>
        </w:trPr>
        <w:tc>
          <w:tcPr>
            <w:tcW w:w="6804" w:type="dxa"/>
            <w:shd w:val="clear" w:color="auto" w:fill="auto"/>
            <w:vAlign w:val="center"/>
          </w:tcPr>
          <w:p w14:paraId="66A47BD7" w14:textId="77777777" w:rsidR="00751A4A" w:rsidRPr="00667F54" w:rsidRDefault="00C95573" w:rsidP="0010095E">
            <w:pPr>
              <w:pStyle w:val="EPName"/>
            </w:pPr>
            <w:r w:rsidRPr="00667F54">
              <w:t>Európsky parlament</w:t>
            </w:r>
          </w:p>
          <w:p w14:paraId="4F2FD3C0" w14:textId="77777777" w:rsidR="00751A4A" w:rsidRPr="00667F54" w:rsidRDefault="005F1B17" w:rsidP="005F1B17">
            <w:pPr>
              <w:pStyle w:val="EPTerm"/>
              <w:rPr>
                <w:rStyle w:val="HideTWBExt"/>
                <w:noProof w:val="0"/>
                <w:vanish w:val="0"/>
                <w:color w:val="auto"/>
              </w:rPr>
            </w:pPr>
            <w:r w:rsidRPr="00667F54">
              <w:t>2024</w:t>
            </w:r>
            <w:r w:rsidR="00817416" w:rsidRPr="00667F54">
              <w:t>-202</w:t>
            </w:r>
            <w:r w:rsidRPr="00667F54">
              <w:t>9</w:t>
            </w:r>
          </w:p>
        </w:tc>
        <w:tc>
          <w:tcPr>
            <w:tcW w:w="2268" w:type="dxa"/>
            <w:shd w:val="clear" w:color="auto" w:fill="auto"/>
          </w:tcPr>
          <w:p w14:paraId="78DB551F" w14:textId="6AF566E2" w:rsidR="00751A4A" w:rsidRPr="00667F54" w:rsidRDefault="00187494" w:rsidP="0010095E">
            <w:pPr>
              <w:pStyle w:val="EPLogo"/>
            </w:pPr>
            <w:r w:rsidRPr="00667F54">
              <w:rPr>
                <w:noProof/>
                <w:lang w:eastAsia="ja-JP"/>
              </w:rPr>
              <w:drawing>
                <wp:inline distT="0" distB="0" distL="0" distR="0" wp14:anchorId="3F22BEEA" wp14:editId="3302F3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21B338" w14:textId="77777777" w:rsidR="00D058B8" w:rsidRPr="00667F54" w:rsidRDefault="00D058B8" w:rsidP="004C5D52">
      <w:pPr>
        <w:pStyle w:val="LineTop"/>
      </w:pPr>
    </w:p>
    <w:p w14:paraId="43E55BE3" w14:textId="77777777" w:rsidR="00680577" w:rsidRPr="00667F54" w:rsidRDefault="00C95573" w:rsidP="00680577">
      <w:pPr>
        <w:pStyle w:val="EPBodyTA1"/>
      </w:pPr>
      <w:r w:rsidRPr="00667F54">
        <w:t>PRIJATÉ TEXTY</w:t>
      </w:r>
    </w:p>
    <w:p w14:paraId="5102E68F" w14:textId="77777777" w:rsidR="00D058B8" w:rsidRPr="00667F54" w:rsidRDefault="00D058B8" w:rsidP="00D058B8">
      <w:pPr>
        <w:pStyle w:val="LineBottom"/>
      </w:pPr>
    </w:p>
    <w:p w14:paraId="7753E6A5" w14:textId="5C86C2FC" w:rsidR="00C95573" w:rsidRPr="00667F54" w:rsidRDefault="00C95573" w:rsidP="00C95573">
      <w:pPr>
        <w:pStyle w:val="ATHeading1"/>
      </w:pPr>
      <w:bookmarkStart w:id="0" w:name="TANumber"/>
      <w:r w:rsidRPr="00667F54">
        <w:t>P10_TA(2026)00</w:t>
      </w:r>
      <w:r w:rsidR="00A74695" w:rsidRPr="00667F54">
        <w:t>7</w:t>
      </w:r>
      <w:r w:rsidRPr="00667F54">
        <w:t>0</w:t>
      </w:r>
      <w:bookmarkEnd w:id="0"/>
    </w:p>
    <w:p w14:paraId="68C43AF4" w14:textId="391E3FED" w:rsidR="00C95573" w:rsidRPr="00667F54" w:rsidRDefault="00F42812" w:rsidP="00A41C48">
      <w:pPr>
        <w:pStyle w:val="ATHeading2"/>
      </w:pPr>
      <w:bookmarkStart w:id="1" w:name="title"/>
      <w:r w:rsidRPr="00667F54">
        <w:t xml:space="preserve">Zmena </w:t>
      </w:r>
      <w:r w:rsidR="00A41C48" w:rsidRPr="00667F54">
        <w:t>nariadeni</w:t>
      </w:r>
      <w:r w:rsidRPr="00667F54">
        <w:t>a</w:t>
      </w:r>
      <w:r w:rsidR="00A41C48" w:rsidRPr="00667F54">
        <w:t xml:space="preserve"> (EÚ) 2021/1232, pokiaľ ide o predĺženie obdobia jeho uplatňovania</w:t>
      </w:r>
      <w:bookmarkEnd w:id="1"/>
    </w:p>
    <w:p w14:paraId="4B169BF3" w14:textId="77777777" w:rsidR="00C95573" w:rsidRPr="00667F54" w:rsidRDefault="00C95573" w:rsidP="00C95573">
      <w:pPr>
        <w:rPr>
          <w:i/>
          <w:vanish/>
        </w:rPr>
      </w:pPr>
      <w:r w:rsidRPr="00667F54">
        <w:rPr>
          <w:i/>
        </w:rPr>
        <w:fldChar w:fldCharType="begin"/>
      </w:r>
      <w:r w:rsidRPr="00667F54">
        <w:rPr>
          <w:i/>
        </w:rPr>
        <w:instrText xml:space="preserve"> TC"(</w:instrText>
      </w:r>
      <w:bookmarkStart w:id="2" w:name="DocNumber"/>
      <w:r w:rsidRPr="00667F54">
        <w:rPr>
          <w:i/>
        </w:rPr>
        <w:instrText>A10-0040/2026</w:instrText>
      </w:r>
      <w:bookmarkEnd w:id="2"/>
      <w:r w:rsidRPr="00667F54">
        <w:rPr>
          <w:i/>
        </w:rPr>
        <w:instrText xml:space="preserve"> - Spravodajkyňa: Birgit Sippel)"\l3 \n&gt; \* MERGEFORMAT </w:instrText>
      </w:r>
      <w:r w:rsidRPr="00667F54">
        <w:rPr>
          <w:i/>
        </w:rPr>
        <w:fldChar w:fldCharType="end"/>
      </w:r>
    </w:p>
    <w:p w14:paraId="3D69960A" w14:textId="77777777" w:rsidR="00C95573" w:rsidRPr="00667F54" w:rsidRDefault="00C95573" w:rsidP="00C95573">
      <w:pPr>
        <w:rPr>
          <w:vanish/>
        </w:rPr>
      </w:pPr>
      <w:bookmarkStart w:id="3" w:name="Commission"/>
      <w:r w:rsidRPr="00667F54">
        <w:rPr>
          <w:vanish/>
        </w:rPr>
        <w:t>Výbor pre občianske slobody, spravodlivosť a vnútorné veci</w:t>
      </w:r>
      <w:bookmarkEnd w:id="3"/>
    </w:p>
    <w:p w14:paraId="16ADD288" w14:textId="77777777" w:rsidR="00C95573" w:rsidRPr="00667F54" w:rsidRDefault="00C95573" w:rsidP="00C95573">
      <w:pPr>
        <w:rPr>
          <w:vanish/>
        </w:rPr>
      </w:pPr>
      <w:bookmarkStart w:id="4" w:name="PE"/>
      <w:r w:rsidRPr="00667F54">
        <w:rPr>
          <w:vanish/>
        </w:rPr>
        <w:t>PE784.310</w:t>
      </w:r>
      <w:bookmarkEnd w:id="4"/>
    </w:p>
    <w:p w14:paraId="2572572B" w14:textId="055F5E63" w:rsidR="00C95573" w:rsidRPr="00667F54" w:rsidRDefault="002A15E0" w:rsidP="00C95573">
      <w:pPr>
        <w:pStyle w:val="ATHeading3"/>
      </w:pPr>
      <w:bookmarkStart w:id="5" w:name="Sujet"/>
      <w:r w:rsidRPr="00667F54">
        <w:t xml:space="preserve">Pozmeňujúce návrhy prijaté Európskym parlamentom </w:t>
      </w:r>
      <w:r w:rsidR="00A41C48" w:rsidRPr="00667F54">
        <w:t>11</w:t>
      </w:r>
      <w:r w:rsidR="00C95573" w:rsidRPr="00667F54">
        <w:t xml:space="preserve">. </w:t>
      </w:r>
      <w:r w:rsidR="00FF3055" w:rsidRPr="00667F54">
        <w:t xml:space="preserve">marca </w:t>
      </w:r>
      <w:r w:rsidR="00C95573" w:rsidRPr="00667F54">
        <w:t xml:space="preserve">2026 </w:t>
      </w:r>
      <w:r w:rsidRPr="00667F54">
        <w:t>k</w:t>
      </w:r>
      <w:r w:rsidR="00C95573" w:rsidRPr="00667F54">
        <w:t> návrhu nariadenia Európskeho parlamentu a Rady, ktorým sa mení nariadenie (EÚ) 2021/1232, pokiaľ ide o predĺženie obdobia jeho uplatňovania</w:t>
      </w:r>
      <w:bookmarkEnd w:id="5"/>
      <w:r w:rsidR="00C95573" w:rsidRPr="00667F54">
        <w:t xml:space="preserve"> </w:t>
      </w:r>
      <w:bookmarkStart w:id="6" w:name="References"/>
      <w:r w:rsidR="00C95573" w:rsidRPr="00667F54">
        <w:t>(COM(2025)0797 – C10-0370/2025 – 2025/0429(COD))</w:t>
      </w:r>
      <w:bookmarkEnd w:id="6"/>
      <w:r w:rsidRPr="00667F54">
        <w:rPr>
          <w:rStyle w:val="FootnoteReference"/>
        </w:rPr>
        <w:footnoteReference w:id="1"/>
      </w:r>
    </w:p>
    <w:p w14:paraId="2E86C318" w14:textId="77777777" w:rsidR="00C95573" w:rsidRPr="00667F54" w:rsidRDefault="00C95573" w:rsidP="00C95573"/>
    <w:p w14:paraId="216B6071" w14:textId="77777777" w:rsidR="009054D3" w:rsidRPr="00667F54" w:rsidRDefault="009054D3" w:rsidP="009054D3">
      <w:pPr>
        <w:pStyle w:val="NormalBold"/>
      </w:pPr>
      <w:bookmarkStart w:id="7" w:name="TextBodyBegin"/>
      <w:bookmarkEnd w:id="7"/>
      <w:r w:rsidRPr="00667F54">
        <w:t>(Riadny legislatívny postup: prvé čítanie)</w:t>
      </w:r>
    </w:p>
    <w:p w14:paraId="248FAD1E" w14:textId="10D6B3DD" w:rsidR="002A15E0" w:rsidRPr="00667F54" w:rsidRDefault="002A15E0" w:rsidP="006269D7">
      <w:pPr>
        <w:pStyle w:val="NormalHanging12a"/>
      </w:pPr>
      <w:r w:rsidRPr="00667F54">
        <w:br w:type="page"/>
      </w:r>
    </w:p>
    <w:p w14:paraId="62B22CDD" w14:textId="65965AAD" w:rsidR="00EC5EBA" w:rsidRPr="00667F54" w:rsidRDefault="00EC5EBA" w:rsidP="00EC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7F54">
        <w:rPr>
          <w:b/>
        </w:rPr>
        <w:lastRenderedPageBreak/>
        <w:t>Pozmeňujúci návrh</w:t>
      </w:r>
      <w:r w:rsidRPr="00667F54">
        <w:rPr>
          <w:b/>
        </w:rPr>
        <w:tab/>
      </w:r>
      <w:r w:rsidRPr="00667F54">
        <w:rPr>
          <w:b/>
        </w:rPr>
        <w:tab/>
      </w:r>
      <w:r w:rsidRPr="00667F54">
        <w:rPr>
          <w:rFonts w:ascii="Arial" w:hAnsi="Arial" w:cs="Arial"/>
          <w:noProof/>
          <w:vanish/>
          <w:color w:val="000080"/>
          <w:sz w:val="20"/>
        </w:rPr>
        <w:t>&lt;NumAm&gt;</w:t>
      </w:r>
      <w:r w:rsidRPr="00667F54">
        <w:rPr>
          <w:b/>
        </w:rPr>
        <w:t>1</w:t>
      </w:r>
      <w:r w:rsidRPr="00667F54">
        <w:rPr>
          <w:rFonts w:ascii="Arial" w:hAnsi="Arial" w:cs="Arial"/>
          <w:noProof/>
          <w:vanish/>
          <w:color w:val="000080"/>
          <w:sz w:val="20"/>
        </w:rPr>
        <w:t>&lt;/NumAm&gt;</w:t>
      </w:r>
    </w:p>
    <w:p w14:paraId="389437A4" w14:textId="77777777" w:rsidR="00EC5EBA" w:rsidRPr="00667F54" w:rsidRDefault="00EC5EBA" w:rsidP="006269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rPr>
      </w:pPr>
    </w:p>
    <w:p w14:paraId="687009ED" w14:textId="77777777" w:rsidR="00EC5EBA" w:rsidRPr="00667F54" w:rsidRDefault="00EC5EBA" w:rsidP="00EC5EBA">
      <w:pPr>
        <w:rPr>
          <w:b/>
        </w:rPr>
      </w:pPr>
      <w:r w:rsidRPr="00667F54">
        <w:rPr>
          <w:rFonts w:ascii="Arial" w:hAnsi="Arial" w:cs="Arial"/>
          <w:noProof/>
          <w:vanish/>
          <w:color w:val="000080"/>
          <w:sz w:val="20"/>
        </w:rPr>
        <w:t>&lt;DocAmend&gt;</w:t>
      </w:r>
      <w:r w:rsidRPr="00667F54">
        <w:rPr>
          <w:b/>
        </w:rPr>
        <w:t>Návrh nariadenia</w:t>
      </w:r>
      <w:r w:rsidRPr="00667F54">
        <w:rPr>
          <w:rFonts w:ascii="Arial" w:hAnsi="Arial" w:cs="Arial"/>
          <w:noProof/>
          <w:vanish/>
          <w:color w:val="000080"/>
          <w:sz w:val="20"/>
        </w:rPr>
        <w:t>&lt;/DocAmend&gt;</w:t>
      </w:r>
    </w:p>
    <w:p w14:paraId="2D39BBAA" w14:textId="77777777" w:rsidR="00EC5EBA" w:rsidRPr="00667F54" w:rsidRDefault="00EC5EBA" w:rsidP="00EC5EBA">
      <w:pPr>
        <w:rPr>
          <w:b/>
        </w:rPr>
      </w:pPr>
      <w:r w:rsidRPr="00667F54">
        <w:rPr>
          <w:rFonts w:ascii="Arial" w:hAnsi="Arial" w:cs="Arial"/>
          <w:noProof/>
          <w:vanish/>
          <w:color w:val="000080"/>
          <w:sz w:val="20"/>
        </w:rPr>
        <w:t>&lt;Article&gt;</w:t>
      </w:r>
      <w:r w:rsidRPr="00667F54">
        <w:rPr>
          <w:b/>
        </w:rPr>
        <w:t>Článok -1 (nový)</w:t>
      </w:r>
      <w:r w:rsidRPr="00667F54">
        <w:rPr>
          <w:rFonts w:ascii="Arial" w:hAnsi="Arial" w:cs="Arial"/>
          <w:noProof/>
          <w:vanish/>
          <w:color w:val="000080"/>
          <w:sz w:val="20"/>
        </w:rPr>
        <w:t>&lt;/Article&gt;</w:t>
      </w:r>
    </w:p>
    <w:p w14:paraId="1AE1382F" w14:textId="77777777" w:rsidR="00EC5EBA" w:rsidRPr="00667F54" w:rsidRDefault="00EC5EBA" w:rsidP="00EC5EBA">
      <w:r w:rsidRPr="00667F54">
        <w:rPr>
          <w:rFonts w:ascii="Arial" w:hAnsi="Arial" w:cs="Arial"/>
          <w:noProof/>
          <w:vanish/>
          <w:color w:val="000080"/>
          <w:sz w:val="20"/>
        </w:rPr>
        <w:t>&lt;DocAmend2&gt;</w:t>
      </w:r>
      <w:r w:rsidRPr="00667F54">
        <w:t>Nariadenie (EÚ) 2021/1232</w:t>
      </w:r>
      <w:r w:rsidRPr="00667F54">
        <w:rPr>
          <w:rFonts w:ascii="Arial" w:hAnsi="Arial" w:cs="Arial"/>
          <w:noProof/>
          <w:vanish/>
          <w:color w:val="000080"/>
          <w:sz w:val="20"/>
        </w:rPr>
        <w:t>&lt;/DocAmend2&gt;</w:t>
      </w:r>
    </w:p>
    <w:p w14:paraId="4D352B3B" w14:textId="77777777" w:rsidR="00EC5EBA" w:rsidRPr="00667F54" w:rsidRDefault="00EC5EBA" w:rsidP="00EC5EBA">
      <w:r w:rsidRPr="00667F54">
        <w:rPr>
          <w:rFonts w:ascii="Arial" w:hAnsi="Arial" w:cs="Arial"/>
          <w:noProof/>
          <w:vanish/>
          <w:color w:val="000080"/>
          <w:sz w:val="20"/>
        </w:rPr>
        <w:t>&lt;Article2&gt;</w:t>
      </w:r>
      <w:r w:rsidRPr="00667F54">
        <w:t>Článok 3 – odsek 1 – písmeno a</w:t>
      </w:r>
      <w:r w:rsidRPr="00667F54">
        <w:rPr>
          <w:rFonts w:ascii="Arial" w:hAnsi="Arial" w:cs="Arial"/>
          <w:noProof/>
          <w:vanish/>
          <w:color w:val="000080"/>
          <w:sz w:val="20"/>
        </w:rPr>
        <w:t>&lt;/Article2&gt;</w:t>
      </w:r>
    </w:p>
    <w:p w14:paraId="0BC84D34" w14:textId="77777777" w:rsidR="00EC5EBA" w:rsidRPr="00667F54" w:rsidRDefault="00EC5EBA" w:rsidP="00EC5EBA">
      <w:pPr>
        <w:rPr>
          <w:b/>
        </w:rPr>
      </w:pP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C5EBA" w:rsidRPr="00667F54" w14:paraId="12524C52" w14:textId="77777777" w:rsidTr="00EC5EBA">
        <w:trPr>
          <w:jc w:val="center"/>
        </w:trPr>
        <w:tc>
          <w:tcPr>
            <w:tcW w:w="9750" w:type="dxa"/>
            <w:gridSpan w:val="2"/>
          </w:tcPr>
          <w:p w14:paraId="1E468468" w14:textId="77777777" w:rsidR="00EC5EBA" w:rsidRPr="00667F54" w:rsidRDefault="00EC5EBA" w:rsidP="00EC5EBA">
            <w:pPr>
              <w:keepNext/>
            </w:pPr>
          </w:p>
        </w:tc>
      </w:tr>
      <w:tr w:rsidR="00EC5EBA" w:rsidRPr="00667F54" w14:paraId="1DF4F6CC" w14:textId="77777777" w:rsidTr="00EC5EBA">
        <w:trPr>
          <w:jc w:val="center"/>
        </w:trPr>
        <w:tc>
          <w:tcPr>
            <w:tcW w:w="4875" w:type="dxa"/>
            <w:hideMark/>
          </w:tcPr>
          <w:p w14:paraId="7A46A4A7" w14:textId="0F9FC1BD" w:rsidR="00EC5EBA" w:rsidRPr="00667F54" w:rsidRDefault="008835DC" w:rsidP="00EC5EBA">
            <w:pPr>
              <w:keepNext/>
              <w:spacing w:after="240"/>
              <w:jc w:val="center"/>
              <w:rPr>
                <w:i/>
              </w:rPr>
            </w:pPr>
            <w:r w:rsidRPr="00667F54">
              <w:rPr>
                <w:i/>
              </w:rPr>
              <w:t>Platný text</w:t>
            </w:r>
          </w:p>
        </w:tc>
        <w:tc>
          <w:tcPr>
            <w:tcW w:w="4875" w:type="dxa"/>
            <w:hideMark/>
          </w:tcPr>
          <w:p w14:paraId="032783B9" w14:textId="77777777" w:rsidR="00EC5EBA" w:rsidRPr="00667F54" w:rsidRDefault="00EC5EBA" w:rsidP="00EC5EBA">
            <w:pPr>
              <w:keepNext/>
              <w:spacing w:after="240"/>
              <w:jc w:val="center"/>
              <w:rPr>
                <w:i/>
              </w:rPr>
            </w:pPr>
            <w:r w:rsidRPr="00667F54">
              <w:rPr>
                <w:i/>
              </w:rPr>
              <w:t>Pozmeňujúci návrh</w:t>
            </w:r>
          </w:p>
        </w:tc>
      </w:tr>
      <w:tr w:rsidR="00EC5EBA" w:rsidRPr="00667F54" w14:paraId="60409B70" w14:textId="77777777" w:rsidTr="00EC5EBA">
        <w:trPr>
          <w:jc w:val="center"/>
        </w:trPr>
        <w:tc>
          <w:tcPr>
            <w:tcW w:w="4875" w:type="dxa"/>
          </w:tcPr>
          <w:p w14:paraId="59ACB87E" w14:textId="77777777" w:rsidR="00EC5EBA" w:rsidRPr="00667F54" w:rsidRDefault="00EC5EBA" w:rsidP="00EC5EBA">
            <w:pPr>
              <w:spacing w:after="120"/>
            </w:pPr>
          </w:p>
        </w:tc>
        <w:tc>
          <w:tcPr>
            <w:tcW w:w="4875" w:type="dxa"/>
            <w:hideMark/>
          </w:tcPr>
          <w:p w14:paraId="522E9616" w14:textId="77777777" w:rsidR="00EC5EBA" w:rsidRPr="00667F54" w:rsidRDefault="00EC5EBA" w:rsidP="00EC5EBA">
            <w:pPr>
              <w:spacing w:after="120"/>
              <w:jc w:val="center"/>
              <w:rPr>
                <w:szCs w:val="24"/>
              </w:rPr>
            </w:pPr>
            <w:r w:rsidRPr="00667F54">
              <w:rPr>
                <w:b/>
                <w:i/>
              </w:rPr>
              <w:t>Článok -1</w:t>
            </w:r>
          </w:p>
        </w:tc>
      </w:tr>
      <w:tr w:rsidR="00EC5EBA" w:rsidRPr="00667F54" w14:paraId="4A9AC00D" w14:textId="77777777" w:rsidTr="00EC5EBA">
        <w:trPr>
          <w:jc w:val="center"/>
        </w:trPr>
        <w:tc>
          <w:tcPr>
            <w:tcW w:w="4875" w:type="dxa"/>
          </w:tcPr>
          <w:p w14:paraId="29980289" w14:textId="77777777" w:rsidR="00EC5EBA" w:rsidRPr="00667F54" w:rsidRDefault="00EC5EBA" w:rsidP="00EC5EBA">
            <w:pPr>
              <w:spacing w:after="120"/>
            </w:pPr>
          </w:p>
        </w:tc>
        <w:tc>
          <w:tcPr>
            <w:tcW w:w="4875" w:type="dxa"/>
            <w:hideMark/>
          </w:tcPr>
          <w:p w14:paraId="47A61C5C" w14:textId="77777777" w:rsidR="00EC5EBA" w:rsidRPr="00667F54" w:rsidRDefault="00EC5EBA" w:rsidP="00EC5EBA">
            <w:pPr>
              <w:spacing w:after="120"/>
              <w:rPr>
                <w:b/>
                <w:i/>
              </w:rPr>
            </w:pPr>
            <w:r w:rsidRPr="00667F54">
              <w:rPr>
                <w:b/>
                <w:i/>
              </w:rPr>
              <w:t>V článku 3 ods. 1 nariadenia (EÚ) 2021/1232 sa písmeno a) nahrádza takto:</w:t>
            </w:r>
          </w:p>
        </w:tc>
      </w:tr>
      <w:tr w:rsidR="00EC5EBA" w:rsidRPr="00667F54" w14:paraId="17D506C0" w14:textId="77777777" w:rsidTr="00EC5EBA">
        <w:trPr>
          <w:jc w:val="center"/>
        </w:trPr>
        <w:tc>
          <w:tcPr>
            <w:tcW w:w="4875" w:type="dxa"/>
          </w:tcPr>
          <w:p w14:paraId="2DC68944" w14:textId="348DA0EE" w:rsidR="00EC5EBA" w:rsidRPr="00667F54" w:rsidRDefault="009D174A" w:rsidP="00EC5EBA">
            <w:pPr>
              <w:spacing w:after="120"/>
            </w:pPr>
            <w:r w:rsidRPr="00667F54">
              <w:rPr>
                <w:bCs/>
                <w:iCs/>
              </w:rPr>
              <w:t>a)</w:t>
            </w:r>
            <w:r w:rsidRPr="00667F54">
              <w:rPr>
                <w:bCs/>
                <w:iCs/>
              </w:rPr>
              <w:tab/>
              <w:t>toto spracúvanie je:</w:t>
            </w:r>
          </w:p>
        </w:tc>
        <w:tc>
          <w:tcPr>
            <w:tcW w:w="4875" w:type="dxa"/>
            <w:hideMark/>
          </w:tcPr>
          <w:p w14:paraId="348CC7AD" w14:textId="107C2951" w:rsidR="00EC5EBA" w:rsidRPr="00667F54" w:rsidRDefault="00EC5EBA" w:rsidP="00EC5EBA">
            <w:pPr>
              <w:spacing w:after="120"/>
              <w:rPr>
                <w:b/>
                <w:i/>
              </w:rPr>
            </w:pPr>
            <w:r w:rsidRPr="00667F54">
              <w:rPr>
                <w:bCs/>
                <w:iCs/>
              </w:rPr>
              <w:t>a)</w:t>
            </w:r>
            <w:r w:rsidRPr="00667F54">
              <w:rPr>
                <w:bCs/>
                <w:iCs/>
              </w:rPr>
              <w:tab/>
              <w:t>toto spracúvanie je:</w:t>
            </w:r>
          </w:p>
        </w:tc>
      </w:tr>
      <w:tr w:rsidR="00EC5EBA" w:rsidRPr="00667F54" w14:paraId="35B2566F" w14:textId="77777777" w:rsidTr="00EC5EBA">
        <w:trPr>
          <w:jc w:val="center"/>
        </w:trPr>
        <w:tc>
          <w:tcPr>
            <w:tcW w:w="4875" w:type="dxa"/>
          </w:tcPr>
          <w:p w14:paraId="6270B17D" w14:textId="35B46CA0" w:rsidR="00EC5EBA" w:rsidRPr="00667F54" w:rsidRDefault="009D174A" w:rsidP="00EC5EBA">
            <w:pPr>
              <w:spacing w:after="120"/>
            </w:pPr>
            <w:r w:rsidRPr="00667F54">
              <w:t>i)</w:t>
            </w:r>
            <w:r w:rsidRPr="00667F54">
              <w:tab/>
              <w:t xml:space="preserve">nevyhnutne potrebné na používanie osobitnej technológie výlučne na účely odhaľovania a odstraňovania online materiálu detskej pornografie a jej oznamovania orgánom presadzovania práva a organizáciám konajúcim vo verejnom záujme proti sexuálnemu zneužívaniu detí </w:t>
            </w:r>
            <w:r w:rsidRPr="00667F54">
              <w:rPr>
                <w:b/>
                <w:i/>
              </w:rPr>
              <w:t>a jeho nahlasovania orgánom presadzovania práva a organizáciám konajúcim vo verejnom záujme proti sexuálnemu zneužívaniu detí</w:t>
            </w:r>
            <w:r w:rsidRPr="00667F54">
              <w:rPr>
                <w:bCs/>
                <w:iCs/>
              </w:rPr>
              <w:t>;</w:t>
            </w:r>
          </w:p>
        </w:tc>
        <w:tc>
          <w:tcPr>
            <w:tcW w:w="4875" w:type="dxa"/>
            <w:hideMark/>
          </w:tcPr>
          <w:p w14:paraId="1855FC07" w14:textId="61D5F4FD" w:rsidR="00EC5EBA" w:rsidRPr="00667F54" w:rsidRDefault="00EC5EBA" w:rsidP="00EC5EBA">
            <w:pPr>
              <w:spacing w:after="120"/>
              <w:rPr>
                <w:b/>
                <w:i/>
              </w:rPr>
            </w:pPr>
            <w:r w:rsidRPr="00667F54">
              <w:rPr>
                <w:bCs/>
                <w:iCs/>
              </w:rPr>
              <w:t>i)</w:t>
            </w:r>
            <w:r w:rsidRPr="00667F54">
              <w:tab/>
            </w:r>
            <w:r w:rsidRPr="00667F54">
              <w:rPr>
                <w:bCs/>
                <w:iCs/>
              </w:rPr>
              <w:t>nevyhnutne potrebné na používanie osobitnej technológie výlučne na účely odhaľovania a odstraňovania</w:t>
            </w:r>
            <w:r w:rsidRPr="00667F54">
              <w:rPr>
                <w:b/>
                <w:i/>
              </w:rPr>
              <w:t xml:space="preserve"> známeho </w:t>
            </w:r>
            <w:r w:rsidR="009D174A" w:rsidRPr="00667F54">
              <w:t>online materiálu detskej pornografie a jej oznamovania orgánom presadzovania práva a organizáciám konajúcim vo verejnom záujme proti sexuálnemu zneužívaniu detí;</w:t>
            </w:r>
          </w:p>
        </w:tc>
      </w:tr>
      <w:tr w:rsidR="00EC5EBA" w:rsidRPr="00667F54" w14:paraId="5C9B2BE2" w14:textId="77777777" w:rsidTr="00EC5EBA">
        <w:trPr>
          <w:jc w:val="center"/>
        </w:trPr>
        <w:tc>
          <w:tcPr>
            <w:tcW w:w="4875" w:type="dxa"/>
          </w:tcPr>
          <w:p w14:paraId="15AABB84" w14:textId="085916C3" w:rsidR="00EC5EBA" w:rsidRPr="00667F54" w:rsidRDefault="009D174A" w:rsidP="00EC5EBA">
            <w:pPr>
              <w:spacing w:after="120"/>
            </w:pPr>
            <w:r w:rsidRPr="00667F54">
              <w:rPr>
                <w:bCs/>
                <w:iCs/>
              </w:rPr>
              <w:t>ii)</w:t>
            </w:r>
            <w:r w:rsidRPr="00667F54">
              <w:rPr>
                <w:bCs/>
                <w:iCs/>
              </w:rPr>
              <w:tab/>
              <w:t>primerané a obmedzené na technológie, ktoré poskytovatelia používajú na účel stanovený v bode i);</w:t>
            </w:r>
          </w:p>
        </w:tc>
        <w:tc>
          <w:tcPr>
            <w:tcW w:w="4875" w:type="dxa"/>
            <w:hideMark/>
          </w:tcPr>
          <w:p w14:paraId="51E86C9A" w14:textId="28D22B79" w:rsidR="00EC5EBA" w:rsidRPr="00667F54" w:rsidRDefault="00EC5EBA" w:rsidP="00EC5EBA">
            <w:pPr>
              <w:spacing w:after="120"/>
              <w:rPr>
                <w:bCs/>
                <w:iCs/>
              </w:rPr>
            </w:pPr>
            <w:r w:rsidRPr="00667F54">
              <w:rPr>
                <w:bCs/>
                <w:iCs/>
              </w:rPr>
              <w:t>ii)</w:t>
            </w:r>
            <w:r w:rsidRPr="00667F54">
              <w:rPr>
                <w:bCs/>
                <w:iCs/>
              </w:rPr>
              <w:tab/>
              <w:t>primerané a obmedzené na technológie, ktoré poskytovatelia používajú na účel stanovený v bode i);</w:t>
            </w:r>
          </w:p>
        </w:tc>
      </w:tr>
      <w:tr w:rsidR="00EC5EBA" w:rsidRPr="00667F54" w14:paraId="16DDDA35" w14:textId="77777777" w:rsidTr="00EC5EBA">
        <w:trPr>
          <w:jc w:val="center"/>
        </w:trPr>
        <w:tc>
          <w:tcPr>
            <w:tcW w:w="4875" w:type="dxa"/>
          </w:tcPr>
          <w:p w14:paraId="47EF5212" w14:textId="27DC5D6E" w:rsidR="00EC5EBA" w:rsidRPr="00667F54" w:rsidRDefault="003800F0" w:rsidP="00EC5EBA">
            <w:pPr>
              <w:spacing w:after="120"/>
            </w:pPr>
            <w:r w:rsidRPr="00667F54">
              <w:t>iii)</w:t>
            </w:r>
            <w:r w:rsidRPr="00667F54">
              <w:rPr>
                <w:bCs/>
                <w:iCs/>
              </w:rPr>
              <w:tab/>
            </w:r>
            <w:r w:rsidRPr="00667F54">
              <w:t xml:space="preserve">obmedzené na údaje o obsahu </w:t>
            </w:r>
            <w:r w:rsidRPr="00667F54">
              <w:rPr>
                <w:b/>
                <w:bCs/>
                <w:i/>
                <w:iCs/>
              </w:rPr>
              <w:t>a s nimi súvisiace prevádzkové údaje</w:t>
            </w:r>
            <w:r w:rsidRPr="00667F54">
              <w:t xml:space="preserve"> potrebné na účel stanovený v bode i);</w:t>
            </w:r>
          </w:p>
        </w:tc>
        <w:tc>
          <w:tcPr>
            <w:tcW w:w="4875" w:type="dxa"/>
            <w:hideMark/>
          </w:tcPr>
          <w:p w14:paraId="432C55A1" w14:textId="25AA6A1D" w:rsidR="00EC5EBA" w:rsidRPr="00667F54" w:rsidRDefault="00EC5EBA" w:rsidP="00EC5EBA">
            <w:pPr>
              <w:spacing w:after="120"/>
              <w:rPr>
                <w:b/>
                <w:i/>
              </w:rPr>
            </w:pPr>
            <w:r w:rsidRPr="00667F54">
              <w:rPr>
                <w:bCs/>
                <w:iCs/>
              </w:rPr>
              <w:t>iii)</w:t>
            </w:r>
            <w:r w:rsidRPr="00667F54">
              <w:rPr>
                <w:bCs/>
                <w:iCs/>
              </w:rPr>
              <w:tab/>
              <w:t xml:space="preserve">obmedzené na údaje o obsahu </w:t>
            </w:r>
            <w:r w:rsidRPr="00667F54">
              <w:rPr>
                <w:b/>
                <w:i/>
              </w:rPr>
              <w:t xml:space="preserve">nevyhnutne </w:t>
            </w:r>
            <w:r w:rsidRPr="00667F54">
              <w:rPr>
                <w:bCs/>
                <w:iCs/>
              </w:rPr>
              <w:t>potrebné na účel stanovený v bode i);</w:t>
            </w:r>
          </w:p>
        </w:tc>
      </w:tr>
      <w:tr w:rsidR="00EC5EBA" w:rsidRPr="00667F54" w14:paraId="209F7134" w14:textId="77777777" w:rsidTr="00EC5EBA">
        <w:trPr>
          <w:jc w:val="center"/>
        </w:trPr>
        <w:tc>
          <w:tcPr>
            <w:tcW w:w="4875" w:type="dxa"/>
          </w:tcPr>
          <w:p w14:paraId="5808D920" w14:textId="6F8D5DC4" w:rsidR="00EC5EBA" w:rsidRPr="00667F54" w:rsidRDefault="003800F0" w:rsidP="00EC5EBA">
            <w:pPr>
              <w:spacing w:after="120"/>
            </w:pPr>
            <w:r w:rsidRPr="00667F54">
              <w:rPr>
                <w:bCs/>
                <w:iCs/>
              </w:rPr>
              <w:t>iv)</w:t>
            </w:r>
            <w:r w:rsidRPr="00667F54">
              <w:rPr>
                <w:bCs/>
                <w:iCs/>
              </w:rPr>
              <w:tab/>
              <w:t>obmedzené na to, čo je nevyhnutne potrebné na účel stanovený v bode i);</w:t>
            </w:r>
          </w:p>
        </w:tc>
        <w:tc>
          <w:tcPr>
            <w:tcW w:w="4875" w:type="dxa"/>
            <w:hideMark/>
          </w:tcPr>
          <w:p w14:paraId="667E9177" w14:textId="291DDC66" w:rsidR="00EC5EBA" w:rsidRPr="00667F54" w:rsidRDefault="00EC5EBA" w:rsidP="00EC5EBA">
            <w:pPr>
              <w:spacing w:after="120"/>
              <w:rPr>
                <w:bCs/>
                <w:iCs/>
              </w:rPr>
            </w:pPr>
            <w:r w:rsidRPr="00667F54">
              <w:rPr>
                <w:bCs/>
                <w:iCs/>
              </w:rPr>
              <w:t>iv)</w:t>
            </w:r>
            <w:r w:rsidRPr="00667F54">
              <w:rPr>
                <w:bCs/>
                <w:iCs/>
              </w:rPr>
              <w:tab/>
              <w:t>obmedzené na to, čo je nevyhnutne potrebné na účel stanovený v bode i);</w:t>
            </w:r>
          </w:p>
        </w:tc>
      </w:tr>
      <w:tr w:rsidR="00EC5EBA" w:rsidRPr="00667F54" w14:paraId="561E7121" w14:textId="77777777" w:rsidTr="00EC5EBA">
        <w:trPr>
          <w:jc w:val="center"/>
        </w:trPr>
        <w:tc>
          <w:tcPr>
            <w:tcW w:w="4875" w:type="dxa"/>
          </w:tcPr>
          <w:p w14:paraId="1FC68BBE" w14:textId="77777777" w:rsidR="00EC5EBA" w:rsidRPr="00667F54" w:rsidRDefault="00EC5EBA" w:rsidP="00EC5EBA">
            <w:pPr>
              <w:spacing w:after="120"/>
            </w:pPr>
          </w:p>
        </w:tc>
        <w:tc>
          <w:tcPr>
            <w:tcW w:w="4875" w:type="dxa"/>
            <w:hideMark/>
          </w:tcPr>
          <w:p w14:paraId="1EEBC62D" w14:textId="708CA005" w:rsidR="00EC5EBA" w:rsidRPr="00667F54" w:rsidRDefault="00EC5EBA" w:rsidP="00EC5EBA">
            <w:pPr>
              <w:spacing w:after="120"/>
              <w:rPr>
                <w:b/>
                <w:i/>
              </w:rPr>
            </w:pPr>
            <w:r w:rsidRPr="00667F54">
              <w:rPr>
                <w:b/>
                <w:i/>
              </w:rPr>
              <w:t>v)</w:t>
            </w:r>
            <w:r w:rsidRPr="00667F54">
              <w:tab/>
            </w:r>
            <w:r w:rsidRPr="00667F54">
              <w:rPr>
                <w:b/>
                <w:i/>
              </w:rPr>
              <w:t>neuplatňované na interpersonálnu komunikáciu, pri ktorej sa používa, použilo alebo bude používať šifrovanie medzi koncovými zariadeniami;</w:t>
            </w:r>
          </w:p>
        </w:tc>
      </w:tr>
    </w:tbl>
    <w:p w14:paraId="38790211" w14:textId="77777777" w:rsidR="00EC5EBA" w:rsidRPr="00667F54" w:rsidRDefault="00EC5EBA" w:rsidP="00EC5EB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3BC0343F" w14:textId="77777777" w:rsidR="00EC5EBA" w:rsidRPr="00667F54" w:rsidRDefault="00EC5EBA" w:rsidP="00EC5EB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667F54">
        <w:rPr>
          <w:b/>
          <w:szCs w:val="24"/>
          <w:lang w:eastAsia="en-US"/>
        </w:rPr>
        <w:t>Pozmeňujúci návrh</w:t>
      </w:r>
      <w:r w:rsidRPr="00667F54">
        <w:rPr>
          <w:b/>
          <w:szCs w:val="24"/>
          <w:lang w:eastAsia="en-US"/>
        </w:rPr>
        <w:tab/>
      </w:r>
      <w:r w:rsidRPr="00667F54">
        <w:rPr>
          <w:b/>
          <w:szCs w:val="24"/>
          <w:lang w:eastAsia="en-US"/>
        </w:rPr>
        <w:tab/>
      </w:r>
      <w:r w:rsidRPr="00667F54">
        <w:rPr>
          <w:rFonts w:ascii="Arial" w:eastAsia="Arial" w:hAnsi="Arial" w:cs="Arial"/>
          <w:b/>
          <w:noProof/>
          <w:vanish/>
          <w:color w:val="000080"/>
          <w:sz w:val="20"/>
          <w:szCs w:val="24"/>
          <w:lang w:eastAsia="en-US"/>
        </w:rPr>
        <w:t>&lt;NumAm&gt;</w:t>
      </w:r>
      <w:r w:rsidRPr="00667F54">
        <w:rPr>
          <w:b/>
          <w:szCs w:val="24"/>
          <w:lang w:eastAsia="en-US"/>
        </w:rPr>
        <w:t>5</w:t>
      </w:r>
      <w:r w:rsidRPr="00667F54">
        <w:rPr>
          <w:rFonts w:ascii="Arial" w:eastAsia="Arial" w:hAnsi="Arial" w:cs="Arial"/>
          <w:b/>
          <w:noProof/>
          <w:vanish/>
          <w:color w:val="000080"/>
          <w:sz w:val="20"/>
          <w:szCs w:val="24"/>
          <w:lang w:eastAsia="en-US"/>
        </w:rPr>
        <w:t>&lt;/NumAm&gt;</w:t>
      </w:r>
    </w:p>
    <w:p w14:paraId="3D9A84DA" w14:textId="77777777" w:rsidR="008835DC" w:rsidRPr="00667F54" w:rsidRDefault="008835DC" w:rsidP="00FE641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rPr>
          <w:b/>
          <w:szCs w:val="24"/>
          <w:lang w:eastAsia="en-US"/>
        </w:rPr>
      </w:pPr>
    </w:p>
    <w:p w14:paraId="23A1C167" w14:textId="6199183F" w:rsidR="00EC5EBA" w:rsidRPr="00667F54" w:rsidRDefault="00EC5EBA" w:rsidP="00EC5EBA">
      <w:pPr>
        <w:widowControl/>
        <w:rPr>
          <w:b/>
          <w:szCs w:val="24"/>
          <w:lang w:eastAsia="en-US"/>
        </w:rPr>
      </w:pPr>
      <w:r w:rsidRPr="00667F54">
        <w:rPr>
          <w:rFonts w:ascii="Arial" w:eastAsia="Arial" w:hAnsi="Arial" w:cs="Arial"/>
          <w:b/>
          <w:noProof/>
          <w:vanish/>
          <w:color w:val="000080"/>
          <w:sz w:val="20"/>
          <w:szCs w:val="24"/>
          <w:lang w:eastAsia="en-US"/>
        </w:rPr>
        <w:t>&lt;DocAmend&gt;</w:t>
      </w:r>
      <w:r w:rsidRPr="00667F54">
        <w:rPr>
          <w:b/>
          <w:szCs w:val="24"/>
          <w:lang w:eastAsia="en-US"/>
        </w:rPr>
        <w:t>Návrh nariadenia</w:t>
      </w:r>
      <w:r w:rsidRPr="00667F54">
        <w:rPr>
          <w:rFonts w:ascii="Arial" w:eastAsia="Arial" w:hAnsi="Arial" w:cs="Arial"/>
          <w:b/>
          <w:noProof/>
          <w:vanish/>
          <w:color w:val="000080"/>
          <w:sz w:val="20"/>
          <w:szCs w:val="24"/>
          <w:lang w:eastAsia="en-US"/>
        </w:rPr>
        <w:t>&lt;/</w:t>
      </w:r>
      <w:proofErr w:type="spellStart"/>
      <w:r w:rsidRPr="00667F54">
        <w:rPr>
          <w:rFonts w:ascii="Arial" w:eastAsia="Arial" w:hAnsi="Arial" w:cs="Arial"/>
          <w:b/>
          <w:noProof/>
          <w:vanish/>
          <w:color w:val="000080"/>
          <w:sz w:val="20"/>
          <w:szCs w:val="24"/>
          <w:lang w:eastAsia="en-US"/>
        </w:rPr>
        <w:t>DocAmend</w:t>
      </w:r>
      <w:proofErr w:type="spellEnd"/>
      <w:r w:rsidRPr="00667F54">
        <w:rPr>
          <w:rFonts w:ascii="Arial" w:eastAsia="Arial" w:hAnsi="Arial" w:cs="Arial"/>
          <w:b/>
          <w:noProof/>
          <w:vanish/>
          <w:color w:val="000080"/>
          <w:sz w:val="20"/>
          <w:szCs w:val="24"/>
          <w:lang w:eastAsia="en-US"/>
        </w:rPr>
        <w:t>&gt;</w:t>
      </w:r>
    </w:p>
    <w:p w14:paraId="0F854F42" w14:textId="77777777" w:rsidR="00EC5EBA" w:rsidRPr="00667F54" w:rsidRDefault="00EC5EBA" w:rsidP="00EC5EBA">
      <w:pPr>
        <w:widowControl/>
        <w:rPr>
          <w:b/>
          <w:szCs w:val="24"/>
          <w:lang w:eastAsia="en-US"/>
        </w:rPr>
      </w:pPr>
      <w:r w:rsidRPr="00667F54">
        <w:rPr>
          <w:rFonts w:ascii="Arial" w:eastAsia="Arial" w:hAnsi="Arial" w:cs="Arial"/>
          <w:b/>
          <w:noProof/>
          <w:vanish/>
          <w:color w:val="000080"/>
          <w:sz w:val="20"/>
          <w:szCs w:val="24"/>
          <w:lang w:eastAsia="en-US"/>
        </w:rPr>
        <w:lastRenderedPageBreak/>
        <w:t>&lt;Article&gt;</w:t>
      </w:r>
      <w:r w:rsidRPr="00667F54">
        <w:rPr>
          <w:b/>
          <w:szCs w:val="24"/>
          <w:lang w:eastAsia="en-US"/>
        </w:rPr>
        <w:t>Článok -1 a (nový)</w:t>
      </w:r>
      <w:r w:rsidRPr="00667F54">
        <w:rPr>
          <w:rFonts w:ascii="Arial" w:eastAsia="Arial" w:hAnsi="Arial" w:cs="Arial"/>
          <w:b/>
          <w:noProof/>
          <w:vanish/>
          <w:color w:val="000080"/>
          <w:sz w:val="20"/>
          <w:szCs w:val="24"/>
          <w:lang w:eastAsia="en-US"/>
        </w:rPr>
        <w:t>&lt;/Article&gt;</w:t>
      </w:r>
    </w:p>
    <w:p w14:paraId="083E4B5B" w14:textId="77777777" w:rsidR="00EC5EBA" w:rsidRPr="00667F54" w:rsidRDefault="00EC5EBA" w:rsidP="00EC5EBA">
      <w:pPr>
        <w:rPr>
          <w:szCs w:val="24"/>
          <w:lang w:eastAsia="en-US"/>
        </w:rPr>
      </w:pPr>
      <w:r w:rsidRPr="00667F54">
        <w:rPr>
          <w:rFonts w:ascii="Arial" w:eastAsia="Arial" w:hAnsi="Arial" w:cs="Arial"/>
          <w:noProof/>
          <w:vanish/>
          <w:color w:val="000080"/>
          <w:sz w:val="20"/>
          <w:szCs w:val="24"/>
          <w:lang w:eastAsia="en-US"/>
        </w:rPr>
        <w:t>&lt;DocAmend2&gt;</w:t>
      </w:r>
      <w:r w:rsidRPr="00667F54">
        <w:rPr>
          <w:szCs w:val="24"/>
          <w:lang w:eastAsia="en-US"/>
        </w:rPr>
        <w:t>Nariadenie (EÚ) 2021/1232</w:t>
      </w:r>
      <w:r w:rsidRPr="00667F54">
        <w:rPr>
          <w:rFonts w:ascii="Arial" w:eastAsia="Arial" w:hAnsi="Arial" w:cs="Arial"/>
          <w:noProof/>
          <w:vanish/>
          <w:color w:val="000080"/>
          <w:sz w:val="20"/>
          <w:szCs w:val="24"/>
          <w:lang w:eastAsia="en-US"/>
        </w:rPr>
        <w:t>&lt;/DocAmend2&gt;</w:t>
      </w:r>
    </w:p>
    <w:p w14:paraId="58DD9442" w14:textId="77777777" w:rsidR="00EC5EBA" w:rsidRPr="00667F54" w:rsidRDefault="00EC5EBA" w:rsidP="00EC5EBA">
      <w:pPr>
        <w:rPr>
          <w:szCs w:val="24"/>
          <w:lang w:eastAsia="en-US"/>
        </w:rPr>
      </w:pPr>
      <w:r w:rsidRPr="00667F54">
        <w:rPr>
          <w:rFonts w:ascii="Arial" w:eastAsia="Arial" w:hAnsi="Arial" w:cs="Arial"/>
          <w:noProof/>
          <w:vanish/>
          <w:color w:val="000080"/>
          <w:sz w:val="20"/>
          <w:szCs w:val="24"/>
          <w:lang w:eastAsia="en-US"/>
        </w:rPr>
        <w:t>&lt;Article2&gt;</w:t>
      </w:r>
      <w:r w:rsidRPr="00667F54">
        <w:rPr>
          <w:szCs w:val="24"/>
          <w:lang w:eastAsia="en-US"/>
        </w:rPr>
        <w:t>Článok 3 – odsek 1 – písmeno a – bod i a (nový)</w:t>
      </w:r>
      <w:r w:rsidRPr="00667F54">
        <w:rPr>
          <w:rFonts w:ascii="Arial" w:eastAsia="Arial" w:hAnsi="Arial" w:cs="Arial"/>
          <w:noProof/>
          <w:vanish/>
          <w:color w:val="000080"/>
          <w:sz w:val="20"/>
          <w:szCs w:val="24"/>
          <w:lang w:eastAsia="en-US"/>
        </w:rPr>
        <w:t>&lt;/Article2&gt;</w:t>
      </w:r>
    </w:p>
    <w:p w14:paraId="36E57A0E" w14:textId="5D7E3789" w:rsidR="00EC5EBA" w:rsidRPr="00667F54" w:rsidRDefault="00EC5EBA" w:rsidP="00EC5EBA">
      <w:pPr>
        <w:rPr>
          <w:szCs w:val="24"/>
          <w:lang w:eastAsia="en-US"/>
        </w:rPr>
      </w:pP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5EBA" w:rsidRPr="00667F54" w14:paraId="300309B7" w14:textId="77777777" w:rsidTr="00EC5EBA">
        <w:trPr>
          <w:trHeight w:val="240"/>
          <w:jc w:val="center"/>
        </w:trPr>
        <w:tc>
          <w:tcPr>
            <w:tcW w:w="9752" w:type="dxa"/>
            <w:gridSpan w:val="2"/>
            <w:tcBorders>
              <w:top w:val="nil"/>
              <w:left w:val="nil"/>
              <w:bottom w:val="nil"/>
              <w:right w:val="nil"/>
            </w:tcBorders>
          </w:tcPr>
          <w:p w14:paraId="1C88326C" w14:textId="77777777" w:rsidR="00EC5EBA" w:rsidRPr="00667F54" w:rsidRDefault="00EC5EBA" w:rsidP="00EC5EBA">
            <w:pPr>
              <w:rPr>
                <w:szCs w:val="24"/>
                <w:lang w:eastAsia="en-US"/>
              </w:rPr>
            </w:pPr>
          </w:p>
        </w:tc>
      </w:tr>
      <w:tr w:rsidR="00EC5EBA" w:rsidRPr="00667F54" w14:paraId="2640231F" w14:textId="77777777" w:rsidTr="00EC5EBA">
        <w:trPr>
          <w:trHeight w:val="240"/>
          <w:jc w:val="center"/>
        </w:trPr>
        <w:tc>
          <w:tcPr>
            <w:tcW w:w="4876" w:type="dxa"/>
            <w:tcBorders>
              <w:top w:val="nil"/>
              <w:left w:val="nil"/>
              <w:bottom w:val="nil"/>
              <w:right w:val="nil"/>
            </w:tcBorders>
            <w:hideMark/>
          </w:tcPr>
          <w:p w14:paraId="7F9878F5" w14:textId="7ED83052" w:rsidR="00EC5EBA" w:rsidRPr="00667F54" w:rsidRDefault="008835DC" w:rsidP="00EC5EBA">
            <w:pPr>
              <w:widowControl/>
              <w:spacing w:after="240"/>
              <w:jc w:val="center"/>
              <w:rPr>
                <w:i/>
                <w:szCs w:val="24"/>
                <w:lang w:eastAsia="en-US"/>
              </w:rPr>
            </w:pPr>
            <w:r w:rsidRPr="00667F54">
              <w:rPr>
                <w:i/>
                <w:szCs w:val="24"/>
                <w:lang w:eastAsia="en-US"/>
              </w:rPr>
              <w:t>Platný text</w:t>
            </w:r>
          </w:p>
        </w:tc>
        <w:tc>
          <w:tcPr>
            <w:tcW w:w="4876" w:type="dxa"/>
            <w:tcBorders>
              <w:top w:val="nil"/>
              <w:left w:val="nil"/>
              <w:bottom w:val="nil"/>
              <w:right w:val="nil"/>
            </w:tcBorders>
            <w:hideMark/>
          </w:tcPr>
          <w:p w14:paraId="17655A26" w14:textId="77777777" w:rsidR="00EC5EBA" w:rsidRPr="00667F54" w:rsidRDefault="00EC5EBA" w:rsidP="00EC5EBA">
            <w:pPr>
              <w:widowControl/>
              <w:spacing w:after="240"/>
              <w:jc w:val="center"/>
              <w:rPr>
                <w:i/>
                <w:szCs w:val="24"/>
                <w:lang w:eastAsia="en-US"/>
              </w:rPr>
            </w:pPr>
            <w:r w:rsidRPr="00667F54">
              <w:rPr>
                <w:i/>
                <w:szCs w:val="24"/>
                <w:lang w:eastAsia="en-US"/>
              </w:rPr>
              <w:t>Pozmeňujúci návrh</w:t>
            </w:r>
          </w:p>
        </w:tc>
      </w:tr>
      <w:tr w:rsidR="00EC5EBA" w:rsidRPr="00667F54" w14:paraId="410F700B" w14:textId="77777777" w:rsidTr="00EC5EBA">
        <w:trPr>
          <w:jc w:val="center"/>
        </w:trPr>
        <w:tc>
          <w:tcPr>
            <w:tcW w:w="4876" w:type="dxa"/>
            <w:tcBorders>
              <w:top w:val="nil"/>
              <w:left w:val="nil"/>
              <w:bottom w:val="nil"/>
              <w:right w:val="nil"/>
            </w:tcBorders>
          </w:tcPr>
          <w:p w14:paraId="05902266" w14:textId="77777777" w:rsidR="00EC5EBA" w:rsidRPr="00667F54" w:rsidRDefault="00EC5EBA" w:rsidP="00EC5EBA">
            <w:pPr>
              <w:widowControl/>
              <w:spacing w:after="120"/>
              <w:rPr>
                <w:szCs w:val="24"/>
                <w:lang w:eastAsia="en-US"/>
              </w:rPr>
            </w:pPr>
          </w:p>
        </w:tc>
        <w:tc>
          <w:tcPr>
            <w:tcW w:w="4876" w:type="dxa"/>
            <w:tcBorders>
              <w:top w:val="nil"/>
              <w:left w:val="nil"/>
              <w:bottom w:val="nil"/>
              <w:right w:val="nil"/>
            </w:tcBorders>
            <w:hideMark/>
          </w:tcPr>
          <w:p w14:paraId="05845722" w14:textId="08FCC92A" w:rsidR="00EC5EBA" w:rsidRPr="00667F54" w:rsidRDefault="00EC5EBA" w:rsidP="00EC5EBA">
            <w:pPr>
              <w:widowControl/>
              <w:spacing w:after="120"/>
              <w:jc w:val="center"/>
              <w:rPr>
                <w:szCs w:val="24"/>
                <w:lang w:eastAsia="en-US"/>
              </w:rPr>
            </w:pPr>
            <w:r w:rsidRPr="00667F54">
              <w:rPr>
                <w:b/>
                <w:i/>
                <w:szCs w:val="24"/>
                <w:lang w:eastAsia="en-US"/>
              </w:rPr>
              <w:t>Článok -1a</w:t>
            </w:r>
          </w:p>
        </w:tc>
      </w:tr>
      <w:tr w:rsidR="00EC5EBA" w:rsidRPr="00667F54" w14:paraId="6A3666AE" w14:textId="77777777" w:rsidTr="00EC5EBA">
        <w:trPr>
          <w:jc w:val="center"/>
        </w:trPr>
        <w:tc>
          <w:tcPr>
            <w:tcW w:w="4876" w:type="dxa"/>
            <w:tcBorders>
              <w:top w:val="nil"/>
              <w:left w:val="nil"/>
              <w:bottom w:val="nil"/>
              <w:right w:val="nil"/>
            </w:tcBorders>
          </w:tcPr>
          <w:p w14:paraId="084A34C9" w14:textId="77777777" w:rsidR="00EC5EBA" w:rsidRPr="00667F54" w:rsidRDefault="00EC5EBA" w:rsidP="00EC5EBA">
            <w:pPr>
              <w:widowControl/>
              <w:spacing w:after="120"/>
              <w:rPr>
                <w:szCs w:val="24"/>
                <w:lang w:eastAsia="en-US"/>
              </w:rPr>
            </w:pPr>
          </w:p>
        </w:tc>
        <w:tc>
          <w:tcPr>
            <w:tcW w:w="4876" w:type="dxa"/>
            <w:tcBorders>
              <w:top w:val="nil"/>
              <w:left w:val="nil"/>
              <w:bottom w:val="nil"/>
              <w:right w:val="nil"/>
            </w:tcBorders>
            <w:hideMark/>
          </w:tcPr>
          <w:p w14:paraId="21D7ADE1" w14:textId="35FEC743" w:rsidR="00EC5EBA" w:rsidRPr="00667F54" w:rsidRDefault="00EC5EBA" w:rsidP="00EC5EBA">
            <w:pPr>
              <w:widowControl/>
              <w:spacing w:after="120"/>
              <w:rPr>
                <w:szCs w:val="24"/>
                <w:lang w:eastAsia="en-US"/>
              </w:rPr>
            </w:pPr>
            <w:r w:rsidRPr="00667F54">
              <w:rPr>
                <w:b/>
                <w:i/>
                <w:szCs w:val="24"/>
                <w:lang w:eastAsia="en-US"/>
              </w:rPr>
              <w:t xml:space="preserve">V článku 3 ods. 1 písm. a) nariadenia (EÚ) 2021/1232 sa </w:t>
            </w:r>
            <w:r w:rsidR="008835DC" w:rsidRPr="00667F54">
              <w:rPr>
                <w:b/>
                <w:i/>
                <w:szCs w:val="24"/>
                <w:lang w:eastAsia="en-US"/>
              </w:rPr>
              <w:t>vkladá</w:t>
            </w:r>
            <w:r w:rsidRPr="00667F54">
              <w:rPr>
                <w:b/>
                <w:i/>
                <w:szCs w:val="24"/>
                <w:lang w:eastAsia="en-US"/>
              </w:rPr>
              <w:t xml:space="preserve"> tento bod:</w:t>
            </w:r>
          </w:p>
        </w:tc>
      </w:tr>
      <w:tr w:rsidR="00EC5EBA" w:rsidRPr="00667F54" w14:paraId="08FCA5F3" w14:textId="77777777" w:rsidTr="00EC5EBA">
        <w:trPr>
          <w:jc w:val="center"/>
        </w:trPr>
        <w:tc>
          <w:tcPr>
            <w:tcW w:w="4876" w:type="dxa"/>
            <w:tcBorders>
              <w:top w:val="nil"/>
              <w:left w:val="nil"/>
              <w:bottom w:val="nil"/>
              <w:right w:val="nil"/>
            </w:tcBorders>
          </w:tcPr>
          <w:p w14:paraId="440E082A" w14:textId="77777777" w:rsidR="00EC5EBA" w:rsidRPr="00667F54" w:rsidRDefault="00EC5EBA" w:rsidP="00EC5EBA">
            <w:pPr>
              <w:widowControl/>
              <w:spacing w:after="120"/>
              <w:rPr>
                <w:szCs w:val="24"/>
                <w:lang w:eastAsia="en-US"/>
              </w:rPr>
            </w:pPr>
          </w:p>
        </w:tc>
        <w:tc>
          <w:tcPr>
            <w:tcW w:w="4876" w:type="dxa"/>
            <w:tcBorders>
              <w:top w:val="nil"/>
              <w:left w:val="nil"/>
              <w:bottom w:val="nil"/>
              <w:right w:val="nil"/>
            </w:tcBorders>
            <w:hideMark/>
          </w:tcPr>
          <w:p w14:paraId="695BFCC3" w14:textId="0EB87BFB" w:rsidR="00EC5EBA" w:rsidRPr="00667F54" w:rsidRDefault="009D13AB" w:rsidP="00EC5EBA">
            <w:pPr>
              <w:widowControl/>
              <w:spacing w:after="120"/>
              <w:rPr>
                <w:szCs w:val="24"/>
                <w:lang w:eastAsia="en-US"/>
              </w:rPr>
            </w:pPr>
            <w:r w:rsidRPr="00667F54">
              <w:rPr>
                <w:b/>
                <w:i/>
                <w:szCs w:val="24"/>
                <w:lang w:eastAsia="en-US"/>
              </w:rPr>
              <w:t>„</w:t>
            </w:r>
            <w:proofErr w:type="spellStart"/>
            <w:r w:rsidR="00EC5EBA" w:rsidRPr="00667F54">
              <w:rPr>
                <w:b/>
                <w:i/>
                <w:szCs w:val="24"/>
                <w:lang w:eastAsia="en-US"/>
              </w:rPr>
              <w:t>ia</w:t>
            </w:r>
            <w:proofErr w:type="spellEnd"/>
            <w:r w:rsidR="00EC5EBA" w:rsidRPr="00667F54">
              <w:rPr>
                <w:b/>
                <w:i/>
                <w:szCs w:val="24"/>
                <w:lang w:eastAsia="en-US"/>
              </w:rPr>
              <w:t>)</w:t>
            </w:r>
            <w:r w:rsidR="00EC5EBA" w:rsidRPr="00667F54">
              <w:tab/>
            </w:r>
            <w:r w:rsidR="00EC5EBA" w:rsidRPr="00667F54">
              <w:rPr>
                <w:b/>
                <w:i/>
                <w:szCs w:val="24"/>
                <w:lang w:eastAsia="en-US"/>
              </w:rPr>
              <w:t>cielené, presné a obmedzené na jednotlivých používateľov, konkrétnu skupinu používateľov, či už ako takých, alebo ako odberateľov konkrétneho komunikačného kanála, v súvislosti s ktorými existujú opodstatnené dôvody podozrenia na prepojenie, a to aj nepriame, s materiálom obsahujúcim sexuálne zneužívanie detí, a ktoré identifikoval príslušný súdny orgán;</w:t>
            </w:r>
            <w:r w:rsidRPr="00667F54">
              <w:rPr>
                <w:b/>
                <w:i/>
                <w:szCs w:val="24"/>
                <w:lang w:eastAsia="en-US"/>
              </w:rPr>
              <w:t>“</w:t>
            </w:r>
          </w:p>
        </w:tc>
      </w:tr>
    </w:tbl>
    <w:p w14:paraId="4627A4A3" w14:textId="77777777" w:rsidR="00EC5EBA" w:rsidRPr="00667F54" w:rsidRDefault="00EC5EBA" w:rsidP="00EC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p>
    <w:p w14:paraId="5EBDA38C" w14:textId="0EAAB67D" w:rsidR="00EC5EBA" w:rsidRPr="00667F54" w:rsidRDefault="00EC5EBA" w:rsidP="00EC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7F54">
        <w:rPr>
          <w:b/>
        </w:rPr>
        <w:t>Pozmeňujúci návrh</w:t>
      </w:r>
      <w:r w:rsidRPr="00667F54">
        <w:rPr>
          <w:b/>
        </w:rPr>
        <w:tab/>
      </w:r>
      <w:r w:rsidRPr="00667F54">
        <w:rPr>
          <w:b/>
        </w:rPr>
        <w:tab/>
      </w:r>
      <w:r w:rsidRPr="00667F54">
        <w:rPr>
          <w:rFonts w:ascii="Arial" w:hAnsi="Arial" w:cs="Arial"/>
          <w:noProof/>
          <w:vanish/>
          <w:color w:val="000080"/>
          <w:sz w:val="20"/>
        </w:rPr>
        <w:t>&lt;NumAm&gt;</w:t>
      </w:r>
      <w:r w:rsidRPr="00667F54">
        <w:rPr>
          <w:b/>
        </w:rPr>
        <w:t>2</w:t>
      </w:r>
      <w:r w:rsidRPr="00667F54">
        <w:rPr>
          <w:rFonts w:ascii="Arial" w:hAnsi="Arial" w:cs="Arial"/>
          <w:noProof/>
          <w:vanish/>
          <w:color w:val="000080"/>
          <w:sz w:val="20"/>
        </w:rPr>
        <w:t>&lt;/NumAm&gt;</w:t>
      </w:r>
    </w:p>
    <w:p w14:paraId="717DCDE1" w14:textId="77777777" w:rsidR="00EC5EBA" w:rsidRPr="00667F54" w:rsidRDefault="00EC5EBA" w:rsidP="006269D7">
      <w:pPr>
        <w:widowControl/>
        <w:rPr>
          <w:b/>
        </w:rPr>
      </w:pPr>
    </w:p>
    <w:p w14:paraId="640FA9A3" w14:textId="77777777" w:rsidR="00EC5EBA" w:rsidRPr="00667F54" w:rsidRDefault="00EC5EBA" w:rsidP="00EC5EBA">
      <w:pPr>
        <w:rPr>
          <w:b/>
        </w:rPr>
      </w:pPr>
      <w:r w:rsidRPr="00667F54">
        <w:rPr>
          <w:rFonts w:ascii="Arial" w:hAnsi="Arial" w:cs="Arial"/>
          <w:noProof/>
          <w:vanish/>
          <w:color w:val="000080"/>
          <w:sz w:val="20"/>
        </w:rPr>
        <w:t>&lt;DocAmend&gt;</w:t>
      </w:r>
      <w:r w:rsidRPr="00667F54">
        <w:rPr>
          <w:b/>
        </w:rPr>
        <w:t>Návrh nariadenia</w:t>
      </w:r>
      <w:r w:rsidRPr="00667F54">
        <w:rPr>
          <w:rFonts w:ascii="Arial" w:hAnsi="Arial" w:cs="Arial"/>
          <w:noProof/>
          <w:vanish/>
          <w:color w:val="000080"/>
          <w:sz w:val="20"/>
        </w:rPr>
        <w:t>&lt;/DocAmend&gt;</w:t>
      </w:r>
    </w:p>
    <w:p w14:paraId="47EBB0D9" w14:textId="0A2F26B7" w:rsidR="00EC5EBA" w:rsidRPr="00667F54" w:rsidRDefault="00EC5EBA" w:rsidP="00EC5EBA">
      <w:pPr>
        <w:rPr>
          <w:b/>
        </w:rPr>
      </w:pPr>
      <w:r w:rsidRPr="00667F54">
        <w:rPr>
          <w:rFonts w:ascii="Arial" w:hAnsi="Arial" w:cs="Arial"/>
          <w:noProof/>
          <w:vanish/>
          <w:color w:val="000080"/>
          <w:sz w:val="20"/>
        </w:rPr>
        <w:t>&lt;Article&gt;</w:t>
      </w:r>
      <w:r w:rsidRPr="00667F54">
        <w:rPr>
          <w:b/>
        </w:rPr>
        <w:t xml:space="preserve">Článok -1 </w:t>
      </w:r>
      <w:r w:rsidR="005971C6" w:rsidRPr="00667F54">
        <w:rPr>
          <w:b/>
        </w:rPr>
        <w:t xml:space="preserve">b </w:t>
      </w:r>
      <w:r w:rsidRPr="00667F54">
        <w:rPr>
          <w:b/>
        </w:rPr>
        <w:t>(nový)</w:t>
      </w:r>
      <w:r w:rsidRPr="00667F54">
        <w:rPr>
          <w:rFonts w:ascii="Arial" w:hAnsi="Arial" w:cs="Arial"/>
          <w:noProof/>
          <w:vanish/>
          <w:color w:val="000080"/>
          <w:sz w:val="20"/>
        </w:rPr>
        <w:t>&lt;/</w:t>
      </w:r>
      <w:proofErr w:type="spellStart"/>
      <w:r w:rsidRPr="00667F54">
        <w:rPr>
          <w:rFonts w:ascii="Arial" w:hAnsi="Arial" w:cs="Arial"/>
          <w:noProof/>
          <w:vanish/>
          <w:color w:val="000080"/>
          <w:sz w:val="20"/>
        </w:rPr>
        <w:t>Article</w:t>
      </w:r>
      <w:proofErr w:type="spellEnd"/>
      <w:r w:rsidRPr="00667F54">
        <w:rPr>
          <w:rFonts w:ascii="Arial" w:hAnsi="Arial" w:cs="Arial"/>
          <w:noProof/>
          <w:vanish/>
          <w:color w:val="000080"/>
          <w:sz w:val="20"/>
        </w:rPr>
        <w:t>&gt;</w:t>
      </w:r>
    </w:p>
    <w:p w14:paraId="37EC5E7B" w14:textId="77777777" w:rsidR="00EC5EBA" w:rsidRPr="00667F54" w:rsidRDefault="00EC5EBA" w:rsidP="00EC5EBA">
      <w:r w:rsidRPr="00667F54">
        <w:rPr>
          <w:rFonts w:ascii="Arial" w:hAnsi="Arial" w:cs="Arial"/>
          <w:noProof/>
          <w:vanish/>
          <w:color w:val="000080"/>
          <w:sz w:val="20"/>
        </w:rPr>
        <w:t>&lt;DocAmend2&gt;</w:t>
      </w:r>
      <w:r w:rsidRPr="00667F54">
        <w:t>Nariadenie (EÚ) 2021/1232</w:t>
      </w:r>
      <w:r w:rsidRPr="00667F54">
        <w:rPr>
          <w:rFonts w:ascii="Arial" w:hAnsi="Arial" w:cs="Arial"/>
          <w:noProof/>
          <w:vanish/>
          <w:color w:val="000080"/>
          <w:sz w:val="20"/>
        </w:rPr>
        <w:t>&lt;/DocAmend2&gt;</w:t>
      </w:r>
    </w:p>
    <w:p w14:paraId="01F172DF" w14:textId="77777777" w:rsidR="00EC5EBA" w:rsidRPr="00667F54" w:rsidRDefault="00EC5EBA" w:rsidP="00EC5EBA">
      <w:r w:rsidRPr="00667F54">
        <w:rPr>
          <w:rFonts w:ascii="Arial" w:hAnsi="Arial" w:cs="Arial"/>
          <w:noProof/>
          <w:vanish/>
          <w:color w:val="000080"/>
          <w:sz w:val="20"/>
        </w:rPr>
        <w:t>&lt;Article2&gt;</w:t>
      </w:r>
      <w:r w:rsidRPr="00667F54">
        <w:t>Článok 3 – odsek 1 – písmeno b</w:t>
      </w:r>
      <w:r w:rsidRPr="00667F54">
        <w:rPr>
          <w:rFonts w:ascii="Arial" w:hAnsi="Arial" w:cs="Arial"/>
          <w:noProof/>
          <w:vanish/>
          <w:color w:val="000080"/>
          <w:sz w:val="2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C5EBA" w:rsidRPr="00667F54" w14:paraId="2AEB3FBF" w14:textId="77777777" w:rsidTr="00EC5EBA">
        <w:trPr>
          <w:jc w:val="center"/>
        </w:trPr>
        <w:tc>
          <w:tcPr>
            <w:tcW w:w="9750" w:type="dxa"/>
            <w:gridSpan w:val="2"/>
          </w:tcPr>
          <w:p w14:paraId="26D094DA" w14:textId="77777777" w:rsidR="00EC5EBA" w:rsidRPr="00667F54" w:rsidRDefault="00EC5EBA" w:rsidP="00EC5EBA">
            <w:pPr>
              <w:keepNext/>
            </w:pPr>
          </w:p>
        </w:tc>
      </w:tr>
      <w:tr w:rsidR="00EC5EBA" w:rsidRPr="00667F54" w14:paraId="41B9D411" w14:textId="77777777" w:rsidTr="00EC5EBA">
        <w:trPr>
          <w:jc w:val="center"/>
        </w:trPr>
        <w:tc>
          <w:tcPr>
            <w:tcW w:w="4875" w:type="dxa"/>
            <w:hideMark/>
          </w:tcPr>
          <w:p w14:paraId="1DF956FC" w14:textId="4DECF7FF" w:rsidR="00EC5EBA" w:rsidRPr="00667F54" w:rsidRDefault="008835DC" w:rsidP="00EC5EBA">
            <w:pPr>
              <w:keepNext/>
              <w:spacing w:after="240"/>
              <w:jc w:val="center"/>
              <w:rPr>
                <w:i/>
              </w:rPr>
            </w:pPr>
            <w:r w:rsidRPr="00667F54">
              <w:rPr>
                <w:i/>
              </w:rPr>
              <w:t>Platný text</w:t>
            </w:r>
          </w:p>
        </w:tc>
        <w:tc>
          <w:tcPr>
            <w:tcW w:w="4875" w:type="dxa"/>
            <w:hideMark/>
          </w:tcPr>
          <w:p w14:paraId="018AB7CD" w14:textId="77777777" w:rsidR="00EC5EBA" w:rsidRPr="00667F54" w:rsidRDefault="00EC5EBA" w:rsidP="00EC5EBA">
            <w:pPr>
              <w:keepNext/>
              <w:spacing w:after="240"/>
              <w:jc w:val="center"/>
              <w:rPr>
                <w:i/>
              </w:rPr>
            </w:pPr>
            <w:r w:rsidRPr="00667F54">
              <w:rPr>
                <w:i/>
              </w:rPr>
              <w:t>Pozmeňujúci návrh</w:t>
            </w:r>
          </w:p>
        </w:tc>
      </w:tr>
      <w:tr w:rsidR="00EC5EBA" w:rsidRPr="00667F54" w14:paraId="5C1E6F76" w14:textId="77777777" w:rsidTr="00EC5EBA">
        <w:trPr>
          <w:jc w:val="center"/>
        </w:trPr>
        <w:tc>
          <w:tcPr>
            <w:tcW w:w="4875" w:type="dxa"/>
          </w:tcPr>
          <w:p w14:paraId="11096A8B" w14:textId="77777777" w:rsidR="00EC5EBA" w:rsidRPr="00667F54" w:rsidRDefault="00EC5EBA" w:rsidP="00EC5EBA">
            <w:pPr>
              <w:spacing w:after="120"/>
            </w:pPr>
          </w:p>
        </w:tc>
        <w:tc>
          <w:tcPr>
            <w:tcW w:w="4875" w:type="dxa"/>
            <w:hideMark/>
          </w:tcPr>
          <w:p w14:paraId="314917AF" w14:textId="16F2D059" w:rsidR="00EC5EBA" w:rsidRPr="00667F54" w:rsidRDefault="00EC5EBA" w:rsidP="00EC5EBA">
            <w:pPr>
              <w:spacing w:after="120"/>
              <w:jc w:val="center"/>
              <w:rPr>
                <w:szCs w:val="24"/>
              </w:rPr>
            </w:pPr>
            <w:r w:rsidRPr="00667F54">
              <w:rPr>
                <w:b/>
                <w:i/>
              </w:rPr>
              <w:t>Článok -</w:t>
            </w:r>
            <w:r w:rsidR="005971C6" w:rsidRPr="00667F54">
              <w:rPr>
                <w:b/>
                <w:i/>
              </w:rPr>
              <w:t>1b</w:t>
            </w:r>
          </w:p>
        </w:tc>
      </w:tr>
      <w:tr w:rsidR="00EC5EBA" w:rsidRPr="00667F54" w14:paraId="10929683" w14:textId="77777777" w:rsidTr="00EC5EBA">
        <w:trPr>
          <w:jc w:val="center"/>
        </w:trPr>
        <w:tc>
          <w:tcPr>
            <w:tcW w:w="4875" w:type="dxa"/>
          </w:tcPr>
          <w:p w14:paraId="16A6E85F" w14:textId="77777777" w:rsidR="00EC5EBA" w:rsidRPr="00667F54" w:rsidRDefault="00EC5EBA" w:rsidP="00EC5EBA">
            <w:pPr>
              <w:spacing w:after="120"/>
            </w:pPr>
          </w:p>
        </w:tc>
        <w:tc>
          <w:tcPr>
            <w:tcW w:w="4875" w:type="dxa"/>
            <w:hideMark/>
          </w:tcPr>
          <w:p w14:paraId="1C2D4A92" w14:textId="77777777" w:rsidR="00EC5EBA" w:rsidRPr="00667F54" w:rsidRDefault="00EC5EBA" w:rsidP="00EC5EBA">
            <w:pPr>
              <w:spacing w:after="120"/>
              <w:rPr>
                <w:b/>
                <w:i/>
              </w:rPr>
            </w:pPr>
            <w:r w:rsidRPr="00667F54">
              <w:rPr>
                <w:b/>
                <w:i/>
              </w:rPr>
              <w:t>V článku 3 ods. 1 nariadenia (EÚ) 2021/1232 sa písmeno b) nahrádza takto:</w:t>
            </w:r>
          </w:p>
        </w:tc>
      </w:tr>
      <w:tr w:rsidR="00EC5EBA" w:rsidRPr="00667F54" w14:paraId="74B672C2" w14:textId="77777777" w:rsidTr="00EC5EBA">
        <w:trPr>
          <w:jc w:val="center"/>
        </w:trPr>
        <w:tc>
          <w:tcPr>
            <w:tcW w:w="4875" w:type="dxa"/>
          </w:tcPr>
          <w:p w14:paraId="62A4E067" w14:textId="42513130" w:rsidR="00EC5EBA" w:rsidRPr="00667F54" w:rsidRDefault="009D174A" w:rsidP="00EC5EBA">
            <w:pPr>
              <w:spacing w:after="120"/>
            </w:pPr>
            <w:r w:rsidRPr="00667F54">
              <w:t>b)</w:t>
            </w:r>
            <w:r w:rsidRPr="00667F54">
              <w:rPr>
                <w:bCs/>
                <w:iCs/>
              </w:rPr>
              <w:tab/>
              <w:t xml:space="preserve">technológie používané na účel stanovený v písmene a) bode i) tohto odseku sú v súlade s najmodernejšou technikou v odvetví a čo najmenej narúšajú súkromie, a to aj so zreteľom na zásadu špecificky navrhnutej a štandardnej ochrany údajov stanovenej v článku 25 nariadenia (EÚ) 2016/679, a že v rozsahu, v akom sa používajú na skenovanie komunikácie obsahujúcej text, nie sú schopné vyvodiť podstatu obsahu </w:t>
            </w:r>
            <w:r w:rsidRPr="00667F54">
              <w:rPr>
                <w:bCs/>
                <w:iCs/>
              </w:rPr>
              <w:lastRenderedPageBreak/>
              <w:t>komunikácií, ale sú výlučne schopné odhaľovať schémy, ktoré poukazujú na možné online sexuálne zneužívanie detí;</w:t>
            </w:r>
          </w:p>
        </w:tc>
        <w:tc>
          <w:tcPr>
            <w:tcW w:w="4875" w:type="dxa"/>
            <w:hideMark/>
          </w:tcPr>
          <w:p w14:paraId="6A41ADD3" w14:textId="36DE966D" w:rsidR="00EC5EBA" w:rsidRPr="00667F54" w:rsidRDefault="00EC5EBA" w:rsidP="00EC5EBA">
            <w:pPr>
              <w:spacing w:after="120"/>
              <w:rPr>
                <w:b/>
                <w:i/>
              </w:rPr>
            </w:pPr>
            <w:r w:rsidRPr="00667F54">
              <w:rPr>
                <w:bCs/>
                <w:iCs/>
              </w:rPr>
              <w:lastRenderedPageBreak/>
              <w:t>b)</w:t>
            </w:r>
            <w:r w:rsidRPr="00667F54">
              <w:rPr>
                <w:bCs/>
                <w:iCs/>
              </w:rPr>
              <w:tab/>
              <w:t xml:space="preserve">technológie používané na účel stanovený v písmene a) bode i) tohto odseku sú v súlade s najmodernejšou technikou v odvetví a čo najmenej narúšajú súkromie, a to aj so zreteľom na zásadu špecificky navrhnutej a štandardnej ochrany údajov stanovenej v článku 25 nariadenia (EÚ) 2016/679, a že v rozsahu, v akom sa používajú na skenovanie komunikácie obsahujúcej text, nie sú schopné vyvodiť podstatu obsahu </w:t>
            </w:r>
            <w:r w:rsidRPr="00667F54">
              <w:rPr>
                <w:bCs/>
                <w:iCs/>
              </w:rPr>
              <w:lastRenderedPageBreak/>
              <w:t>komunikácií, ale sú výlučne schopné odhaľovať schémy, ktoré poukazujú na možné online sexuálne zneužívanie detí</w:t>
            </w:r>
            <w:r w:rsidRPr="00667F54">
              <w:rPr>
                <w:b/>
                <w:i/>
              </w:rPr>
              <w:t xml:space="preserve"> a v prípade, že sa takéto technológie používajú na odhaľovanie kontaktovania detí alebo predtým neidentifikovaný online materiál obsahujú sexuálne zneužívanie detí, toto používanie sa obmedzuje na prípady, keď bola poskytovateľovi doručená konkrétna správa alebo oznámenie od používateľa, dôveryhodného </w:t>
            </w:r>
            <w:proofErr w:type="spellStart"/>
            <w:r w:rsidRPr="00667F54">
              <w:rPr>
                <w:b/>
                <w:i/>
              </w:rPr>
              <w:t>nahlasovateľa</w:t>
            </w:r>
            <w:proofErr w:type="spellEnd"/>
            <w:r w:rsidRPr="00667F54">
              <w:rPr>
                <w:b/>
                <w:i/>
              </w:rPr>
              <w:t>, alebo organizácie konajúcej vo verejnom záujme proti sexuálnemu zneužívaniu detí, týkajúce sa konkrétnej komunikácie, účtu alebo interakcie naznačujúcich dôvodné podozrenie z online sexuálneho zneužívania detí, a odhalenie sa prísne obmedzuje na to, čo je nevyhnutné vo vzťahu s týmto nahláseným prípadom.</w:t>
            </w:r>
          </w:p>
        </w:tc>
      </w:tr>
    </w:tbl>
    <w:p w14:paraId="780F2F38" w14:textId="77777777" w:rsidR="00EC5EBA" w:rsidRPr="00667F54" w:rsidRDefault="00EC5EBA" w:rsidP="00EC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p>
    <w:p w14:paraId="7FD1F87A" w14:textId="5DF4167A" w:rsidR="00EC5EBA" w:rsidRPr="00667F54" w:rsidRDefault="00EC5EBA" w:rsidP="00EC5E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667F54">
        <w:rPr>
          <w:b/>
        </w:rPr>
        <w:t>Pozmeňujúci návrh</w:t>
      </w:r>
      <w:r w:rsidRPr="00667F54">
        <w:rPr>
          <w:b/>
        </w:rPr>
        <w:tab/>
      </w:r>
      <w:r w:rsidRPr="00667F54">
        <w:rPr>
          <w:b/>
        </w:rPr>
        <w:tab/>
      </w:r>
      <w:r w:rsidRPr="00667F54">
        <w:rPr>
          <w:rFonts w:ascii="Arial" w:hAnsi="Arial" w:cs="Arial"/>
          <w:noProof/>
          <w:vanish/>
          <w:color w:val="000080"/>
          <w:sz w:val="20"/>
        </w:rPr>
        <w:t>&lt;NumAm&gt;</w:t>
      </w:r>
      <w:r w:rsidRPr="00667F54">
        <w:rPr>
          <w:b/>
        </w:rPr>
        <w:t>3</w:t>
      </w:r>
      <w:r w:rsidRPr="00667F54">
        <w:rPr>
          <w:rFonts w:ascii="Arial" w:hAnsi="Arial" w:cs="Arial"/>
          <w:noProof/>
          <w:vanish/>
          <w:color w:val="000080"/>
          <w:sz w:val="20"/>
        </w:rPr>
        <w:t>&lt;/NumAm&gt;</w:t>
      </w:r>
    </w:p>
    <w:p w14:paraId="0DC2FA18" w14:textId="77777777" w:rsidR="00EC5EBA" w:rsidRPr="00667F54" w:rsidRDefault="00EC5EBA" w:rsidP="006269D7">
      <w:pPr>
        <w:widowControl/>
        <w:rPr>
          <w:b/>
        </w:rPr>
      </w:pPr>
    </w:p>
    <w:p w14:paraId="5B89E6D4" w14:textId="77777777" w:rsidR="00EC5EBA" w:rsidRPr="00667F54" w:rsidRDefault="00EC5EBA" w:rsidP="00EC5EBA">
      <w:pPr>
        <w:rPr>
          <w:b/>
        </w:rPr>
      </w:pPr>
      <w:r w:rsidRPr="00667F54">
        <w:rPr>
          <w:rFonts w:ascii="Arial" w:hAnsi="Arial" w:cs="Arial"/>
          <w:noProof/>
          <w:vanish/>
          <w:color w:val="000080"/>
          <w:sz w:val="20"/>
        </w:rPr>
        <w:t>&lt;DocAmend&gt;</w:t>
      </w:r>
      <w:r w:rsidRPr="00667F54">
        <w:rPr>
          <w:b/>
        </w:rPr>
        <w:t>Návrh nariadenia</w:t>
      </w:r>
      <w:r w:rsidRPr="00667F54">
        <w:rPr>
          <w:rFonts w:ascii="Arial" w:hAnsi="Arial" w:cs="Arial"/>
          <w:noProof/>
          <w:vanish/>
          <w:color w:val="000080"/>
          <w:sz w:val="20"/>
        </w:rPr>
        <w:t>&lt;/DocAmend&gt;</w:t>
      </w:r>
    </w:p>
    <w:p w14:paraId="54693E2A" w14:textId="77777777" w:rsidR="00EC5EBA" w:rsidRPr="00667F54" w:rsidRDefault="00EC5EBA" w:rsidP="00EC5EBA">
      <w:pPr>
        <w:rPr>
          <w:b/>
        </w:rPr>
      </w:pPr>
      <w:r w:rsidRPr="00667F54">
        <w:rPr>
          <w:rFonts w:ascii="Arial" w:hAnsi="Arial" w:cs="Arial"/>
          <w:noProof/>
          <w:vanish/>
          <w:color w:val="000080"/>
          <w:sz w:val="20"/>
        </w:rPr>
        <w:t>&lt;Article&gt;</w:t>
      </w:r>
      <w:r w:rsidRPr="00667F54">
        <w:rPr>
          <w:b/>
        </w:rPr>
        <w:t>Článok 1 – odsek 1</w:t>
      </w:r>
      <w:r w:rsidRPr="00667F54">
        <w:rPr>
          <w:rFonts w:ascii="Arial" w:hAnsi="Arial" w:cs="Arial"/>
          <w:noProof/>
          <w:vanish/>
          <w:color w:val="000080"/>
          <w:sz w:val="20"/>
        </w:rPr>
        <w:t>&lt;/Article&gt;</w:t>
      </w:r>
    </w:p>
    <w:p w14:paraId="6482A15B" w14:textId="77777777" w:rsidR="00EC5EBA" w:rsidRPr="00667F54" w:rsidRDefault="00EC5EBA" w:rsidP="00EC5EBA">
      <w:r w:rsidRPr="00667F54">
        <w:rPr>
          <w:rFonts w:ascii="Arial" w:hAnsi="Arial" w:cs="Arial"/>
          <w:noProof/>
          <w:vanish/>
          <w:color w:val="000080"/>
          <w:sz w:val="20"/>
        </w:rPr>
        <w:t>&lt;DocAmend2&gt;</w:t>
      </w:r>
      <w:r w:rsidRPr="00667F54">
        <w:t>Nariadenie (EÚ) 2021/1232</w:t>
      </w:r>
      <w:r w:rsidRPr="00667F54">
        <w:rPr>
          <w:rFonts w:ascii="Arial" w:hAnsi="Arial" w:cs="Arial"/>
          <w:noProof/>
          <w:vanish/>
          <w:color w:val="000080"/>
          <w:sz w:val="20"/>
        </w:rPr>
        <w:t>&lt;/DocAmend2&gt;</w:t>
      </w:r>
    </w:p>
    <w:p w14:paraId="02750092" w14:textId="77777777" w:rsidR="00EC5EBA" w:rsidRPr="00667F54" w:rsidRDefault="00EC5EBA" w:rsidP="00EC5EBA">
      <w:r w:rsidRPr="00667F54">
        <w:rPr>
          <w:rFonts w:ascii="Arial" w:hAnsi="Arial" w:cs="Arial"/>
          <w:noProof/>
          <w:vanish/>
          <w:color w:val="000080"/>
          <w:sz w:val="20"/>
        </w:rPr>
        <w:t>&lt;Article2&gt;</w:t>
      </w:r>
      <w:r w:rsidRPr="00667F54">
        <w:t xml:space="preserve">Článok 10 – druhý </w:t>
      </w:r>
      <w:proofErr w:type="spellStart"/>
      <w:r w:rsidRPr="00667F54">
        <w:t>pododsek</w:t>
      </w:r>
      <w:proofErr w:type="spellEnd"/>
      <w:r w:rsidRPr="00667F54">
        <w:rPr>
          <w:rFonts w:ascii="Arial" w:hAnsi="Arial" w:cs="Arial"/>
          <w:noProof/>
          <w:vanish/>
          <w:color w:val="000080"/>
          <w:sz w:val="20"/>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C5EBA" w:rsidRPr="00667F54" w14:paraId="674060BB" w14:textId="77777777" w:rsidTr="00EC5EBA">
        <w:trPr>
          <w:jc w:val="center"/>
        </w:trPr>
        <w:tc>
          <w:tcPr>
            <w:tcW w:w="9752" w:type="dxa"/>
            <w:gridSpan w:val="2"/>
          </w:tcPr>
          <w:p w14:paraId="5DA392B7" w14:textId="77777777" w:rsidR="00EC5EBA" w:rsidRPr="00667F54" w:rsidRDefault="00EC5EBA" w:rsidP="00EC5EBA">
            <w:pPr>
              <w:keepNext/>
            </w:pPr>
          </w:p>
        </w:tc>
      </w:tr>
      <w:tr w:rsidR="00EC5EBA" w:rsidRPr="00667F54" w14:paraId="357E760B" w14:textId="77777777" w:rsidTr="00EC5EBA">
        <w:trPr>
          <w:jc w:val="center"/>
        </w:trPr>
        <w:tc>
          <w:tcPr>
            <w:tcW w:w="4876" w:type="dxa"/>
            <w:hideMark/>
          </w:tcPr>
          <w:p w14:paraId="2BCBC625" w14:textId="77777777" w:rsidR="00EC5EBA" w:rsidRPr="00667F54" w:rsidRDefault="00EC5EBA" w:rsidP="00EC5EBA">
            <w:pPr>
              <w:keepNext/>
              <w:spacing w:after="240"/>
              <w:jc w:val="center"/>
              <w:rPr>
                <w:i/>
              </w:rPr>
            </w:pPr>
            <w:r w:rsidRPr="00667F54">
              <w:rPr>
                <w:i/>
              </w:rPr>
              <w:t>Text predložený Komisiou</w:t>
            </w:r>
          </w:p>
        </w:tc>
        <w:tc>
          <w:tcPr>
            <w:tcW w:w="4876" w:type="dxa"/>
            <w:hideMark/>
          </w:tcPr>
          <w:p w14:paraId="437D359C" w14:textId="77777777" w:rsidR="00EC5EBA" w:rsidRPr="00667F54" w:rsidRDefault="00EC5EBA" w:rsidP="00EC5EBA">
            <w:pPr>
              <w:keepNext/>
              <w:spacing w:after="240"/>
              <w:jc w:val="center"/>
              <w:rPr>
                <w:i/>
              </w:rPr>
            </w:pPr>
            <w:r w:rsidRPr="00667F54">
              <w:rPr>
                <w:i/>
              </w:rPr>
              <w:t>Pozmeňujúci návrh</w:t>
            </w:r>
          </w:p>
        </w:tc>
      </w:tr>
      <w:tr w:rsidR="00EC5EBA" w:rsidRPr="00667F54" w14:paraId="325A1E5C" w14:textId="77777777" w:rsidTr="00EC5EBA">
        <w:trPr>
          <w:jc w:val="center"/>
        </w:trPr>
        <w:tc>
          <w:tcPr>
            <w:tcW w:w="4876" w:type="dxa"/>
            <w:hideMark/>
          </w:tcPr>
          <w:p w14:paraId="4F834BB4" w14:textId="77777777" w:rsidR="00EC5EBA" w:rsidRPr="00667F54" w:rsidRDefault="00EC5EBA" w:rsidP="00EC5EBA">
            <w:pPr>
              <w:spacing w:after="120"/>
            </w:pPr>
            <w:r w:rsidRPr="00667F54">
              <w:t xml:space="preserve">Uplatňuje sa do 3. </w:t>
            </w:r>
            <w:r w:rsidRPr="00667F54">
              <w:rPr>
                <w:b/>
                <w:bCs/>
                <w:i/>
                <w:iCs/>
              </w:rPr>
              <w:t>apríla</w:t>
            </w:r>
            <w:r w:rsidRPr="00667F54">
              <w:t xml:space="preserve"> </w:t>
            </w:r>
            <w:r w:rsidRPr="00667F54">
              <w:rPr>
                <w:b/>
                <w:i/>
              </w:rPr>
              <w:t>2028</w:t>
            </w:r>
            <w:r w:rsidRPr="00667F54">
              <w:t>.</w:t>
            </w:r>
          </w:p>
        </w:tc>
        <w:tc>
          <w:tcPr>
            <w:tcW w:w="4876" w:type="dxa"/>
            <w:hideMark/>
          </w:tcPr>
          <w:p w14:paraId="7AFC0BB5" w14:textId="49006132" w:rsidR="00EC5EBA" w:rsidRPr="00667F54" w:rsidRDefault="00EC5EBA" w:rsidP="00EC5EBA">
            <w:pPr>
              <w:spacing w:after="120"/>
              <w:rPr>
                <w:szCs w:val="24"/>
              </w:rPr>
            </w:pPr>
            <w:r w:rsidRPr="00667F54">
              <w:t xml:space="preserve">Uplatňuje sa do 3. </w:t>
            </w:r>
            <w:r w:rsidR="009D13AB" w:rsidRPr="00667F54">
              <w:rPr>
                <w:b/>
                <w:bCs/>
                <w:i/>
                <w:iCs/>
              </w:rPr>
              <w:t>augusta</w:t>
            </w:r>
            <w:r w:rsidRPr="00667F54">
              <w:t xml:space="preserve"> </w:t>
            </w:r>
            <w:r w:rsidRPr="00667F54">
              <w:rPr>
                <w:b/>
                <w:i/>
              </w:rPr>
              <w:t>2027</w:t>
            </w:r>
            <w:r w:rsidRPr="00667F54">
              <w:t>.</w:t>
            </w:r>
          </w:p>
        </w:tc>
      </w:tr>
    </w:tbl>
    <w:p w14:paraId="7D069F31" w14:textId="77777777" w:rsidR="00E365E1" w:rsidRPr="00667F54" w:rsidRDefault="00E365E1" w:rsidP="00A730D6">
      <w:pPr>
        <w:pStyle w:val="NormalHanging12a"/>
      </w:pPr>
    </w:p>
    <w:sectPr w:rsidR="00E365E1" w:rsidRPr="00667F54" w:rsidSect="002E2F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B62B0" w14:textId="77777777" w:rsidR="00C95573" w:rsidRPr="002E2F01" w:rsidRDefault="00C95573">
      <w:r w:rsidRPr="002E2F01">
        <w:separator/>
      </w:r>
    </w:p>
  </w:endnote>
  <w:endnote w:type="continuationSeparator" w:id="0">
    <w:p w14:paraId="3CE2DA2C" w14:textId="77777777" w:rsidR="00C95573" w:rsidRPr="002E2F01" w:rsidRDefault="00C95573">
      <w:r w:rsidRPr="002E2F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3F2F8" w14:textId="77777777" w:rsidR="00064002" w:rsidRPr="002E2F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52B8" w14:textId="77777777" w:rsidR="00064002" w:rsidRPr="002E2F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02638" w14:textId="77777777" w:rsidR="00064002" w:rsidRPr="002E2F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4EC8A" w14:textId="77777777" w:rsidR="00C95573" w:rsidRPr="002E2F01" w:rsidRDefault="00C95573">
      <w:r w:rsidRPr="002E2F01">
        <w:separator/>
      </w:r>
    </w:p>
  </w:footnote>
  <w:footnote w:type="continuationSeparator" w:id="0">
    <w:p w14:paraId="359ED968" w14:textId="77777777" w:rsidR="00C95573" w:rsidRPr="002E2F01" w:rsidRDefault="00C95573">
      <w:r w:rsidRPr="002E2F01">
        <w:continuationSeparator/>
      </w:r>
    </w:p>
  </w:footnote>
  <w:footnote w:id="1">
    <w:p w14:paraId="7AD2F2A6" w14:textId="7C2FB095" w:rsidR="002A15E0" w:rsidRPr="006269D7" w:rsidRDefault="002A15E0" w:rsidP="006269D7">
      <w:pPr>
        <w:pStyle w:val="FootnoteText"/>
        <w:ind w:left="567" w:hanging="567"/>
        <w:rPr>
          <w:lang w:val="en-GB"/>
        </w:rPr>
      </w:pPr>
      <w:r>
        <w:rPr>
          <w:rStyle w:val="FootnoteReference"/>
        </w:rPr>
        <w:footnoteRef/>
      </w:r>
      <w:r>
        <w:t xml:space="preserve"> </w:t>
      </w:r>
      <w:r>
        <w:rPr>
          <w:lang w:val="en-GB"/>
        </w:rPr>
        <w:tab/>
      </w:r>
      <w:r w:rsidRPr="005D3A33">
        <w:rPr>
          <w:sz w:val="24"/>
          <w:szCs w:val="24"/>
          <w:lang w:val="sk-SK"/>
        </w:rPr>
        <w:t xml:space="preserve">Vec bola vrátená gestorskému výboru na </w:t>
      </w:r>
      <w:proofErr w:type="spellStart"/>
      <w:r w:rsidRPr="005D3A33">
        <w:rPr>
          <w:sz w:val="24"/>
          <w:szCs w:val="24"/>
          <w:lang w:val="sk-SK"/>
        </w:rPr>
        <w:t>medziinštitucionálne</w:t>
      </w:r>
      <w:proofErr w:type="spellEnd"/>
      <w:r>
        <w:rPr>
          <w:sz w:val="24"/>
          <w:szCs w:val="24"/>
          <w:lang w:val="sk-SK"/>
        </w:rPr>
        <w:t xml:space="preserve"> rokovania podľa článku 60</w:t>
      </w:r>
      <w:r w:rsidRPr="005D3A33">
        <w:rPr>
          <w:sz w:val="24"/>
          <w:szCs w:val="24"/>
          <w:lang w:val="sk-SK"/>
        </w:rPr>
        <w:t xml:space="preserve"> od</w:t>
      </w:r>
      <w:r>
        <w:rPr>
          <w:sz w:val="24"/>
          <w:szCs w:val="24"/>
          <w:lang w:val="sk-SK"/>
        </w:rPr>
        <w:t xml:space="preserve">s. 4 štvrtého </w:t>
      </w:r>
      <w:proofErr w:type="spellStart"/>
      <w:r>
        <w:rPr>
          <w:sz w:val="24"/>
          <w:szCs w:val="24"/>
          <w:lang w:val="sk-SK"/>
        </w:rPr>
        <w:t>pododseku</w:t>
      </w:r>
      <w:proofErr w:type="spellEnd"/>
      <w:r>
        <w:rPr>
          <w:sz w:val="24"/>
          <w:szCs w:val="24"/>
          <w:lang w:val="sk-SK"/>
        </w:rPr>
        <w:t xml:space="preserve"> (A10-0040/202</w:t>
      </w:r>
      <w:r w:rsidR="008835DC">
        <w:rPr>
          <w:sz w:val="24"/>
          <w:szCs w:val="24"/>
          <w:lang w:val="sk-SK"/>
        </w:rPr>
        <w:t>6</w:t>
      </w:r>
      <w:r w:rsidRPr="005D3A33">
        <w:rPr>
          <w:sz w:val="24"/>
          <w:szCs w:val="24"/>
          <w:lang w:val="sk-SK"/>
        </w:rPr>
        <w:t>)</w:t>
      </w:r>
      <w:r>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B4D5" w14:textId="77777777" w:rsidR="00064002" w:rsidRPr="002E2F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F13B7" w14:textId="77777777" w:rsidR="00064002" w:rsidRPr="002E2F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D2AF" w14:textId="77777777" w:rsidR="00064002" w:rsidRPr="002E2F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6542872">
    <w:abstractNumId w:val="9"/>
  </w:num>
  <w:num w:numId="2" w16cid:durableId="224071147">
    <w:abstractNumId w:val="9"/>
  </w:num>
  <w:num w:numId="3" w16cid:durableId="1462305118">
    <w:abstractNumId w:val="7"/>
  </w:num>
  <w:num w:numId="4" w16cid:durableId="848253841">
    <w:abstractNumId w:val="7"/>
  </w:num>
  <w:num w:numId="5" w16cid:durableId="559750264">
    <w:abstractNumId w:val="6"/>
  </w:num>
  <w:num w:numId="6" w16cid:durableId="1886988865">
    <w:abstractNumId w:val="6"/>
  </w:num>
  <w:num w:numId="7" w16cid:durableId="1635401597">
    <w:abstractNumId w:val="5"/>
  </w:num>
  <w:num w:numId="8" w16cid:durableId="644312490">
    <w:abstractNumId w:val="5"/>
  </w:num>
  <w:num w:numId="9" w16cid:durableId="892689956">
    <w:abstractNumId w:val="4"/>
  </w:num>
  <w:num w:numId="10" w16cid:durableId="1012337213">
    <w:abstractNumId w:val="4"/>
  </w:num>
  <w:num w:numId="11" w16cid:durableId="2034914061">
    <w:abstractNumId w:val="8"/>
  </w:num>
  <w:num w:numId="12" w16cid:durableId="1395085157">
    <w:abstractNumId w:val="8"/>
  </w:num>
  <w:num w:numId="13" w16cid:durableId="1583567647">
    <w:abstractNumId w:val="3"/>
  </w:num>
  <w:num w:numId="14" w16cid:durableId="1083843551">
    <w:abstractNumId w:val="3"/>
  </w:num>
  <w:num w:numId="15" w16cid:durableId="1065252469">
    <w:abstractNumId w:val="2"/>
  </w:num>
  <w:num w:numId="16" w16cid:durableId="1404184402">
    <w:abstractNumId w:val="2"/>
  </w:num>
  <w:num w:numId="17" w16cid:durableId="1501583283">
    <w:abstractNumId w:val="1"/>
  </w:num>
  <w:num w:numId="18" w16cid:durableId="619453676">
    <w:abstractNumId w:val="1"/>
  </w:num>
  <w:num w:numId="19" w16cid:durableId="893586801">
    <w:abstractNumId w:val="0"/>
  </w:num>
  <w:num w:numId="20" w16cid:durableId="773285020">
    <w:abstractNumId w:val="0"/>
  </w:num>
  <w:num w:numId="21" w16cid:durableId="2114396294">
    <w:abstractNumId w:val="9"/>
  </w:num>
  <w:num w:numId="22" w16cid:durableId="1139224090">
    <w:abstractNumId w:val="7"/>
  </w:num>
  <w:num w:numId="23" w16cid:durableId="1156841970">
    <w:abstractNumId w:val="6"/>
  </w:num>
  <w:num w:numId="24" w16cid:durableId="1909924347">
    <w:abstractNumId w:val="5"/>
  </w:num>
  <w:num w:numId="25" w16cid:durableId="2015691765">
    <w:abstractNumId w:val="4"/>
  </w:num>
  <w:num w:numId="26" w16cid:durableId="807473266">
    <w:abstractNumId w:val="8"/>
  </w:num>
  <w:num w:numId="27" w16cid:durableId="28191467">
    <w:abstractNumId w:val="3"/>
  </w:num>
  <w:num w:numId="28" w16cid:durableId="1463844479">
    <w:abstractNumId w:val="2"/>
  </w:num>
  <w:num w:numId="29" w16cid:durableId="821625836">
    <w:abstractNumId w:val="1"/>
  </w:num>
  <w:num w:numId="30" w16cid:durableId="101266409">
    <w:abstractNumId w:val="0"/>
  </w:num>
  <w:num w:numId="31" w16cid:durableId="1372923980">
    <w:abstractNumId w:val="9"/>
  </w:num>
  <w:num w:numId="32" w16cid:durableId="1746763083">
    <w:abstractNumId w:val="7"/>
  </w:num>
  <w:num w:numId="33" w16cid:durableId="1509250260">
    <w:abstractNumId w:val="6"/>
  </w:num>
  <w:num w:numId="34" w16cid:durableId="2054378543">
    <w:abstractNumId w:val="5"/>
  </w:num>
  <w:num w:numId="35" w16cid:durableId="673268180">
    <w:abstractNumId w:val="4"/>
  </w:num>
  <w:num w:numId="36" w16cid:durableId="1279528270">
    <w:abstractNumId w:val="8"/>
  </w:num>
  <w:num w:numId="37" w16cid:durableId="242110121">
    <w:abstractNumId w:val="3"/>
  </w:num>
  <w:num w:numId="38" w16cid:durableId="215048528">
    <w:abstractNumId w:val="2"/>
  </w:num>
  <w:num w:numId="39" w16cid:durableId="1330987571">
    <w:abstractNumId w:val="1"/>
  </w:num>
  <w:num w:numId="40" w16cid:durableId="655912121">
    <w:abstractNumId w:val="0"/>
  </w:num>
  <w:num w:numId="41" w16cid:durableId="2096630560">
    <w:abstractNumId w:val="10"/>
  </w:num>
  <w:num w:numId="42" w16cid:durableId="430784919">
    <w:abstractNumId w:val="10"/>
  </w:num>
  <w:num w:numId="43" w16cid:durableId="1582979745">
    <w:abstractNumId w:val="10"/>
  </w:num>
  <w:num w:numId="44" w16cid:durableId="1547639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SK"/>
    <w:docVar w:name="dvnumam" w:val="0"/>
    <w:docVar w:name="dvpe" w:val="784.310"/>
    <w:docVar w:name="dvrapporteur" w:val="Spravodajkyňa: "/>
    <w:docVar w:name="dvstar" w:val="***I"/>
    <w:docVar w:name="dvtitre" w:val="Legislatívne uznesenie Európskeho parlamentu z/zo xx. xxx 2026 o návrhu nariadenia Európskeho parlamentu a Rady, ktorým sa mení nariadenie (EÚ) 2021/1232, pokiaľ ide o predĺženie obdobia jeho uplatňovania(COM(2025)0797 – C10-0370/2025 – 2025/0429(COD))"/>
  </w:docVars>
  <w:rsids>
    <w:rsidRoot w:val="00C95573"/>
    <w:rsid w:val="00002272"/>
    <w:rsid w:val="00064002"/>
    <w:rsid w:val="000677B9"/>
    <w:rsid w:val="000831BA"/>
    <w:rsid w:val="000A42CC"/>
    <w:rsid w:val="000E7DD9"/>
    <w:rsid w:val="0010095E"/>
    <w:rsid w:val="00125B37"/>
    <w:rsid w:val="00187494"/>
    <w:rsid w:val="001F32AE"/>
    <w:rsid w:val="002767FF"/>
    <w:rsid w:val="002A15E0"/>
    <w:rsid w:val="002B18FE"/>
    <w:rsid w:val="002B5493"/>
    <w:rsid w:val="002E2F01"/>
    <w:rsid w:val="002F74FC"/>
    <w:rsid w:val="003237E9"/>
    <w:rsid w:val="00343214"/>
    <w:rsid w:val="00361C00"/>
    <w:rsid w:val="003800F0"/>
    <w:rsid w:val="00395FA1"/>
    <w:rsid w:val="003A64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1C6"/>
    <w:rsid w:val="005C2568"/>
    <w:rsid w:val="005D2935"/>
    <w:rsid w:val="005F1B17"/>
    <w:rsid w:val="005F28E6"/>
    <w:rsid w:val="005F6C72"/>
    <w:rsid w:val="005F79C3"/>
    <w:rsid w:val="006037C0"/>
    <w:rsid w:val="006269D7"/>
    <w:rsid w:val="006631B6"/>
    <w:rsid w:val="00667F54"/>
    <w:rsid w:val="00680577"/>
    <w:rsid w:val="006F74FA"/>
    <w:rsid w:val="00724A44"/>
    <w:rsid w:val="00731ADD"/>
    <w:rsid w:val="00734777"/>
    <w:rsid w:val="00747932"/>
    <w:rsid w:val="00751A4A"/>
    <w:rsid w:val="00756632"/>
    <w:rsid w:val="00762C74"/>
    <w:rsid w:val="00786EC0"/>
    <w:rsid w:val="007B5E61"/>
    <w:rsid w:val="007D1690"/>
    <w:rsid w:val="007E22AD"/>
    <w:rsid w:val="00817416"/>
    <w:rsid w:val="00842779"/>
    <w:rsid w:val="00865F67"/>
    <w:rsid w:val="00881A7B"/>
    <w:rsid w:val="008835DC"/>
    <w:rsid w:val="008840E5"/>
    <w:rsid w:val="00887B3E"/>
    <w:rsid w:val="008C2AC6"/>
    <w:rsid w:val="009054D3"/>
    <w:rsid w:val="00930C23"/>
    <w:rsid w:val="0093193B"/>
    <w:rsid w:val="009509D8"/>
    <w:rsid w:val="00950B64"/>
    <w:rsid w:val="00981893"/>
    <w:rsid w:val="009D13AB"/>
    <w:rsid w:val="009D174A"/>
    <w:rsid w:val="00A1687D"/>
    <w:rsid w:val="00A41C48"/>
    <w:rsid w:val="00A43E52"/>
    <w:rsid w:val="00A4678D"/>
    <w:rsid w:val="00A730D6"/>
    <w:rsid w:val="00A7469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573"/>
    <w:rsid w:val="00CC2357"/>
    <w:rsid w:val="00CF071A"/>
    <w:rsid w:val="00D058B8"/>
    <w:rsid w:val="00D56C11"/>
    <w:rsid w:val="00D834A0"/>
    <w:rsid w:val="00D872DF"/>
    <w:rsid w:val="00D91E21"/>
    <w:rsid w:val="00DA7FCD"/>
    <w:rsid w:val="00E365E1"/>
    <w:rsid w:val="00E820A4"/>
    <w:rsid w:val="00EA707B"/>
    <w:rsid w:val="00EB006A"/>
    <w:rsid w:val="00EB19C8"/>
    <w:rsid w:val="00EB4772"/>
    <w:rsid w:val="00EC5EBA"/>
    <w:rsid w:val="00ED169E"/>
    <w:rsid w:val="00ED4235"/>
    <w:rsid w:val="00F04346"/>
    <w:rsid w:val="00F075DC"/>
    <w:rsid w:val="00F149E9"/>
    <w:rsid w:val="00F42812"/>
    <w:rsid w:val="00F5134D"/>
    <w:rsid w:val="00F74202"/>
    <w:rsid w:val="00F87713"/>
    <w:rsid w:val="00FB4360"/>
    <w:rsid w:val="00FD0C70"/>
    <w:rsid w:val="00FE641A"/>
    <w:rsid w:val="00FF30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3B321"/>
  <w15:chartTrackingRefBased/>
  <w15:docId w15:val="{42ED6CA7-29C2-4FB3-8776-6A60F303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54D3"/>
    <w:pPr>
      <w:spacing w:before="480" w:after="240"/>
    </w:pPr>
  </w:style>
  <w:style w:type="paragraph" w:customStyle="1" w:styleId="NormalBold">
    <w:name w:val="NormalBold"/>
    <w:basedOn w:val="Normal"/>
    <w:rsid w:val="009054D3"/>
    <w:rPr>
      <w:b/>
    </w:rPr>
  </w:style>
  <w:style w:type="paragraph" w:customStyle="1" w:styleId="NormalHanging12a">
    <w:name w:val="NormalHanging12a"/>
    <w:basedOn w:val="Normal"/>
    <w:rsid w:val="009054D3"/>
    <w:pPr>
      <w:spacing w:after="240"/>
      <w:ind w:left="567" w:hanging="567"/>
    </w:pPr>
  </w:style>
  <w:style w:type="paragraph" w:styleId="Revision">
    <w:name w:val="Revision"/>
    <w:hidden/>
    <w:uiPriority w:val="99"/>
    <w:semiHidden/>
    <w:rsid w:val="00FF3055"/>
    <w:rPr>
      <w:sz w:val="24"/>
      <w:lang w:val="sk-SK"/>
    </w:rPr>
  </w:style>
  <w:style w:type="character" w:styleId="CommentReference">
    <w:name w:val="annotation reference"/>
    <w:basedOn w:val="DefaultParagraphFont"/>
    <w:rsid w:val="00A41C48"/>
    <w:rPr>
      <w:sz w:val="16"/>
      <w:szCs w:val="16"/>
    </w:rPr>
  </w:style>
  <w:style w:type="paragraph" w:styleId="CommentText">
    <w:name w:val="annotation text"/>
    <w:basedOn w:val="Normal"/>
    <w:link w:val="CommentTextChar"/>
    <w:rsid w:val="00A41C48"/>
    <w:rPr>
      <w:sz w:val="20"/>
    </w:rPr>
  </w:style>
  <w:style w:type="character" w:customStyle="1" w:styleId="CommentTextChar">
    <w:name w:val="Comment Text Char"/>
    <w:basedOn w:val="DefaultParagraphFont"/>
    <w:link w:val="CommentText"/>
    <w:rsid w:val="00A41C48"/>
    <w:rPr>
      <w:lang w:val="sk-SK"/>
    </w:rPr>
  </w:style>
  <w:style w:type="paragraph" w:styleId="CommentSubject">
    <w:name w:val="annotation subject"/>
    <w:basedOn w:val="CommentText"/>
    <w:next w:val="CommentText"/>
    <w:link w:val="CommentSubjectChar"/>
    <w:rsid w:val="00A41C48"/>
    <w:rPr>
      <w:b/>
      <w:bCs/>
    </w:rPr>
  </w:style>
  <w:style w:type="character" w:customStyle="1" w:styleId="CommentSubjectChar">
    <w:name w:val="Comment Subject Char"/>
    <w:basedOn w:val="CommentTextChar"/>
    <w:link w:val="CommentSubject"/>
    <w:rsid w:val="00A41C48"/>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175">
      <w:bodyDiv w:val="1"/>
      <w:marLeft w:val="0"/>
      <w:marRight w:val="0"/>
      <w:marTop w:val="0"/>
      <w:marBottom w:val="0"/>
      <w:divBdr>
        <w:top w:val="none" w:sz="0" w:space="0" w:color="auto"/>
        <w:left w:val="none" w:sz="0" w:space="0" w:color="auto"/>
        <w:bottom w:val="none" w:sz="0" w:space="0" w:color="auto"/>
        <w:right w:val="none" w:sz="0" w:space="0" w:color="auto"/>
      </w:divBdr>
    </w:div>
    <w:div w:id="7368597">
      <w:bodyDiv w:val="1"/>
      <w:marLeft w:val="0"/>
      <w:marRight w:val="0"/>
      <w:marTop w:val="0"/>
      <w:marBottom w:val="0"/>
      <w:divBdr>
        <w:top w:val="none" w:sz="0" w:space="0" w:color="auto"/>
        <w:left w:val="none" w:sz="0" w:space="0" w:color="auto"/>
        <w:bottom w:val="none" w:sz="0" w:space="0" w:color="auto"/>
        <w:right w:val="none" w:sz="0" w:space="0" w:color="auto"/>
      </w:divBdr>
    </w:div>
    <w:div w:id="468060943">
      <w:bodyDiv w:val="1"/>
      <w:marLeft w:val="0"/>
      <w:marRight w:val="0"/>
      <w:marTop w:val="0"/>
      <w:marBottom w:val="0"/>
      <w:divBdr>
        <w:top w:val="none" w:sz="0" w:space="0" w:color="auto"/>
        <w:left w:val="none" w:sz="0" w:space="0" w:color="auto"/>
        <w:bottom w:val="none" w:sz="0" w:space="0" w:color="auto"/>
        <w:right w:val="none" w:sz="0" w:space="0" w:color="auto"/>
      </w:divBdr>
    </w:div>
    <w:div w:id="656231153">
      <w:bodyDiv w:val="1"/>
      <w:marLeft w:val="0"/>
      <w:marRight w:val="0"/>
      <w:marTop w:val="0"/>
      <w:marBottom w:val="0"/>
      <w:divBdr>
        <w:top w:val="none" w:sz="0" w:space="0" w:color="auto"/>
        <w:left w:val="none" w:sz="0" w:space="0" w:color="auto"/>
        <w:bottom w:val="none" w:sz="0" w:space="0" w:color="auto"/>
        <w:right w:val="none" w:sz="0" w:space="0" w:color="auto"/>
      </w:divBdr>
    </w:div>
    <w:div w:id="684987857">
      <w:bodyDiv w:val="1"/>
      <w:marLeft w:val="0"/>
      <w:marRight w:val="0"/>
      <w:marTop w:val="0"/>
      <w:marBottom w:val="0"/>
      <w:divBdr>
        <w:top w:val="none" w:sz="0" w:space="0" w:color="auto"/>
        <w:left w:val="none" w:sz="0" w:space="0" w:color="auto"/>
        <w:bottom w:val="none" w:sz="0" w:space="0" w:color="auto"/>
        <w:right w:val="none" w:sz="0" w:space="0" w:color="auto"/>
      </w:divBdr>
    </w:div>
    <w:div w:id="769855661">
      <w:bodyDiv w:val="1"/>
      <w:marLeft w:val="0"/>
      <w:marRight w:val="0"/>
      <w:marTop w:val="0"/>
      <w:marBottom w:val="0"/>
      <w:divBdr>
        <w:top w:val="none" w:sz="0" w:space="0" w:color="auto"/>
        <w:left w:val="none" w:sz="0" w:space="0" w:color="auto"/>
        <w:bottom w:val="none" w:sz="0" w:space="0" w:color="auto"/>
        <w:right w:val="none" w:sz="0" w:space="0" w:color="auto"/>
      </w:divBdr>
    </w:div>
    <w:div w:id="822425272">
      <w:bodyDiv w:val="1"/>
      <w:marLeft w:val="0"/>
      <w:marRight w:val="0"/>
      <w:marTop w:val="0"/>
      <w:marBottom w:val="0"/>
      <w:divBdr>
        <w:top w:val="none" w:sz="0" w:space="0" w:color="auto"/>
        <w:left w:val="none" w:sz="0" w:space="0" w:color="auto"/>
        <w:bottom w:val="none" w:sz="0" w:space="0" w:color="auto"/>
        <w:right w:val="none" w:sz="0" w:space="0" w:color="auto"/>
      </w:divBdr>
    </w:div>
    <w:div w:id="1185749974">
      <w:bodyDiv w:val="1"/>
      <w:marLeft w:val="0"/>
      <w:marRight w:val="0"/>
      <w:marTop w:val="0"/>
      <w:marBottom w:val="0"/>
      <w:divBdr>
        <w:top w:val="none" w:sz="0" w:space="0" w:color="auto"/>
        <w:left w:val="none" w:sz="0" w:space="0" w:color="auto"/>
        <w:bottom w:val="none" w:sz="0" w:space="0" w:color="auto"/>
        <w:right w:val="none" w:sz="0" w:space="0" w:color="auto"/>
      </w:divBdr>
    </w:div>
    <w:div w:id="1234579952">
      <w:bodyDiv w:val="1"/>
      <w:marLeft w:val="0"/>
      <w:marRight w:val="0"/>
      <w:marTop w:val="0"/>
      <w:marBottom w:val="0"/>
      <w:divBdr>
        <w:top w:val="none" w:sz="0" w:space="0" w:color="auto"/>
        <w:left w:val="none" w:sz="0" w:space="0" w:color="auto"/>
        <w:bottom w:val="none" w:sz="0" w:space="0" w:color="auto"/>
        <w:right w:val="none" w:sz="0" w:space="0" w:color="auto"/>
      </w:divBdr>
    </w:div>
    <w:div w:id="1345672964">
      <w:bodyDiv w:val="1"/>
      <w:marLeft w:val="0"/>
      <w:marRight w:val="0"/>
      <w:marTop w:val="0"/>
      <w:marBottom w:val="0"/>
      <w:divBdr>
        <w:top w:val="none" w:sz="0" w:space="0" w:color="auto"/>
        <w:left w:val="none" w:sz="0" w:space="0" w:color="auto"/>
        <w:bottom w:val="none" w:sz="0" w:space="0" w:color="auto"/>
        <w:right w:val="none" w:sz="0" w:space="0" w:color="auto"/>
      </w:divBdr>
    </w:div>
    <w:div w:id="1441097535">
      <w:bodyDiv w:val="1"/>
      <w:marLeft w:val="0"/>
      <w:marRight w:val="0"/>
      <w:marTop w:val="0"/>
      <w:marBottom w:val="0"/>
      <w:divBdr>
        <w:top w:val="none" w:sz="0" w:space="0" w:color="auto"/>
        <w:left w:val="none" w:sz="0" w:space="0" w:color="auto"/>
        <w:bottom w:val="none" w:sz="0" w:space="0" w:color="auto"/>
        <w:right w:val="none" w:sz="0" w:space="0" w:color="auto"/>
      </w:divBdr>
    </w:div>
    <w:div w:id="1468669479">
      <w:bodyDiv w:val="1"/>
      <w:marLeft w:val="0"/>
      <w:marRight w:val="0"/>
      <w:marTop w:val="0"/>
      <w:marBottom w:val="0"/>
      <w:divBdr>
        <w:top w:val="none" w:sz="0" w:space="0" w:color="auto"/>
        <w:left w:val="none" w:sz="0" w:space="0" w:color="auto"/>
        <w:bottom w:val="none" w:sz="0" w:space="0" w:color="auto"/>
        <w:right w:val="none" w:sz="0" w:space="0" w:color="auto"/>
      </w:divBdr>
    </w:div>
    <w:div w:id="1488785922">
      <w:bodyDiv w:val="1"/>
      <w:marLeft w:val="0"/>
      <w:marRight w:val="0"/>
      <w:marTop w:val="0"/>
      <w:marBottom w:val="0"/>
      <w:divBdr>
        <w:top w:val="none" w:sz="0" w:space="0" w:color="auto"/>
        <w:left w:val="none" w:sz="0" w:space="0" w:color="auto"/>
        <w:bottom w:val="none" w:sz="0" w:space="0" w:color="auto"/>
        <w:right w:val="none" w:sz="0" w:space="0" w:color="auto"/>
      </w:divBdr>
    </w:div>
    <w:div w:id="1498958560">
      <w:bodyDiv w:val="1"/>
      <w:marLeft w:val="0"/>
      <w:marRight w:val="0"/>
      <w:marTop w:val="0"/>
      <w:marBottom w:val="0"/>
      <w:divBdr>
        <w:top w:val="none" w:sz="0" w:space="0" w:color="auto"/>
        <w:left w:val="none" w:sz="0" w:space="0" w:color="auto"/>
        <w:bottom w:val="none" w:sz="0" w:space="0" w:color="auto"/>
        <w:right w:val="none" w:sz="0" w:space="0" w:color="auto"/>
      </w:divBdr>
    </w:div>
    <w:div w:id="1504590251">
      <w:bodyDiv w:val="1"/>
      <w:marLeft w:val="0"/>
      <w:marRight w:val="0"/>
      <w:marTop w:val="0"/>
      <w:marBottom w:val="0"/>
      <w:divBdr>
        <w:top w:val="none" w:sz="0" w:space="0" w:color="auto"/>
        <w:left w:val="none" w:sz="0" w:space="0" w:color="auto"/>
        <w:bottom w:val="none" w:sz="0" w:space="0" w:color="auto"/>
        <w:right w:val="none" w:sz="0" w:space="0" w:color="auto"/>
      </w:divBdr>
    </w:div>
    <w:div w:id="1557085517">
      <w:bodyDiv w:val="1"/>
      <w:marLeft w:val="0"/>
      <w:marRight w:val="0"/>
      <w:marTop w:val="0"/>
      <w:marBottom w:val="0"/>
      <w:divBdr>
        <w:top w:val="none" w:sz="0" w:space="0" w:color="auto"/>
        <w:left w:val="none" w:sz="0" w:space="0" w:color="auto"/>
        <w:bottom w:val="none" w:sz="0" w:space="0" w:color="auto"/>
        <w:right w:val="none" w:sz="0" w:space="0" w:color="auto"/>
      </w:divBdr>
    </w:div>
    <w:div w:id="1780369377">
      <w:bodyDiv w:val="1"/>
      <w:marLeft w:val="0"/>
      <w:marRight w:val="0"/>
      <w:marTop w:val="0"/>
      <w:marBottom w:val="0"/>
      <w:divBdr>
        <w:top w:val="none" w:sz="0" w:space="0" w:color="auto"/>
        <w:left w:val="none" w:sz="0" w:space="0" w:color="auto"/>
        <w:bottom w:val="none" w:sz="0" w:space="0" w:color="auto"/>
        <w:right w:val="none" w:sz="0" w:space="0" w:color="auto"/>
      </w:divBdr>
    </w:div>
    <w:div w:id="179944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4698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SUCHANOVA Monika</cp:lastModifiedBy>
  <cp:revision>2</cp:revision>
  <cp:lastPrinted>2004-11-19T15:42:00Z</cp:lastPrinted>
  <dcterms:created xsi:type="dcterms:W3CDTF">2026-03-11T14:11:00Z</dcterms:created>
  <dcterms:modified xsi:type="dcterms:W3CDTF">2026-03-11T14:11:00Z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A10-0040/2026</vt:lpwstr>
  </property>
  <property fmtid="{D5CDD505-2E9C-101B-9397-08002B2CF9AE}" pid="4" name="&lt;Type&gt;">
    <vt:lpwstr>RR</vt:lpwstr>
  </property>
</Properties>
</file>