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7938" w14:paraId="725FBCE4" w14:textId="77777777" w:rsidTr="0010095E">
        <w:trPr>
          <w:trHeight w:hRule="exact" w:val="1418"/>
        </w:trPr>
        <w:tc>
          <w:tcPr>
            <w:tcW w:w="6804" w:type="dxa"/>
            <w:shd w:val="clear" w:color="auto" w:fill="auto"/>
            <w:vAlign w:val="center"/>
          </w:tcPr>
          <w:p w14:paraId="65463F99" w14:textId="15B4AF16" w:rsidR="00751A4A" w:rsidRPr="00F57938" w:rsidRDefault="00B87A8C" w:rsidP="0010095E">
            <w:pPr>
              <w:pStyle w:val="EPName"/>
            </w:pPr>
            <w:r w:rsidRPr="00F57938">
              <w:t>Evropski parlament</w:t>
            </w:r>
          </w:p>
          <w:p w14:paraId="5302AF11" w14:textId="77777777" w:rsidR="00751A4A" w:rsidRPr="00F57938" w:rsidRDefault="005F1B17" w:rsidP="005F1B17">
            <w:pPr>
              <w:pStyle w:val="EPTerm"/>
              <w:rPr>
                <w:rStyle w:val="HideTWBExt"/>
                <w:noProof w:val="0"/>
                <w:vanish w:val="0"/>
                <w:color w:val="auto"/>
              </w:rPr>
            </w:pPr>
            <w:r w:rsidRPr="00F57938">
              <w:t>2024</w:t>
            </w:r>
            <w:r w:rsidR="00817416" w:rsidRPr="00F57938">
              <w:t>-202</w:t>
            </w:r>
            <w:r w:rsidRPr="00F57938">
              <w:t>9</w:t>
            </w:r>
          </w:p>
        </w:tc>
        <w:tc>
          <w:tcPr>
            <w:tcW w:w="2268" w:type="dxa"/>
            <w:shd w:val="clear" w:color="auto" w:fill="auto"/>
          </w:tcPr>
          <w:p w14:paraId="2902FAE4" w14:textId="77777777" w:rsidR="00751A4A" w:rsidRPr="00F57938" w:rsidRDefault="00187494" w:rsidP="0010095E">
            <w:pPr>
              <w:pStyle w:val="EPLogo"/>
            </w:pPr>
            <w:r w:rsidRPr="00F57938">
              <w:rPr>
                <w:noProof/>
                <w:lang w:eastAsia="ja-JP"/>
              </w:rPr>
              <w:drawing>
                <wp:inline distT="0" distB="0" distL="0" distR="0" wp14:anchorId="4A38772D" wp14:editId="7340E7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DE5C48" w14:textId="77777777" w:rsidR="00D058B8" w:rsidRPr="00F57938" w:rsidRDefault="00D058B8" w:rsidP="004C5D52">
      <w:pPr>
        <w:pStyle w:val="LineTop"/>
      </w:pPr>
    </w:p>
    <w:p w14:paraId="36870DE6" w14:textId="539ED752" w:rsidR="00680577" w:rsidRPr="00F57938" w:rsidRDefault="00B87A8C" w:rsidP="00680577">
      <w:pPr>
        <w:pStyle w:val="EPBodyTA1"/>
      </w:pPr>
      <w:r w:rsidRPr="00F57938">
        <w:t>SPREJETA BESEDILA</w:t>
      </w:r>
    </w:p>
    <w:p w14:paraId="762CFEED" w14:textId="77777777" w:rsidR="00D058B8" w:rsidRPr="00F57938" w:rsidRDefault="00D058B8" w:rsidP="00D058B8">
      <w:pPr>
        <w:pStyle w:val="LineBottom"/>
      </w:pPr>
    </w:p>
    <w:p w14:paraId="588C9D37" w14:textId="218D0166" w:rsidR="00B87A8C" w:rsidRPr="00F57938" w:rsidRDefault="00B87A8C" w:rsidP="00B87A8C">
      <w:pPr>
        <w:pStyle w:val="ATHeading1"/>
      </w:pPr>
      <w:bookmarkStart w:id="0" w:name="TANumber"/>
      <w:r w:rsidRPr="00F57938">
        <w:t>P10_TA(2026)00</w:t>
      </w:r>
      <w:r w:rsidR="00035239" w:rsidRPr="00F57938">
        <w:t>70</w:t>
      </w:r>
      <w:bookmarkEnd w:id="0"/>
    </w:p>
    <w:p w14:paraId="7F7AE2A4" w14:textId="77777777" w:rsidR="00B87A8C" w:rsidRPr="00F57938" w:rsidRDefault="00B87A8C" w:rsidP="00B87A8C">
      <w:pPr>
        <w:pStyle w:val="ATHeading2"/>
      </w:pPr>
      <w:bookmarkStart w:id="1" w:name="title"/>
      <w:r w:rsidRPr="00F57938">
        <w:t>Sprememba Uredbe (EU) 2021/1232 glede podaljšanja obdobja njene uporabe</w:t>
      </w:r>
      <w:bookmarkEnd w:id="1"/>
    </w:p>
    <w:p w14:paraId="5648F042" w14:textId="77777777" w:rsidR="00B87A8C" w:rsidRPr="00F57938" w:rsidRDefault="00B87A8C" w:rsidP="00B87A8C">
      <w:pPr>
        <w:rPr>
          <w:i/>
          <w:vanish/>
        </w:rPr>
      </w:pPr>
      <w:r w:rsidRPr="00F57938">
        <w:rPr>
          <w:i/>
        </w:rPr>
        <w:fldChar w:fldCharType="begin"/>
      </w:r>
      <w:r w:rsidRPr="00F57938">
        <w:rPr>
          <w:i/>
        </w:rPr>
        <w:instrText xml:space="preserve"> TC"(</w:instrText>
      </w:r>
      <w:bookmarkStart w:id="2" w:name="DocNumber"/>
      <w:r w:rsidRPr="00F57938">
        <w:rPr>
          <w:i/>
        </w:rPr>
        <w:instrText>A10-0040/2026</w:instrText>
      </w:r>
      <w:bookmarkEnd w:id="2"/>
      <w:r w:rsidRPr="00F57938">
        <w:rPr>
          <w:i/>
        </w:rPr>
        <w:instrText xml:space="preserve"> - Poročevalka: Birgit Sippel)"\l3 \n&gt; \* MERGEFORMAT </w:instrText>
      </w:r>
      <w:r w:rsidRPr="00F57938">
        <w:rPr>
          <w:i/>
        </w:rPr>
        <w:fldChar w:fldCharType="end"/>
      </w:r>
    </w:p>
    <w:p w14:paraId="4677FCCF" w14:textId="77777777" w:rsidR="00B87A8C" w:rsidRPr="00F57938" w:rsidRDefault="00B87A8C" w:rsidP="00B87A8C">
      <w:pPr>
        <w:rPr>
          <w:vanish/>
        </w:rPr>
      </w:pPr>
      <w:bookmarkStart w:id="3" w:name="Commission"/>
      <w:r w:rsidRPr="00F57938">
        <w:rPr>
          <w:vanish/>
        </w:rPr>
        <w:t>Odbor za državljanske svoboščine, pravosodje in notranje zadeve</w:t>
      </w:r>
      <w:bookmarkEnd w:id="3"/>
    </w:p>
    <w:p w14:paraId="76D13198" w14:textId="77777777" w:rsidR="00B87A8C" w:rsidRPr="00F57938" w:rsidRDefault="00B87A8C" w:rsidP="00B87A8C">
      <w:pPr>
        <w:rPr>
          <w:vanish/>
        </w:rPr>
      </w:pPr>
      <w:bookmarkStart w:id="4" w:name="PE"/>
      <w:r w:rsidRPr="00F57938">
        <w:rPr>
          <w:vanish/>
        </w:rPr>
        <w:t>PE784.310</w:t>
      </w:r>
      <w:bookmarkEnd w:id="4"/>
    </w:p>
    <w:p w14:paraId="4B0A68C3" w14:textId="51C652F4" w:rsidR="00B87A8C" w:rsidRPr="00F57938" w:rsidRDefault="0059760D" w:rsidP="00B87A8C">
      <w:pPr>
        <w:pStyle w:val="ATHeading3"/>
      </w:pPr>
      <w:bookmarkStart w:id="5" w:name="Sujet"/>
      <w:r w:rsidRPr="00F57938">
        <w:t>Spremembe</w:t>
      </w:r>
      <w:r w:rsidR="00B87A8C" w:rsidRPr="00F57938">
        <w:t xml:space="preserve"> Evropskega parlamenta</w:t>
      </w:r>
      <w:r w:rsidRPr="00F57938">
        <w:t>, sprejete</w:t>
      </w:r>
      <w:r w:rsidR="00B87A8C" w:rsidRPr="00F57938">
        <w:t xml:space="preserve"> </w:t>
      </w:r>
      <w:r w:rsidR="008A154C" w:rsidRPr="00F57938">
        <w:t>11</w:t>
      </w:r>
      <w:r w:rsidR="00B87A8C" w:rsidRPr="00F57938">
        <w:t>. marca 2026</w:t>
      </w:r>
      <w:r w:rsidRPr="00F57938">
        <w:t>,</w:t>
      </w:r>
      <w:r w:rsidR="00B87A8C" w:rsidRPr="00F57938">
        <w:t xml:space="preserve"> o predlogu uredbe Evropskega parlamenta in Sveta o spremembi Uredbe (EU) 2021/1232 glede podaljšanja obdobja njene uporabe</w:t>
      </w:r>
      <w:bookmarkEnd w:id="5"/>
      <w:r w:rsidR="00B87A8C" w:rsidRPr="00F57938">
        <w:t xml:space="preserve"> </w:t>
      </w:r>
      <w:bookmarkStart w:id="6" w:name="References"/>
      <w:r w:rsidR="00B87A8C" w:rsidRPr="00F57938">
        <w:t>(COM(2025)0797 – C10-0370/2025 – 2025/0429(COD))</w:t>
      </w:r>
      <w:bookmarkEnd w:id="6"/>
      <w:r w:rsidRPr="00F57938">
        <w:rPr>
          <w:vertAlign w:val="superscript"/>
        </w:rPr>
        <w:footnoteReference w:id="1"/>
      </w:r>
    </w:p>
    <w:p w14:paraId="6B7F11CA" w14:textId="77777777" w:rsidR="00B87A8C" w:rsidRPr="00F57938" w:rsidRDefault="00B87A8C" w:rsidP="00B87A8C"/>
    <w:p w14:paraId="3B448B96" w14:textId="16DF421A" w:rsidR="00F17932" w:rsidRPr="00F57938" w:rsidRDefault="00F17932" w:rsidP="00F17932">
      <w:pPr>
        <w:pStyle w:val="NormalBold"/>
      </w:pPr>
      <w:bookmarkStart w:id="7" w:name="TextBodyBegin"/>
      <w:bookmarkEnd w:id="7"/>
      <w:r w:rsidRPr="00F57938">
        <w:t>(Redni zakonodajni postopek: prva obravnava)</w:t>
      </w:r>
    </w:p>
    <w:p w14:paraId="4B95D460" w14:textId="4A9D3FB5" w:rsidR="0059760D" w:rsidRPr="00F57938" w:rsidRDefault="0059760D" w:rsidP="00592E13">
      <w:pPr>
        <w:ind w:left="567" w:hanging="567"/>
      </w:pPr>
    </w:p>
    <w:p w14:paraId="0C590DDF" w14:textId="77777777" w:rsidR="0059760D" w:rsidRPr="00F57938" w:rsidRDefault="0059760D">
      <w:pPr>
        <w:widowControl/>
      </w:pPr>
      <w:r w:rsidRPr="00F57938">
        <w:br w:type="page"/>
      </w:r>
    </w:p>
    <w:p w14:paraId="0FFFC474" w14:textId="2A2489E9" w:rsidR="0059760D" w:rsidRPr="00F57938" w:rsidRDefault="0059760D" w:rsidP="0059760D">
      <w:pPr>
        <w:pStyle w:val="AmNumberTabs"/>
      </w:pPr>
      <w:r w:rsidRPr="00F57938">
        <w:lastRenderedPageBreak/>
        <w:t>Sprememba</w:t>
      </w:r>
      <w:r w:rsidRPr="00F57938">
        <w:tab/>
      </w:r>
      <w:r w:rsidRPr="00F57938">
        <w:tab/>
        <w:t>1</w:t>
      </w:r>
    </w:p>
    <w:p w14:paraId="62204F02" w14:textId="77777777" w:rsidR="0059760D" w:rsidRPr="00F57938" w:rsidRDefault="0059760D" w:rsidP="0059760D">
      <w:pPr>
        <w:pStyle w:val="NormalBold12b"/>
      </w:pPr>
      <w:r w:rsidRPr="00F57938">
        <w:t>Predlog uredbe</w:t>
      </w:r>
    </w:p>
    <w:p w14:paraId="0C83FAC3" w14:textId="77777777" w:rsidR="0059760D" w:rsidRPr="00F57938" w:rsidRDefault="0059760D" w:rsidP="0059760D">
      <w:pPr>
        <w:pStyle w:val="NormalBold"/>
      </w:pPr>
      <w:r w:rsidRPr="00F57938">
        <w:t>Člen -1 (novo)</w:t>
      </w:r>
    </w:p>
    <w:p w14:paraId="3E37C80F" w14:textId="77777777" w:rsidR="0059760D" w:rsidRPr="00F57938" w:rsidRDefault="0059760D" w:rsidP="0059760D">
      <w:r w:rsidRPr="00F57938">
        <w:t>Uredba (EU) 2021/1232</w:t>
      </w:r>
    </w:p>
    <w:p w14:paraId="7D02AA48" w14:textId="77777777" w:rsidR="0059760D" w:rsidRPr="00F57938" w:rsidRDefault="0059760D" w:rsidP="0059760D">
      <w:r w:rsidRPr="00F57938">
        <w:t>Člen 3 – odstavek 1 – točka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9760D" w:rsidRPr="00F57938" w14:paraId="6F76F59D" w14:textId="77777777" w:rsidTr="00B40316">
        <w:trPr>
          <w:jc w:val="center"/>
        </w:trPr>
        <w:tc>
          <w:tcPr>
            <w:tcW w:w="9752" w:type="dxa"/>
            <w:gridSpan w:val="2"/>
          </w:tcPr>
          <w:p w14:paraId="6A4B8D41" w14:textId="77777777" w:rsidR="0059760D" w:rsidRPr="00F57938" w:rsidRDefault="0059760D" w:rsidP="00B40316">
            <w:pPr>
              <w:keepNext/>
            </w:pPr>
          </w:p>
        </w:tc>
      </w:tr>
      <w:tr w:rsidR="0059760D" w:rsidRPr="00F57938" w14:paraId="79D7122D" w14:textId="77777777" w:rsidTr="00B40316">
        <w:trPr>
          <w:jc w:val="center"/>
        </w:trPr>
        <w:tc>
          <w:tcPr>
            <w:tcW w:w="4876" w:type="dxa"/>
          </w:tcPr>
          <w:p w14:paraId="41B983AB" w14:textId="4940D0B3" w:rsidR="0059760D" w:rsidRPr="00F57938" w:rsidRDefault="000C1A76" w:rsidP="00B40316">
            <w:pPr>
              <w:pStyle w:val="AmColumnHeading"/>
              <w:keepNext/>
            </w:pPr>
            <w:r w:rsidRPr="00F57938">
              <w:t>Veljavno besedilo</w:t>
            </w:r>
          </w:p>
        </w:tc>
        <w:tc>
          <w:tcPr>
            <w:tcW w:w="4876" w:type="dxa"/>
          </w:tcPr>
          <w:p w14:paraId="04FD05E0" w14:textId="5266DBEE" w:rsidR="0059760D" w:rsidRPr="00F57938" w:rsidRDefault="0059760D" w:rsidP="00B40316">
            <w:pPr>
              <w:pStyle w:val="AmColumnHeading"/>
              <w:keepNext/>
            </w:pPr>
            <w:r w:rsidRPr="00F57938">
              <w:t>Sprememba</w:t>
            </w:r>
          </w:p>
        </w:tc>
      </w:tr>
      <w:tr w:rsidR="0059760D" w:rsidRPr="00F57938" w14:paraId="59887ECB" w14:textId="77777777" w:rsidTr="00B40316">
        <w:trPr>
          <w:jc w:val="center"/>
        </w:trPr>
        <w:tc>
          <w:tcPr>
            <w:tcW w:w="4876" w:type="dxa"/>
          </w:tcPr>
          <w:p w14:paraId="4AE14434" w14:textId="77777777" w:rsidR="0059760D" w:rsidRPr="00F57938" w:rsidRDefault="0059760D" w:rsidP="00B40316">
            <w:pPr>
              <w:pStyle w:val="Normal6a"/>
            </w:pPr>
          </w:p>
        </w:tc>
        <w:tc>
          <w:tcPr>
            <w:tcW w:w="4876" w:type="dxa"/>
          </w:tcPr>
          <w:p w14:paraId="3F026279" w14:textId="77777777" w:rsidR="0059760D" w:rsidRPr="00F57938" w:rsidRDefault="0059760D" w:rsidP="00B40316">
            <w:pPr>
              <w:pStyle w:val="Normal6a"/>
              <w:jc w:val="center"/>
              <w:rPr>
                <w:szCs w:val="24"/>
              </w:rPr>
            </w:pPr>
            <w:r w:rsidRPr="00F57938">
              <w:rPr>
                <w:b/>
                <w:i/>
              </w:rPr>
              <w:t>Člen -1</w:t>
            </w:r>
          </w:p>
        </w:tc>
      </w:tr>
      <w:tr w:rsidR="0059760D" w:rsidRPr="00F57938" w14:paraId="5D7F5A55" w14:textId="77777777" w:rsidTr="00B40316">
        <w:trPr>
          <w:jc w:val="center"/>
        </w:trPr>
        <w:tc>
          <w:tcPr>
            <w:tcW w:w="4876" w:type="dxa"/>
          </w:tcPr>
          <w:p w14:paraId="64750C7B" w14:textId="77777777" w:rsidR="0059760D" w:rsidRPr="00F57938" w:rsidRDefault="0059760D" w:rsidP="00B40316">
            <w:pPr>
              <w:pStyle w:val="Normal6a"/>
            </w:pPr>
          </w:p>
        </w:tc>
        <w:tc>
          <w:tcPr>
            <w:tcW w:w="4876" w:type="dxa"/>
          </w:tcPr>
          <w:p w14:paraId="796CC99C" w14:textId="77777777" w:rsidR="0059760D" w:rsidRPr="00F57938" w:rsidRDefault="0059760D" w:rsidP="00B40316">
            <w:pPr>
              <w:pStyle w:val="Normal6a"/>
              <w:rPr>
                <w:b/>
                <w:i/>
              </w:rPr>
            </w:pPr>
            <w:r w:rsidRPr="00F57938">
              <w:rPr>
                <w:b/>
                <w:i/>
              </w:rPr>
              <w:t>V členu 3(1) Uredbe (EU) 2021/1232 se točka (a) nadomesti z naslednjim:</w:t>
            </w:r>
          </w:p>
        </w:tc>
      </w:tr>
      <w:tr w:rsidR="0059760D" w:rsidRPr="00F57938" w14:paraId="1B3F63A4" w14:textId="77777777" w:rsidTr="00B40316">
        <w:trPr>
          <w:jc w:val="center"/>
        </w:trPr>
        <w:tc>
          <w:tcPr>
            <w:tcW w:w="4876" w:type="dxa"/>
          </w:tcPr>
          <w:p w14:paraId="79B96809" w14:textId="6B39EBD8" w:rsidR="0059760D" w:rsidRPr="00F57938" w:rsidRDefault="006505CA" w:rsidP="00B40316">
            <w:pPr>
              <w:pStyle w:val="Normal6a"/>
            </w:pPr>
            <w:r w:rsidRPr="00F57938">
              <w:t>(a)</w:t>
            </w:r>
            <w:r w:rsidRPr="00F57938">
              <w:tab/>
              <w:t>je obdelava:</w:t>
            </w:r>
          </w:p>
        </w:tc>
        <w:tc>
          <w:tcPr>
            <w:tcW w:w="4876" w:type="dxa"/>
          </w:tcPr>
          <w:p w14:paraId="58D91675" w14:textId="45EA1F05" w:rsidR="0059760D" w:rsidRPr="00F57938" w:rsidRDefault="0059760D" w:rsidP="00B40316">
            <w:pPr>
              <w:pStyle w:val="Normal6a"/>
              <w:rPr>
                <w:bCs/>
                <w:iCs/>
              </w:rPr>
            </w:pPr>
            <w:r w:rsidRPr="00F57938">
              <w:rPr>
                <w:bCs/>
                <w:iCs/>
              </w:rPr>
              <w:t>(a)</w:t>
            </w:r>
            <w:r w:rsidRPr="00F57938">
              <w:rPr>
                <w:bCs/>
                <w:iCs/>
              </w:rPr>
              <w:tab/>
              <w:t>je obdelava:</w:t>
            </w:r>
          </w:p>
        </w:tc>
      </w:tr>
      <w:tr w:rsidR="0059760D" w:rsidRPr="00F57938" w14:paraId="7B54A63D" w14:textId="77777777" w:rsidTr="00B40316">
        <w:trPr>
          <w:jc w:val="center"/>
        </w:trPr>
        <w:tc>
          <w:tcPr>
            <w:tcW w:w="4876" w:type="dxa"/>
          </w:tcPr>
          <w:p w14:paraId="69DE5BF3" w14:textId="35F607E0" w:rsidR="0059760D" w:rsidRPr="00F57938" w:rsidRDefault="006505CA" w:rsidP="006505CA">
            <w:pPr>
              <w:pStyle w:val="Normal6a"/>
            </w:pPr>
            <w:r w:rsidRPr="00F57938">
              <w:t>(i)</w:t>
            </w:r>
            <w:r w:rsidRPr="00F57938">
              <w:tab/>
              <w:t xml:space="preserve">nujno potrebna za uporabo posebne tehnologije samo za odkrivanje posnetkov spolnih zlorab otrok na spletu ter </w:t>
            </w:r>
            <w:r w:rsidRPr="00F57938">
              <w:rPr>
                <w:b/>
                <w:bCs/>
                <w:i/>
                <w:iCs/>
              </w:rPr>
              <w:t xml:space="preserve">njihova </w:t>
            </w:r>
            <w:r w:rsidRPr="00F57938">
              <w:t xml:space="preserve">odstranitev in </w:t>
            </w:r>
            <w:r w:rsidRPr="00F57938">
              <w:rPr>
                <w:b/>
                <w:bCs/>
                <w:i/>
                <w:iCs/>
              </w:rPr>
              <w:t>prijava</w:t>
            </w:r>
            <w:r w:rsidRPr="00F57938">
              <w:t xml:space="preserve"> organom preprečevanja, odkrivanja in preiskovanja kaznivih dejanj ter organizacijam, ki delujejo v javnem interesu proti spolni zlorabi otrok</w:t>
            </w:r>
            <w:r w:rsidRPr="00F57938">
              <w:rPr>
                <w:b/>
                <w:bCs/>
                <w:i/>
                <w:iCs/>
              </w:rPr>
              <w:t>, in za odkrivanje pridobivanja otrok in njegovo prijavo organom preprečevanja, odkrivanja in preiskovanja kaznivih dejanj ali organizacijam, ki delujejo v javnem interesu proti spolni zlorabi otrok</w:t>
            </w:r>
            <w:r w:rsidRPr="00F57938">
              <w:t>;</w:t>
            </w:r>
          </w:p>
        </w:tc>
        <w:tc>
          <w:tcPr>
            <w:tcW w:w="4876" w:type="dxa"/>
          </w:tcPr>
          <w:p w14:paraId="127A5D29" w14:textId="33089447" w:rsidR="0059760D" w:rsidRPr="00F57938" w:rsidRDefault="0059760D" w:rsidP="00B40316">
            <w:pPr>
              <w:pStyle w:val="Normal6a"/>
              <w:rPr>
                <w:bCs/>
                <w:iCs/>
              </w:rPr>
            </w:pPr>
            <w:r w:rsidRPr="00F57938">
              <w:rPr>
                <w:bCs/>
                <w:iCs/>
              </w:rPr>
              <w:t>(i)</w:t>
            </w:r>
            <w:r w:rsidRPr="00F57938">
              <w:rPr>
                <w:bCs/>
                <w:iCs/>
              </w:rPr>
              <w:tab/>
              <w:t xml:space="preserve">nujno potrebna za uporabo posebne tehnologije samo za odkrivanje </w:t>
            </w:r>
            <w:r w:rsidRPr="00F57938">
              <w:rPr>
                <w:b/>
                <w:i/>
              </w:rPr>
              <w:t xml:space="preserve">znanih </w:t>
            </w:r>
            <w:r w:rsidRPr="00F57938">
              <w:rPr>
                <w:bCs/>
                <w:iCs/>
              </w:rPr>
              <w:t xml:space="preserve">posnetkov spolnih zlorab otrok na spletu ter </w:t>
            </w:r>
            <w:r w:rsidRPr="00F57938">
              <w:rPr>
                <w:b/>
                <w:i/>
              </w:rPr>
              <w:t>njihovo</w:t>
            </w:r>
            <w:r w:rsidRPr="00F57938">
              <w:rPr>
                <w:bCs/>
                <w:iCs/>
              </w:rPr>
              <w:t xml:space="preserve"> odstranitev in </w:t>
            </w:r>
            <w:r w:rsidRPr="00F57938">
              <w:rPr>
                <w:b/>
                <w:i/>
              </w:rPr>
              <w:t>prijavo</w:t>
            </w:r>
            <w:r w:rsidRPr="00F57938">
              <w:rPr>
                <w:bCs/>
                <w:iCs/>
              </w:rPr>
              <w:t xml:space="preserve"> organom preprečevanja, odkrivanja in preiskovanja kaznivih dejanj ter organizacijam, ki delujejo v javnem interesu proti spolni zlorabi otrok;</w:t>
            </w:r>
          </w:p>
        </w:tc>
      </w:tr>
      <w:tr w:rsidR="0059760D" w:rsidRPr="00F57938" w14:paraId="2896D795" w14:textId="77777777" w:rsidTr="00B40316">
        <w:trPr>
          <w:jc w:val="center"/>
        </w:trPr>
        <w:tc>
          <w:tcPr>
            <w:tcW w:w="4876" w:type="dxa"/>
          </w:tcPr>
          <w:p w14:paraId="797A62C6" w14:textId="33BA1894" w:rsidR="0059760D" w:rsidRPr="00F57938" w:rsidRDefault="006505CA" w:rsidP="006505CA">
            <w:pPr>
              <w:pStyle w:val="Normal6a"/>
            </w:pPr>
            <w:r w:rsidRPr="00F57938">
              <w:t>(ii)</w:t>
            </w:r>
            <w:r w:rsidRPr="00F57938">
              <w:tab/>
              <w:t>sorazmerna in omejena na tehnologije, ki jih ponudniki uporabljajo za namene iz točke (i);</w:t>
            </w:r>
          </w:p>
        </w:tc>
        <w:tc>
          <w:tcPr>
            <w:tcW w:w="4876" w:type="dxa"/>
          </w:tcPr>
          <w:p w14:paraId="672C466E" w14:textId="6376FBB3" w:rsidR="0059760D" w:rsidRPr="00F57938" w:rsidRDefault="0059760D" w:rsidP="00B40316">
            <w:pPr>
              <w:pStyle w:val="Normal6a"/>
              <w:rPr>
                <w:bCs/>
                <w:iCs/>
              </w:rPr>
            </w:pPr>
            <w:r w:rsidRPr="00F57938">
              <w:rPr>
                <w:bCs/>
                <w:iCs/>
              </w:rPr>
              <w:t>(ii)</w:t>
            </w:r>
            <w:r w:rsidRPr="00F57938">
              <w:rPr>
                <w:bCs/>
                <w:iCs/>
              </w:rPr>
              <w:tab/>
              <w:t>sorazmerna in omejena na tehnologije, ki jih ponudniki uporabljajo za namene iz točke (i);</w:t>
            </w:r>
          </w:p>
        </w:tc>
      </w:tr>
      <w:tr w:rsidR="0059760D" w:rsidRPr="00F57938" w14:paraId="4EC0EC22" w14:textId="77777777" w:rsidTr="00B40316">
        <w:trPr>
          <w:jc w:val="center"/>
        </w:trPr>
        <w:tc>
          <w:tcPr>
            <w:tcW w:w="4876" w:type="dxa"/>
          </w:tcPr>
          <w:p w14:paraId="3DD93F01" w14:textId="61177A89" w:rsidR="0059760D" w:rsidRPr="00F57938" w:rsidRDefault="006505CA" w:rsidP="006505CA">
            <w:pPr>
              <w:pStyle w:val="Normal6a"/>
            </w:pPr>
            <w:r w:rsidRPr="00F57938">
              <w:t>(iii)</w:t>
            </w:r>
            <w:r w:rsidRPr="00F57938">
              <w:tab/>
              <w:t xml:space="preserve">omejena na podatke o vsebini </w:t>
            </w:r>
            <w:r w:rsidRPr="00F57938">
              <w:rPr>
                <w:b/>
                <w:bCs/>
                <w:i/>
                <w:iCs/>
              </w:rPr>
              <w:t>in s tem povezane podatke o prometu</w:t>
            </w:r>
            <w:r w:rsidRPr="00F57938">
              <w:t>, ki so nujno potrebni za namene iz točke (i);</w:t>
            </w:r>
          </w:p>
        </w:tc>
        <w:tc>
          <w:tcPr>
            <w:tcW w:w="4876" w:type="dxa"/>
          </w:tcPr>
          <w:p w14:paraId="5252D4F7" w14:textId="4C44E1D8" w:rsidR="0059760D" w:rsidRPr="00F57938" w:rsidRDefault="0059760D" w:rsidP="00B40316">
            <w:pPr>
              <w:pStyle w:val="Normal6a"/>
              <w:rPr>
                <w:bCs/>
                <w:iCs/>
              </w:rPr>
            </w:pPr>
            <w:r w:rsidRPr="00F57938">
              <w:rPr>
                <w:bCs/>
                <w:iCs/>
              </w:rPr>
              <w:t>(iii)</w:t>
            </w:r>
            <w:r w:rsidRPr="00F57938">
              <w:rPr>
                <w:bCs/>
                <w:iCs/>
              </w:rPr>
              <w:tab/>
              <w:t>omejena na podatke o vsebini, ki so nujno potrebni za namene iz točke (i);</w:t>
            </w:r>
          </w:p>
        </w:tc>
      </w:tr>
      <w:tr w:rsidR="0059760D" w:rsidRPr="00F57938" w14:paraId="2489E00B" w14:textId="77777777" w:rsidTr="00B40316">
        <w:trPr>
          <w:jc w:val="center"/>
        </w:trPr>
        <w:tc>
          <w:tcPr>
            <w:tcW w:w="4876" w:type="dxa"/>
          </w:tcPr>
          <w:p w14:paraId="5A2FBD7A" w14:textId="557EBAF2" w:rsidR="0059760D" w:rsidRPr="00F57938" w:rsidRDefault="006505CA" w:rsidP="006505CA">
            <w:pPr>
              <w:pStyle w:val="Normal6a"/>
            </w:pPr>
            <w:r w:rsidRPr="00F57938">
              <w:t>(iv)</w:t>
            </w:r>
            <w:r w:rsidRPr="00F57938">
              <w:tab/>
              <w:t>omejena na tisto, kar je nujno potrebno za namene iz točke (i);</w:t>
            </w:r>
          </w:p>
        </w:tc>
        <w:tc>
          <w:tcPr>
            <w:tcW w:w="4876" w:type="dxa"/>
          </w:tcPr>
          <w:p w14:paraId="7484C516" w14:textId="3876BEB3" w:rsidR="0059760D" w:rsidRPr="00F57938" w:rsidRDefault="0059760D" w:rsidP="00B40316">
            <w:pPr>
              <w:pStyle w:val="Normal6a"/>
              <w:rPr>
                <w:bCs/>
                <w:iCs/>
              </w:rPr>
            </w:pPr>
            <w:r w:rsidRPr="00F57938">
              <w:rPr>
                <w:bCs/>
                <w:iCs/>
              </w:rPr>
              <w:t>(iv)</w:t>
            </w:r>
            <w:r w:rsidRPr="00F57938">
              <w:rPr>
                <w:bCs/>
                <w:iCs/>
              </w:rPr>
              <w:tab/>
              <w:t>omejena na tisto, kar je nujno potrebno za namene iz točke (i);</w:t>
            </w:r>
          </w:p>
        </w:tc>
      </w:tr>
      <w:tr w:rsidR="0059760D" w:rsidRPr="00F57938" w14:paraId="557DEF2C" w14:textId="77777777" w:rsidTr="00B40316">
        <w:trPr>
          <w:jc w:val="center"/>
        </w:trPr>
        <w:tc>
          <w:tcPr>
            <w:tcW w:w="4876" w:type="dxa"/>
          </w:tcPr>
          <w:p w14:paraId="5864D3FF" w14:textId="77777777" w:rsidR="0059760D" w:rsidRPr="00F57938" w:rsidRDefault="0059760D" w:rsidP="00B40316">
            <w:pPr>
              <w:pStyle w:val="Normal6a"/>
            </w:pPr>
          </w:p>
        </w:tc>
        <w:tc>
          <w:tcPr>
            <w:tcW w:w="4876" w:type="dxa"/>
          </w:tcPr>
          <w:p w14:paraId="2F25BAD9" w14:textId="28B9DA26" w:rsidR="0059760D" w:rsidRPr="00F57938" w:rsidRDefault="0059760D" w:rsidP="00B40316">
            <w:pPr>
              <w:pStyle w:val="Normal6a"/>
              <w:rPr>
                <w:b/>
                <w:i/>
              </w:rPr>
            </w:pPr>
            <w:r w:rsidRPr="00F57938">
              <w:rPr>
                <w:b/>
                <w:i/>
              </w:rPr>
              <w:t>(v)</w:t>
            </w:r>
            <w:r w:rsidRPr="00F57938">
              <w:rPr>
                <w:b/>
                <w:i/>
              </w:rPr>
              <w:tab/>
              <w:t>se ne uporablja za medosebne komunikacije, za katere je bilo, je ali bo uporabljeno šifriranje od konca do konca;</w:t>
            </w:r>
          </w:p>
        </w:tc>
      </w:tr>
    </w:tbl>
    <w:p w14:paraId="66924FDE" w14:textId="65C83E87" w:rsidR="0059760D" w:rsidRPr="00F57938" w:rsidRDefault="0059760D" w:rsidP="0059760D"/>
    <w:p w14:paraId="714D6837" w14:textId="778F2866" w:rsidR="0059760D" w:rsidRPr="00F57938" w:rsidRDefault="0059760D" w:rsidP="0059760D">
      <w:pPr>
        <w:pStyle w:val="AmNumberTabs"/>
      </w:pPr>
      <w:r w:rsidRPr="00F57938">
        <w:t>Sprememba</w:t>
      </w:r>
      <w:r w:rsidRPr="00F57938">
        <w:tab/>
      </w:r>
      <w:r w:rsidRPr="00F57938">
        <w:tab/>
        <w:t>5</w:t>
      </w:r>
    </w:p>
    <w:p w14:paraId="41A4091B" w14:textId="77777777" w:rsidR="0059760D" w:rsidRPr="00F57938" w:rsidRDefault="0059760D" w:rsidP="0059760D">
      <w:pPr>
        <w:pStyle w:val="NormalBold12b"/>
      </w:pPr>
      <w:r w:rsidRPr="00F57938">
        <w:t>Predlog uredbe</w:t>
      </w:r>
    </w:p>
    <w:p w14:paraId="4CFE25DA" w14:textId="77777777" w:rsidR="0059760D" w:rsidRPr="00F57938" w:rsidRDefault="0059760D" w:rsidP="0059760D">
      <w:pPr>
        <w:pStyle w:val="NormalBold"/>
      </w:pPr>
      <w:r w:rsidRPr="00F57938">
        <w:t>Člen -1 a (novo)</w:t>
      </w:r>
    </w:p>
    <w:p w14:paraId="4CFEFC41" w14:textId="77777777" w:rsidR="0059760D" w:rsidRPr="00F57938" w:rsidRDefault="0059760D" w:rsidP="0059760D">
      <w:r w:rsidRPr="00F57938">
        <w:t>Uredba (EU) 2021/1232</w:t>
      </w:r>
    </w:p>
    <w:p w14:paraId="6D201E34" w14:textId="77777777" w:rsidR="0059760D" w:rsidRPr="00F57938" w:rsidRDefault="0059760D" w:rsidP="0059760D">
      <w:r w:rsidRPr="00F57938">
        <w:t>Člen 3 – odstavek 1 – točka a – točka i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760D" w:rsidRPr="00F57938" w14:paraId="4E88129B" w14:textId="77777777" w:rsidTr="00B40316">
        <w:trPr>
          <w:trHeight w:hRule="exact" w:val="240"/>
          <w:jc w:val="center"/>
        </w:trPr>
        <w:tc>
          <w:tcPr>
            <w:tcW w:w="9752" w:type="dxa"/>
            <w:gridSpan w:val="2"/>
            <w:tcBorders>
              <w:top w:val="nil"/>
              <w:left w:val="nil"/>
              <w:bottom w:val="nil"/>
              <w:right w:val="nil"/>
            </w:tcBorders>
          </w:tcPr>
          <w:p w14:paraId="0433B3DF" w14:textId="77777777" w:rsidR="0059760D" w:rsidRPr="00F57938" w:rsidRDefault="0059760D" w:rsidP="00B40316"/>
        </w:tc>
      </w:tr>
      <w:tr w:rsidR="0059760D" w:rsidRPr="00F57938" w14:paraId="3F07ABF2" w14:textId="77777777" w:rsidTr="00B40316">
        <w:trPr>
          <w:trHeight w:val="240"/>
          <w:jc w:val="center"/>
        </w:trPr>
        <w:tc>
          <w:tcPr>
            <w:tcW w:w="4876" w:type="dxa"/>
            <w:tcBorders>
              <w:top w:val="nil"/>
              <w:left w:val="nil"/>
              <w:bottom w:val="nil"/>
              <w:right w:val="nil"/>
            </w:tcBorders>
          </w:tcPr>
          <w:p w14:paraId="553E9EAC" w14:textId="57682948" w:rsidR="0059760D" w:rsidRPr="00F57938" w:rsidRDefault="000C1A76" w:rsidP="00B40316">
            <w:pPr>
              <w:pStyle w:val="AmColumnHeading"/>
            </w:pPr>
            <w:r w:rsidRPr="00F57938">
              <w:t>Veljavno besedilo</w:t>
            </w:r>
          </w:p>
        </w:tc>
        <w:tc>
          <w:tcPr>
            <w:tcW w:w="4876" w:type="dxa"/>
            <w:tcBorders>
              <w:top w:val="nil"/>
              <w:left w:val="nil"/>
              <w:bottom w:val="nil"/>
              <w:right w:val="nil"/>
            </w:tcBorders>
          </w:tcPr>
          <w:p w14:paraId="5E5A0892" w14:textId="4F8F7D04" w:rsidR="0059760D" w:rsidRPr="00F57938" w:rsidRDefault="0059760D" w:rsidP="00B40316">
            <w:pPr>
              <w:pStyle w:val="AmColumnHeading"/>
            </w:pPr>
            <w:r w:rsidRPr="00F57938">
              <w:t>Sprememba</w:t>
            </w:r>
          </w:p>
        </w:tc>
      </w:tr>
      <w:tr w:rsidR="0059760D" w:rsidRPr="00F57938" w14:paraId="63181A87" w14:textId="77777777" w:rsidTr="00B40316">
        <w:trPr>
          <w:jc w:val="center"/>
        </w:trPr>
        <w:tc>
          <w:tcPr>
            <w:tcW w:w="4876" w:type="dxa"/>
            <w:tcBorders>
              <w:top w:val="nil"/>
              <w:left w:val="nil"/>
              <w:bottom w:val="nil"/>
              <w:right w:val="nil"/>
            </w:tcBorders>
          </w:tcPr>
          <w:p w14:paraId="245C33C4" w14:textId="77777777" w:rsidR="0059760D" w:rsidRPr="00F57938" w:rsidRDefault="0059760D" w:rsidP="00B40316">
            <w:pPr>
              <w:pStyle w:val="Normal6a"/>
            </w:pPr>
          </w:p>
        </w:tc>
        <w:tc>
          <w:tcPr>
            <w:tcW w:w="4876" w:type="dxa"/>
            <w:tcBorders>
              <w:top w:val="nil"/>
              <w:left w:val="nil"/>
              <w:bottom w:val="nil"/>
              <w:right w:val="nil"/>
            </w:tcBorders>
          </w:tcPr>
          <w:p w14:paraId="003A994F" w14:textId="4D11B598" w:rsidR="0059760D" w:rsidRPr="00F57938" w:rsidRDefault="0059760D" w:rsidP="00B40316">
            <w:pPr>
              <w:pStyle w:val="Normal6a"/>
              <w:jc w:val="center"/>
            </w:pPr>
            <w:r w:rsidRPr="00F57938">
              <w:rPr>
                <w:b/>
                <w:i/>
              </w:rPr>
              <w:t>Člen -1</w:t>
            </w:r>
            <w:r w:rsidR="006505CA" w:rsidRPr="00F57938">
              <w:rPr>
                <w:b/>
                <w:i/>
              </w:rPr>
              <w:t>a</w:t>
            </w:r>
          </w:p>
        </w:tc>
      </w:tr>
      <w:tr w:rsidR="0059760D" w:rsidRPr="00F57938" w14:paraId="21C47A14" w14:textId="77777777" w:rsidTr="00B40316">
        <w:trPr>
          <w:jc w:val="center"/>
        </w:trPr>
        <w:tc>
          <w:tcPr>
            <w:tcW w:w="4876" w:type="dxa"/>
            <w:tcBorders>
              <w:top w:val="nil"/>
              <w:left w:val="nil"/>
              <w:bottom w:val="nil"/>
              <w:right w:val="nil"/>
            </w:tcBorders>
          </w:tcPr>
          <w:p w14:paraId="2EBE9B0A" w14:textId="77777777" w:rsidR="0059760D" w:rsidRPr="00F57938" w:rsidRDefault="0059760D" w:rsidP="00B40316">
            <w:pPr>
              <w:pStyle w:val="Normal6a"/>
            </w:pPr>
          </w:p>
        </w:tc>
        <w:tc>
          <w:tcPr>
            <w:tcW w:w="4876" w:type="dxa"/>
            <w:tcBorders>
              <w:top w:val="nil"/>
              <w:left w:val="nil"/>
              <w:bottom w:val="nil"/>
              <w:right w:val="nil"/>
            </w:tcBorders>
          </w:tcPr>
          <w:p w14:paraId="614EA95F" w14:textId="77777777" w:rsidR="0059760D" w:rsidRPr="00F57938" w:rsidRDefault="0059760D" w:rsidP="00B40316">
            <w:pPr>
              <w:pStyle w:val="Normal6a"/>
            </w:pPr>
            <w:r w:rsidRPr="00F57938">
              <w:rPr>
                <w:b/>
                <w:i/>
              </w:rPr>
              <w:t>V člen 3(1), točka (a), Uredbe (EU) 2021/1232 se vstavi naslednja točka:</w:t>
            </w:r>
          </w:p>
        </w:tc>
      </w:tr>
      <w:tr w:rsidR="0059760D" w:rsidRPr="00F57938" w14:paraId="2A7EA0EA" w14:textId="77777777" w:rsidTr="00B40316">
        <w:trPr>
          <w:jc w:val="center"/>
        </w:trPr>
        <w:tc>
          <w:tcPr>
            <w:tcW w:w="4876" w:type="dxa"/>
            <w:tcBorders>
              <w:top w:val="nil"/>
              <w:left w:val="nil"/>
              <w:bottom w:val="nil"/>
              <w:right w:val="nil"/>
            </w:tcBorders>
          </w:tcPr>
          <w:p w14:paraId="098C1F92" w14:textId="77777777" w:rsidR="0059760D" w:rsidRPr="00F57938" w:rsidRDefault="0059760D" w:rsidP="00B40316">
            <w:pPr>
              <w:pStyle w:val="Normal6a"/>
            </w:pPr>
          </w:p>
        </w:tc>
        <w:tc>
          <w:tcPr>
            <w:tcW w:w="4876" w:type="dxa"/>
            <w:tcBorders>
              <w:top w:val="nil"/>
              <w:left w:val="nil"/>
              <w:bottom w:val="nil"/>
              <w:right w:val="nil"/>
            </w:tcBorders>
          </w:tcPr>
          <w:p w14:paraId="5FA3D065" w14:textId="4131C542" w:rsidR="0059760D" w:rsidRPr="00F57938" w:rsidRDefault="006505CA" w:rsidP="00B40316">
            <w:pPr>
              <w:pStyle w:val="Normal6a"/>
            </w:pPr>
            <w:r w:rsidRPr="00F57938">
              <w:rPr>
                <w:b/>
                <w:i/>
              </w:rPr>
              <w:t>„</w:t>
            </w:r>
            <w:r w:rsidR="0059760D" w:rsidRPr="00F57938">
              <w:rPr>
                <w:b/>
                <w:i/>
              </w:rPr>
              <w:t>(ia)</w:t>
            </w:r>
            <w:r w:rsidR="0059760D" w:rsidRPr="00F57938">
              <w:rPr>
                <w:b/>
                <w:i/>
              </w:rPr>
              <w:tab/>
              <w:t>usmerjena, določena in omejena na posamezne uporabnike, določeno skupino uporabnikov kot takih ali kot naročnikov na določen komunikacijski kanal, za katere obstajajo utemeljeni razlogi za sum, da so, vsaj posredno, povezani s posnetki spolne zlorabe otrok, ki jih je opredelil pristojni pravosodni organ;</w:t>
            </w:r>
            <w:r w:rsidRPr="00F57938">
              <w:rPr>
                <w:b/>
                <w:i/>
              </w:rPr>
              <w:t>“;</w:t>
            </w:r>
          </w:p>
        </w:tc>
      </w:tr>
    </w:tbl>
    <w:p w14:paraId="46A20117" w14:textId="57E30EA1" w:rsidR="0059760D" w:rsidRPr="00F57938" w:rsidRDefault="0059760D" w:rsidP="0059760D"/>
    <w:p w14:paraId="6CE17133" w14:textId="78BB2C75" w:rsidR="0059760D" w:rsidRPr="00F57938" w:rsidRDefault="0059760D" w:rsidP="0059760D">
      <w:pPr>
        <w:pStyle w:val="AmNumberTabs"/>
      </w:pPr>
      <w:r w:rsidRPr="00F57938">
        <w:t>Sprememba</w:t>
      </w:r>
      <w:r w:rsidRPr="00F57938">
        <w:tab/>
      </w:r>
      <w:r w:rsidRPr="00F57938">
        <w:tab/>
        <w:t>2</w:t>
      </w:r>
    </w:p>
    <w:p w14:paraId="1FC0AA2A" w14:textId="77777777" w:rsidR="0059760D" w:rsidRPr="00F57938" w:rsidRDefault="0059760D" w:rsidP="0059760D">
      <w:pPr>
        <w:pStyle w:val="NormalBold12b"/>
      </w:pPr>
      <w:r w:rsidRPr="00F57938">
        <w:t>Predlog uredbe</w:t>
      </w:r>
    </w:p>
    <w:p w14:paraId="3D4CD1D1" w14:textId="7FCE0551" w:rsidR="0059760D" w:rsidRPr="00F57938" w:rsidRDefault="0059760D" w:rsidP="0059760D">
      <w:pPr>
        <w:pStyle w:val="NormalBold"/>
      </w:pPr>
      <w:r w:rsidRPr="00F57938">
        <w:t xml:space="preserve">Člen -1 </w:t>
      </w:r>
      <w:r w:rsidR="006505CA" w:rsidRPr="00F57938">
        <w:t>b</w:t>
      </w:r>
      <w:r w:rsidRPr="00F57938">
        <w:t xml:space="preserve"> (novo)</w:t>
      </w:r>
    </w:p>
    <w:p w14:paraId="471A207B" w14:textId="77777777" w:rsidR="0059760D" w:rsidRPr="00F57938" w:rsidRDefault="0059760D" w:rsidP="0059760D">
      <w:r w:rsidRPr="00F57938">
        <w:t>Uredba (EU) 2021/1232</w:t>
      </w:r>
    </w:p>
    <w:p w14:paraId="505CFB8E" w14:textId="77777777" w:rsidR="0059760D" w:rsidRPr="00F57938" w:rsidRDefault="0059760D" w:rsidP="0059760D">
      <w:r w:rsidRPr="00F57938">
        <w:t>Člen 3 – odstavek 1 – točka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9760D" w:rsidRPr="00F57938" w14:paraId="0A491C51" w14:textId="77777777" w:rsidTr="00B40316">
        <w:trPr>
          <w:jc w:val="center"/>
        </w:trPr>
        <w:tc>
          <w:tcPr>
            <w:tcW w:w="9752" w:type="dxa"/>
            <w:gridSpan w:val="2"/>
          </w:tcPr>
          <w:p w14:paraId="1A2B4D81" w14:textId="77777777" w:rsidR="0059760D" w:rsidRPr="00F57938" w:rsidRDefault="0059760D" w:rsidP="00B40316">
            <w:pPr>
              <w:keepNext/>
            </w:pPr>
          </w:p>
        </w:tc>
      </w:tr>
      <w:tr w:rsidR="0059760D" w:rsidRPr="00F57938" w14:paraId="64AC034B" w14:textId="77777777" w:rsidTr="00B40316">
        <w:trPr>
          <w:jc w:val="center"/>
        </w:trPr>
        <w:tc>
          <w:tcPr>
            <w:tcW w:w="4876" w:type="dxa"/>
          </w:tcPr>
          <w:p w14:paraId="31D009B9" w14:textId="553DA20D" w:rsidR="0059760D" w:rsidRPr="00F57938" w:rsidRDefault="000C1A76" w:rsidP="00B40316">
            <w:pPr>
              <w:pStyle w:val="AmColumnHeading"/>
              <w:keepNext/>
            </w:pPr>
            <w:r w:rsidRPr="00F57938">
              <w:t>Veljavno besedilo</w:t>
            </w:r>
          </w:p>
        </w:tc>
        <w:tc>
          <w:tcPr>
            <w:tcW w:w="4876" w:type="dxa"/>
          </w:tcPr>
          <w:p w14:paraId="1511BDD3" w14:textId="35231A63" w:rsidR="0059760D" w:rsidRPr="00F57938" w:rsidRDefault="0059760D" w:rsidP="00B40316">
            <w:pPr>
              <w:pStyle w:val="AmColumnHeading"/>
              <w:keepNext/>
            </w:pPr>
            <w:r w:rsidRPr="00F57938">
              <w:t>Sprememba</w:t>
            </w:r>
          </w:p>
        </w:tc>
      </w:tr>
      <w:tr w:rsidR="0059760D" w:rsidRPr="00F57938" w14:paraId="196C1159" w14:textId="77777777" w:rsidTr="00B40316">
        <w:trPr>
          <w:jc w:val="center"/>
        </w:trPr>
        <w:tc>
          <w:tcPr>
            <w:tcW w:w="4876" w:type="dxa"/>
          </w:tcPr>
          <w:p w14:paraId="36074491" w14:textId="77777777" w:rsidR="0059760D" w:rsidRPr="00F57938" w:rsidRDefault="0059760D" w:rsidP="00B40316">
            <w:pPr>
              <w:pStyle w:val="Normal6a"/>
            </w:pPr>
          </w:p>
        </w:tc>
        <w:tc>
          <w:tcPr>
            <w:tcW w:w="4876" w:type="dxa"/>
          </w:tcPr>
          <w:p w14:paraId="4FDE2CDE" w14:textId="133F0864" w:rsidR="0059760D" w:rsidRPr="00F57938" w:rsidRDefault="0059760D" w:rsidP="00B40316">
            <w:pPr>
              <w:pStyle w:val="Normal6a"/>
              <w:jc w:val="center"/>
              <w:rPr>
                <w:szCs w:val="24"/>
              </w:rPr>
            </w:pPr>
            <w:r w:rsidRPr="00F57938">
              <w:rPr>
                <w:b/>
                <w:i/>
              </w:rPr>
              <w:t>Člen -1</w:t>
            </w:r>
            <w:r w:rsidR="000C1A76" w:rsidRPr="00F57938">
              <w:rPr>
                <w:b/>
                <w:i/>
              </w:rPr>
              <w:t>b</w:t>
            </w:r>
          </w:p>
        </w:tc>
      </w:tr>
      <w:tr w:rsidR="0059760D" w:rsidRPr="00F57938" w14:paraId="68A42F4D" w14:textId="77777777" w:rsidTr="00B40316">
        <w:trPr>
          <w:jc w:val="center"/>
        </w:trPr>
        <w:tc>
          <w:tcPr>
            <w:tcW w:w="4876" w:type="dxa"/>
          </w:tcPr>
          <w:p w14:paraId="61E24EDC" w14:textId="77777777" w:rsidR="0059760D" w:rsidRPr="00F57938" w:rsidRDefault="0059760D" w:rsidP="00B40316">
            <w:pPr>
              <w:pStyle w:val="Normal6a"/>
            </w:pPr>
          </w:p>
        </w:tc>
        <w:tc>
          <w:tcPr>
            <w:tcW w:w="4876" w:type="dxa"/>
          </w:tcPr>
          <w:p w14:paraId="41F82B5C" w14:textId="77777777" w:rsidR="0059760D" w:rsidRPr="00F57938" w:rsidRDefault="0059760D" w:rsidP="00B40316">
            <w:pPr>
              <w:pStyle w:val="Normal6a"/>
              <w:rPr>
                <w:b/>
                <w:i/>
              </w:rPr>
            </w:pPr>
            <w:r w:rsidRPr="00F57938">
              <w:rPr>
                <w:b/>
                <w:i/>
              </w:rPr>
              <w:t>V členu 3(1) Uredbe (EU) 2021/1232 se točka (b) nadomesti z naslednjim:</w:t>
            </w:r>
          </w:p>
        </w:tc>
      </w:tr>
      <w:tr w:rsidR="0059760D" w:rsidRPr="00F57938" w14:paraId="33F49B9C" w14:textId="77777777" w:rsidTr="00B40316">
        <w:trPr>
          <w:jc w:val="center"/>
        </w:trPr>
        <w:tc>
          <w:tcPr>
            <w:tcW w:w="4876" w:type="dxa"/>
          </w:tcPr>
          <w:p w14:paraId="7DB796BA" w14:textId="05EFF19B" w:rsidR="0059760D" w:rsidRPr="00F57938" w:rsidRDefault="000C1A76" w:rsidP="000C1A76">
            <w:pPr>
              <w:pStyle w:val="Normal6a"/>
            </w:pPr>
            <w:r w:rsidRPr="00F57938">
              <w:t>(b)</w:t>
            </w:r>
            <w:r w:rsidRPr="00F57938">
              <w:tab/>
              <w:t xml:space="preserve">so </w:t>
            </w:r>
            <w:r w:rsidRPr="00F57938">
              <w:rPr>
                <w:b/>
                <w:bCs/>
                <w:i/>
                <w:iCs/>
              </w:rPr>
              <w:t>te</w:t>
            </w:r>
            <w:r w:rsidRPr="00F57938">
              <w:t xml:space="preserve"> tehnologije, </w:t>
            </w:r>
            <w:r w:rsidRPr="00F57938">
              <w:rPr>
                <w:b/>
                <w:bCs/>
                <w:i/>
                <w:iCs/>
              </w:rPr>
              <w:t>uporabljene</w:t>
            </w:r>
            <w:r w:rsidRPr="00F57938">
              <w:t xml:space="preserve"> za namene iz točke (a)(i) tega odstavka, v skladu z najsodobnejšo tehnologijo v panogi in čim manj posegajo v zasebnost, </w:t>
            </w:r>
            <w:r w:rsidRPr="00F57938">
              <w:rPr>
                <w:b/>
                <w:bCs/>
                <w:i/>
                <w:iCs/>
              </w:rPr>
              <w:t>vključno</w:t>
            </w:r>
            <w:r w:rsidRPr="00F57938">
              <w:t xml:space="preserve"> z </w:t>
            </w:r>
            <w:r w:rsidRPr="00F57938">
              <w:rPr>
                <w:b/>
                <w:bCs/>
                <w:i/>
                <w:iCs/>
              </w:rPr>
              <w:t>upoštevanjem načela</w:t>
            </w:r>
            <w:r w:rsidRPr="00F57938">
              <w:t xml:space="preserve"> vgrajenega in privzetega varstva podatkov iz člena 25 Uredbe (EU) 2016/679, </w:t>
            </w:r>
            <w:r w:rsidRPr="00F57938">
              <w:rPr>
                <w:b/>
                <w:bCs/>
                <w:i/>
                <w:iCs/>
              </w:rPr>
              <w:t xml:space="preserve">in </w:t>
            </w:r>
            <w:r w:rsidRPr="00F57938">
              <w:t xml:space="preserve">se uporabljajo za pregledovanje besedila v komunikacijah, ne morejo razbrati </w:t>
            </w:r>
            <w:r w:rsidRPr="00F57938">
              <w:rPr>
                <w:b/>
                <w:bCs/>
                <w:i/>
                <w:iCs/>
              </w:rPr>
              <w:t xml:space="preserve">bistva </w:t>
            </w:r>
            <w:r w:rsidRPr="00F57938">
              <w:t>vsebine komunikacij, temveč zaznajo le vzorce, ki kažejo na morebitno spolno zlorabo otrok na spletu;</w:t>
            </w:r>
          </w:p>
        </w:tc>
        <w:tc>
          <w:tcPr>
            <w:tcW w:w="4876" w:type="dxa"/>
          </w:tcPr>
          <w:p w14:paraId="071E6425" w14:textId="47F10F26" w:rsidR="0059760D" w:rsidRPr="00F57938" w:rsidRDefault="00F57938" w:rsidP="00B40316">
            <w:pPr>
              <w:pStyle w:val="Normal6a"/>
              <w:rPr>
                <w:b/>
                <w:i/>
              </w:rPr>
            </w:pPr>
            <w:r w:rsidRPr="00F57938">
              <w:rPr>
                <w:b/>
                <w:i/>
              </w:rPr>
              <w:t>„</w:t>
            </w:r>
            <w:r w:rsidR="0059760D" w:rsidRPr="00F57938">
              <w:rPr>
                <w:b/>
                <w:i/>
              </w:rPr>
              <w:t>(b)</w:t>
            </w:r>
            <w:r w:rsidR="0059760D" w:rsidRPr="00F57938">
              <w:rPr>
                <w:b/>
                <w:i/>
              </w:rPr>
              <w:tab/>
            </w:r>
            <w:r w:rsidR="0059760D" w:rsidRPr="00F57938">
              <w:rPr>
                <w:bCs/>
                <w:iCs/>
              </w:rPr>
              <w:t xml:space="preserve">so tehnologije, </w:t>
            </w:r>
            <w:r w:rsidR="0059760D" w:rsidRPr="00F57938">
              <w:rPr>
                <w:b/>
                <w:i/>
              </w:rPr>
              <w:t>ki se uporabljajo</w:t>
            </w:r>
            <w:r w:rsidR="0059760D" w:rsidRPr="00F57938">
              <w:rPr>
                <w:bCs/>
                <w:iCs/>
              </w:rPr>
              <w:t xml:space="preserve"> za namene iz točke (a)(i) tega odstavka, v skladu z najsodobnejšo tehnologijo v panogi in čim manj posegajo v zasebnost, </w:t>
            </w:r>
            <w:r w:rsidR="0059760D" w:rsidRPr="00F57938">
              <w:rPr>
                <w:b/>
                <w:i/>
              </w:rPr>
              <w:t>tudi v zvezi</w:t>
            </w:r>
            <w:r w:rsidR="0059760D" w:rsidRPr="00F57938">
              <w:rPr>
                <w:bCs/>
                <w:iCs/>
              </w:rPr>
              <w:t xml:space="preserve"> z </w:t>
            </w:r>
            <w:r w:rsidR="0059760D" w:rsidRPr="00F57938">
              <w:rPr>
                <w:b/>
                <w:i/>
              </w:rPr>
              <w:t xml:space="preserve">načelom </w:t>
            </w:r>
            <w:r w:rsidR="0059760D" w:rsidRPr="00F57938">
              <w:rPr>
                <w:bCs/>
                <w:iCs/>
              </w:rPr>
              <w:t xml:space="preserve">vgrajenega in privzetega varstva podatkov iz člena 25 Uredbe (EU) 2016/679, </w:t>
            </w:r>
            <w:r w:rsidR="0059760D" w:rsidRPr="00F57938">
              <w:rPr>
                <w:b/>
                <w:i/>
              </w:rPr>
              <w:t>ter, če</w:t>
            </w:r>
            <w:r w:rsidR="0059760D" w:rsidRPr="00F57938">
              <w:rPr>
                <w:bCs/>
                <w:iCs/>
              </w:rPr>
              <w:t xml:space="preserve"> se uporabljajo za pregledovanje besedila v komunikacijah, ne morejo razbrati vsebine komunikacij, temveč </w:t>
            </w:r>
            <w:r w:rsidR="0059760D" w:rsidRPr="00F57938">
              <w:rPr>
                <w:b/>
                <w:i/>
              </w:rPr>
              <w:t xml:space="preserve">lahko </w:t>
            </w:r>
            <w:r w:rsidR="0059760D" w:rsidRPr="00F57938">
              <w:rPr>
                <w:bCs/>
                <w:iCs/>
              </w:rPr>
              <w:t>zaznajo le vzorce, ki kažejo na morebitno spolno zlorabo otrok na spletu</w:t>
            </w:r>
            <w:r w:rsidR="0059760D" w:rsidRPr="00F57938">
              <w:rPr>
                <w:b/>
                <w:i/>
              </w:rPr>
              <w:t xml:space="preserve">, kadar pa se take tehnologije uporabljajo za odkrivanje pridobivanja otrok za spolne namene ali predhodno neidentificiranih posnetkov spolne zlorabe otrok na spletu, je taka uporaba omejena na primere, ko je ponudnik prejel konkretno </w:t>
            </w:r>
            <w:r w:rsidR="00B973A4" w:rsidRPr="00F57938">
              <w:rPr>
                <w:b/>
                <w:i/>
              </w:rPr>
              <w:t>prijavo</w:t>
            </w:r>
            <w:r w:rsidR="0059760D" w:rsidRPr="00F57938">
              <w:rPr>
                <w:b/>
                <w:i/>
              </w:rPr>
              <w:t xml:space="preserve"> ali obvestilo uporabnika, zaupanja vrednega prijavitelja ali organizacije, ki deluje v javnem interesu proti spolni zlorabi otrok, v zvezi z določenim sporočilom, računom </w:t>
            </w:r>
            <w:r w:rsidR="0059760D" w:rsidRPr="00F57938">
              <w:rPr>
                <w:b/>
                <w:i/>
              </w:rPr>
              <w:lastRenderedPageBreak/>
              <w:t xml:space="preserve">ali interakcijo, ki kaže na utemeljen sum spolne zlorabe otrok na spletu, zaznavanje pa je strogo omejeno na to, kar je potrebno v zvezi s tem </w:t>
            </w:r>
            <w:r w:rsidR="00B973A4" w:rsidRPr="00F57938">
              <w:rPr>
                <w:b/>
                <w:i/>
              </w:rPr>
              <w:t>prijavljenim</w:t>
            </w:r>
            <w:r w:rsidR="0059760D" w:rsidRPr="00F57938">
              <w:rPr>
                <w:b/>
                <w:i/>
              </w:rPr>
              <w:t xml:space="preserve"> primerom;</w:t>
            </w:r>
            <w:r w:rsidRPr="00F57938">
              <w:rPr>
                <w:b/>
                <w:i/>
              </w:rPr>
              <w:t>“</w:t>
            </w:r>
            <w:r w:rsidRPr="00F57938">
              <w:rPr>
                <w:bCs/>
                <w:iCs/>
              </w:rPr>
              <w:t>;</w:t>
            </w:r>
          </w:p>
        </w:tc>
      </w:tr>
    </w:tbl>
    <w:p w14:paraId="09A68E4A" w14:textId="264C810A" w:rsidR="0059760D" w:rsidRPr="00F57938" w:rsidRDefault="0059760D" w:rsidP="0059760D"/>
    <w:p w14:paraId="46C29FF7" w14:textId="2201808D" w:rsidR="0059760D" w:rsidRPr="00F57938" w:rsidRDefault="0059760D" w:rsidP="0059760D">
      <w:pPr>
        <w:pStyle w:val="AmNumberTabs"/>
      </w:pPr>
      <w:r w:rsidRPr="00F57938">
        <w:t>Sprememba</w:t>
      </w:r>
      <w:r w:rsidRPr="00F57938">
        <w:tab/>
      </w:r>
      <w:r w:rsidRPr="00F57938">
        <w:tab/>
        <w:t>3</w:t>
      </w:r>
    </w:p>
    <w:p w14:paraId="337FA178" w14:textId="77777777" w:rsidR="0059760D" w:rsidRPr="00F57938" w:rsidRDefault="0059760D" w:rsidP="0059760D">
      <w:pPr>
        <w:pStyle w:val="NormalBold12b"/>
      </w:pPr>
      <w:r w:rsidRPr="00F57938">
        <w:t>Predlog uredbe</w:t>
      </w:r>
    </w:p>
    <w:p w14:paraId="42625129" w14:textId="77777777" w:rsidR="0059760D" w:rsidRPr="00F57938" w:rsidRDefault="0059760D" w:rsidP="0059760D">
      <w:pPr>
        <w:pStyle w:val="NormalBold"/>
      </w:pPr>
      <w:r w:rsidRPr="00F57938">
        <w:t>Člen 1 – odstavek 1</w:t>
      </w:r>
    </w:p>
    <w:p w14:paraId="50D06032" w14:textId="77777777" w:rsidR="0059760D" w:rsidRPr="00F57938" w:rsidRDefault="0059760D" w:rsidP="0059760D">
      <w:r w:rsidRPr="00F57938">
        <w:t>Uredba (EU) 2021/1232</w:t>
      </w:r>
    </w:p>
    <w:p w14:paraId="650730E2" w14:textId="77777777" w:rsidR="0059760D" w:rsidRPr="00F57938" w:rsidRDefault="0059760D" w:rsidP="0059760D">
      <w:r w:rsidRPr="00F57938">
        <w:t>Člen 10 – drugi pododstavek</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9760D" w:rsidRPr="00F57938" w14:paraId="5E75F70B" w14:textId="77777777" w:rsidTr="00B40316">
        <w:trPr>
          <w:jc w:val="center"/>
        </w:trPr>
        <w:tc>
          <w:tcPr>
            <w:tcW w:w="9752" w:type="dxa"/>
            <w:gridSpan w:val="2"/>
          </w:tcPr>
          <w:p w14:paraId="5FEB3C52" w14:textId="77777777" w:rsidR="0059760D" w:rsidRPr="00F57938" w:rsidRDefault="0059760D" w:rsidP="00B40316">
            <w:pPr>
              <w:keepNext/>
            </w:pPr>
          </w:p>
        </w:tc>
      </w:tr>
      <w:tr w:rsidR="0059760D" w:rsidRPr="00F57938" w14:paraId="25E6B5D2" w14:textId="77777777" w:rsidTr="00B40316">
        <w:trPr>
          <w:jc w:val="center"/>
        </w:trPr>
        <w:tc>
          <w:tcPr>
            <w:tcW w:w="4876" w:type="dxa"/>
          </w:tcPr>
          <w:p w14:paraId="6E93585B" w14:textId="77777777" w:rsidR="0059760D" w:rsidRPr="00F57938" w:rsidRDefault="0059760D" w:rsidP="00B40316">
            <w:pPr>
              <w:pStyle w:val="AmColumnHeading"/>
              <w:keepNext/>
            </w:pPr>
            <w:r w:rsidRPr="00F57938">
              <w:t>Besedilo, ki ga predlaga Komisija</w:t>
            </w:r>
          </w:p>
        </w:tc>
        <w:tc>
          <w:tcPr>
            <w:tcW w:w="4876" w:type="dxa"/>
          </w:tcPr>
          <w:p w14:paraId="25B18276" w14:textId="42D9152A" w:rsidR="0059760D" w:rsidRPr="00F57938" w:rsidRDefault="0059760D" w:rsidP="00B40316">
            <w:pPr>
              <w:pStyle w:val="AmColumnHeading"/>
              <w:keepNext/>
            </w:pPr>
            <w:r w:rsidRPr="00F57938">
              <w:t>Sprememba</w:t>
            </w:r>
          </w:p>
        </w:tc>
      </w:tr>
      <w:tr w:rsidR="0059760D" w:rsidRPr="00F57938" w14:paraId="1BB58E43" w14:textId="77777777" w:rsidTr="00B40316">
        <w:trPr>
          <w:jc w:val="center"/>
        </w:trPr>
        <w:tc>
          <w:tcPr>
            <w:tcW w:w="4876" w:type="dxa"/>
          </w:tcPr>
          <w:p w14:paraId="1EDA01AC" w14:textId="1781E922" w:rsidR="0059760D" w:rsidRPr="00F57938" w:rsidRDefault="0059760D" w:rsidP="00B40316">
            <w:pPr>
              <w:pStyle w:val="Normal6a"/>
            </w:pPr>
            <w:r w:rsidRPr="00F57938">
              <w:t>Uporablja se do 3.</w:t>
            </w:r>
            <w:r w:rsidR="000C1A76" w:rsidRPr="00F57938">
              <w:rPr>
                <w:b/>
                <w:i/>
              </w:rPr>
              <w:t> </w:t>
            </w:r>
            <w:r w:rsidRPr="00F57938">
              <w:rPr>
                <w:b/>
                <w:i/>
              </w:rPr>
              <w:t>aprila 2028</w:t>
            </w:r>
            <w:r w:rsidRPr="00F57938">
              <w:t>.</w:t>
            </w:r>
          </w:p>
        </w:tc>
        <w:tc>
          <w:tcPr>
            <w:tcW w:w="4876" w:type="dxa"/>
          </w:tcPr>
          <w:p w14:paraId="2C7EE8CB" w14:textId="77777777" w:rsidR="0059760D" w:rsidRPr="00F57938" w:rsidRDefault="0059760D" w:rsidP="00B40316">
            <w:pPr>
              <w:pStyle w:val="Normal6a"/>
              <w:rPr>
                <w:szCs w:val="24"/>
              </w:rPr>
            </w:pPr>
            <w:r w:rsidRPr="00F57938">
              <w:t>Uporablja se do 3.</w:t>
            </w:r>
            <w:r w:rsidRPr="00F57938">
              <w:rPr>
                <w:b/>
                <w:i/>
              </w:rPr>
              <w:t> avgusta 2027</w:t>
            </w:r>
            <w:r w:rsidRPr="00F57938">
              <w:t>.</w:t>
            </w:r>
          </w:p>
        </w:tc>
      </w:tr>
    </w:tbl>
    <w:p w14:paraId="442B13D2" w14:textId="4C2BBF40" w:rsidR="00E365E1" w:rsidRPr="00F57938" w:rsidRDefault="00E365E1" w:rsidP="00F57938"/>
    <w:sectPr w:rsidR="00E365E1" w:rsidRPr="00F57938" w:rsidSect="007F5C2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C5FEF" w14:textId="77777777" w:rsidR="00B87A8C" w:rsidRPr="007F5C2D" w:rsidRDefault="00B87A8C">
      <w:r w:rsidRPr="007F5C2D">
        <w:separator/>
      </w:r>
    </w:p>
  </w:endnote>
  <w:endnote w:type="continuationSeparator" w:id="0">
    <w:p w14:paraId="52667804" w14:textId="77777777" w:rsidR="00B87A8C" w:rsidRPr="007F5C2D" w:rsidRDefault="00B87A8C">
      <w:r w:rsidRPr="007F5C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D800E" w14:textId="77777777" w:rsidR="00064002" w:rsidRPr="007F5C2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C3A05" w14:textId="77777777" w:rsidR="00064002" w:rsidRPr="007F5C2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62C30" w14:textId="77777777" w:rsidR="00064002" w:rsidRPr="007F5C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BA869" w14:textId="77777777" w:rsidR="00B87A8C" w:rsidRPr="007F5C2D" w:rsidRDefault="00B87A8C">
      <w:r w:rsidRPr="007F5C2D">
        <w:separator/>
      </w:r>
    </w:p>
  </w:footnote>
  <w:footnote w:type="continuationSeparator" w:id="0">
    <w:p w14:paraId="1827538F" w14:textId="77777777" w:rsidR="00B87A8C" w:rsidRPr="007F5C2D" w:rsidRDefault="00B87A8C">
      <w:r w:rsidRPr="007F5C2D">
        <w:continuationSeparator/>
      </w:r>
    </w:p>
  </w:footnote>
  <w:footnote w:id="1">
    <w:p w14:paraId="415D3AA3" w14:textId="5C5CC6E1" w:rsidR="0059760D" w:rsidRDefault="0059760D" w:rsidP="0059760D">
      <w:pPr>
        <w:pStyle w:val="FootnoteText"/>
        <w:ind w:left="567" w:hanging="567"/>
        <w:rPr>
          <w:lang w:val="en-GB"/>
        </w:rPr>
      </w:pPr>
      <w:r>
        <w:rPr>
          <w:rStyle w:val="FootnoteReference"/>
        </w:rPr>
        <w:footnoteRef/>
      </w:r>
      <w:r>
        <w:rPr>
          <w:lang w:val="en-GB"/>
        </w:rPr>
        <w:t xml:space="preserve"> </w:t>
      </w:r>
      <w:r>
        <w:rPr>
          <w:lang w:val="en-GB"/>
        </w:rPr>
        <w:tab/>
      </w:r>
      <w:r>
        <w:rPr>
          <w:sz w:val="24"/>
          <w:lang w:val="sl-SI"/>
        </w:rPr>
        <w:t xml:space="preserve">Zadeva je bila </w:t>
      </w:r>
      <w:r w:rsidR="000C1A76">
        <w:rPr>
          <w:sz w:val="24"/>
          <w:lang w:val="sl-SI"/>
        </w:rPr>
        <w:t>na podlagi</w:t>
      </w:r>
      <w:r>
        <w:rPr>
          <w:sz w:val="24"/>
          <w:lang w:val="sl-SI"/>
        </w:rPr>
        <w:t xml:space="preserve"> člena 60(4)</w:t>
      </w:r>
      <w:r w:rsidR="000C1A76">
        <w:rPr>
          <w:sz w:val="24"/>
          <w:lang w:val="sl-SI"/>
        </w:rPr>
        <w:t>, četrti pododstavek,</w:t>
      </w:r>
      <w:r>
        <w:rPr>
          <w:sz w:val="24"/>
          <w:lang w:val="sl-SI"/>
        </w:rPr>
        <w:t xml:space="preserve"> Poslovnika vrnjena pristojnemu odboru v medinstitucionalna pogajanja </w:t>
      </w:r>
      <w:r>
        <w:rPr>
          <w:sz w:val="24"/>
          <w:szCs w:val="24"/>
          <w:lang w:val="en-GB"/>
        </w:rPr>
        <w:t>(A10-0040/2026).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81F90" w14:textId="77777777" w:rsidR="00064002" w:rsidRPr="007F5C2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AD292" w14:textId="77777777" w:rsidR="00064002" w:rsidRPr="007F5C2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A0937" w14:textId="77777777" w:rsidR="00064002" w:rsidRPr="007F5C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2884039">
    <w:abstractNumId w:val="9"/>
  </w:num>
  <w:num w:numId="2" w16cid:durableId="1294603498">
    <w:abstractNumId w:val="9"/>
  </w:num>
  <w:num w:numId="3" w16cid:durableId="1175194153">
    <w:abstractNumId w:val="7"/>
  </w:num>
  <w:num w:numId="4" w16cid:durableId="2017800674">
    <w:abstractNumId w:val="7"/>
  </w:num>
  <w:num w:numId="5" w16cid:durableId="1573656522">
    <w:abstractNumId w:val="6"/>
  </w:num>
  <w:num w:numId="6" w16cid:durableId="454448843">
    <w:abstractNumId w:val="6"/>
  </w:num>
  <w:num w:numId="7" w16cid:durableId="1202785619">
    <w:abstractNumId w:val="5"/>
  </w:num>
  <w:num w:numId="8" w16cid:durableId="509216991">
    <w:abstractNumId w:val="5"/>
  </w:num>
  <w:num w:numId="9" w16cid:durableId="837573727">
    <w:abstractNumId w:val="4"/>
  </w:num>
  <w:num w:numId="10" w16cid:durableId="5183255">
    <w:abstractNumId w:val="4"/>
  </w:num>
  <w:num w:numId="11" w16cid:durableId="387263934">
    <w:abstractNumId w:val="8"/>
  </w:num>
  <w:num w:numId="12" w16cid:durableId="961183216">
    <w:abstractNumId w:val="8"/>
  </w:num>
  <w:num w:numId="13" w16cid:durableId="2043508681">
    <w:abstractNumId w:val="3"/>
  </w:num>
  <w:num w:numId="14" w16cid:durableId="1550075079">
    <w:abstractNumId w:val="3"/>
  </w:num>
  <w:num w:numId="15" w16cid:durableId="422149260">
    <w:abstractNumId w:val="2"/>
  </w:num>
  <w:num w:numId="16" w16cid:durableId="2034332176">
    <w:abstractNumId w:val="2"/>
  </w:num>
  <w:num w:numId="17" w16cid:durableId="1006252057">
    <w:abstractNumId w:val="1"/>
  </w:num>
  <w:num w:numId="18" w16cid:durableId="390423776">
    <w:abstractNumId w:val="1"/>
  </w:num>
  <w:num w:numId="19" w16cid:durableId="559443294">
    <w:abstractNumId w:val="0"/>
  </w:num>
  <w:num w:numId="20" w16cid:durableId="709039013">
    <w:abstractNumId w:val="0"/>
  </w:num>
  <w:num w:numId="21" w16cid:durableId="834953773">
    <w:abstractNumId w:val="9"/>
  </w:num>
  <w:num w:numId="22" w16cid:durableId="1594121725">
    <w:abstractNumId w:val="7"/>
  </w:num>
  <w:num w:numId="23" w16cid:durableId="1047070217">
    <w:abstractNumId w:val="6"/>
  </w:num>
  <w:num w:numId="24" w16cid:durableId="264851087">
    <w:abstractNumId w:val="5"/>
  </w:num>
  <w:num w:numId="25" w16cid:durableId="1535729226">
    <w:abstractNumId w:val="4"/>
  </w:num>
  <w:num w:numId="26" w16cid:durableId="892735136">
    <w:abstractNumId w:val="8"/>
  </w:num>
  <w:num w:numId="27" w16cid:durableId="1802772226">
    <w:abstractNumId w:val="3"/>
  </w:num>
  <w:num w:numId="28" w16cid:durableId="156893584">
    <w:abstractNumId w:val="2"/>
  </w:num>
  <w:num w:numId="29" w16cid:durableId="401634991">
    <w:abstractNumId w:val="1"/>
  </w:num>
  <w:num w:numId="30" w16cid:durableId="1703936355">
    <w:abstractNumId w:val="0"/>
  </w:num>
  <w:num w:numId="31" w16cid:durableId="716592260">
    <w:abstractNumId w:val="9"/>
  </w:num>
  <w:num w:numId="32" w16cid:durableId="537008624">
    <w:abstractNumId w:val="7"/>
  </w:num>
  <w:num w:numId="33" w16cid:durableId="1820145890">
    <w:abstractNumId w:val="6"/>
  </w:num>
  <w:num w:numId="34" w16cid:durableId="316425761">
    <w:abstractNumId w:val="5"/>
  </w:num>
  <w:num w:numId="35" w16cid:durableId="31074662">
    <w:abstractNumId w:val="4"/>
  </w:num>
  <w:num w:numId="36" w16cid:durableId="371154720">
    <w:abstractNumId w:val="8"/>
  </w:num>
  <w:num w:numId="37" w16cid:durableId="1437367367">
    <w:abstractNumId w:val="3"/>
  </w:num>
  <w:num w:numId="38" w16cid:durableId="802424406">
    <w:abstractNumId w:val="2"/>
  </w:num>
  <w:num w:numId="39" w16cid:durableId="2091852297">
    <w:abstractNumId w:val="1"/>
  </w:num>
  <w:num w:numId="40" w16cid:durableId="177500302">
    <w:abstractNumId w:val="0"/>
  </w:num>
  <w:num w:numId="41" w16cid:durableId="443156539">
    <w:abstractNumId w:val="10"/>
  </w:num>
  <w:num w:numId="42" w16cid:durableId="531505026">
    <w:abstractNumId w:val="10"/>
  </w:num>
  <w:num w:numId="43" w16cid:durableId="129786375">
    <w:abstractNumId w:val="10"/>
  </w:num>
  <w:num w:numId="44" w16cid:durableId="16051930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0/2026"/>
    <w:docVar w:name="dvlangue" w:val="SL"/>
    <w:docVar w:name="dvnumam" w:val="0"/>
    <w:docVar w:name="dvpe" w:val="784.310"/>
    <w:docVar w:name="dvrapporteur" w:val="Poročevalka: "/>
    <w:docVar w:name="dvstar" w:val="***I"/>
    <w:docVar w:name="dvtitre" w:val="Zakonodajna resolucija Evropskega parlamenta z dne xx. marca 2026 o predlogu uredbe Evropskega parlamenta in Sveta o spremembi Uredbe (EU) 2021/1232 glede podaljšanja obdobja njene uporabe(COM(2025)0797 – C10-0370/2025 – 2025/0429(COD))"/>
  </w:docVars>
  <w:rsids>
    <w:rsidRoot w:val="00B87A8C"/>
    <w:rsid w:val="00002272"/>
    <w:rsid w:val="00035239"/>
    <w:rsid w:val="00064002"/>
    <w:rsid w:val="000677B9"/>
    <w:rsid w:val="000831BA"/>
    <w:rsid w:val="000A42CC"/>
    <w:rsid w:val="000C1A76"/>
    <w:rsid w:val="000D3128"/>
    <w:rsid w:val="000E6084"/>
    <w:rsid w:val="000E7DD9"/>
    <w:rsid w:val="0010095E"/>
    <w:rsid w:val="00125B37"/>
    <w:rsid w:val="001746A2"/>
    <w:rsid w:val="00187494"/>
    <w:rsid w:val="001F32AE"/>
    <w:rsid w:val="002767FF"/>
    <w:rsid w:val="002B18FE"/>
    <w:rsid w:val="002B5493"/>
    <w:rsid w:val="00343214"/>
    <w:rsid w:val="00361C00"/>
    <w:rsid w:val="0038417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E13"/>
    <w:rsid w:val="0059760D"/>
    <w:rsid w:val="005C2568"/>
    <w:rsid w:val="005F1B17"/>
    <w:rsid w:val="006037C0"/>
    <w:rsid w:val="006505CA"/>
    <w:rsid w:val="006631B6"/>
    <w:rsid w:val="00680577"/>
    <w:rsid w:val="006F74FA"/>
    <w:rsid w:val="007150C1"/>
    <w:rsid w:val="00731ADD"/>
    <w:rsid w:val="00734777"/>
    <w:rsid w:val="00747932"/>
    <w:rsid w:val="00751A4A"/>
    <w:rsid w:val="00756632"/>
    <w:rsid w:val="00762C74"/>
    <w:rsid w:val="00786EC0"/>
    <w:rsid w:val="007D1690"/>
    <w:rsid w:val="007E22AD"/>
    <w:rsid w:val="007F5C2D"/>
    <w:rsid w:val="00817416"/>
    <w:rsid w:val="00842779"/>
    <w:rsid w:val="00865F67"/>
    <w:rsid w:val="00881A7B"/>
    <w:rsid w:val="008840E5"/>
    <w:rsid w:val="00887B3E"/>
    <w:rsid w:val="008A154C"/>
    <w:rsid w:val="008C2AC6"/>
    <w:rsid w:val="00930C23"/>
    <w:rsid w:val="0093193B"/>
    <w:rsid w:val="009509D8"/>
    <w:rsid w:val="00950B64"/>
    <w:rsid w:val="00981893"/>
    <w:rsid w:val="00A1687D"/>
    <w:rsid w:val="00A43E52"/>
    <w:rsid w:val="00A4678D"/>
    <w:rsid w:val="00A778C7"/>
    <w:rsid w:val="00AB441E"/>
    <w:rsid w:val="00AB6293"/>
    <w:rsid w:val="00AE0928"/>
    <w:rsid w:val="00AF19B8"/>
    <w:rsid w:val="00AF3B82"/>
    <w:rsid w:val="00B12E95"/>
    <w:rsid w:val="00B22876"/>
    <w:rsid w:val="00B456BA"/>
    <w:rsid w:val="00B558F0"/>
    <w:rsid w:val="00B87A8C"/>
    <w:rsid w:val="00B973A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7932"/>
    <w:rsid w:val="00F5134D"/>
    <w:rsid w:val="00F5793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2F2AB8"/>
  <w15:chartTrackingRefBased/>
  <w15:docId w15:val="{274C4556-31E9-421D-84EC-E55E66804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aliases w:val="Char Char Char Char"/>
    <w:basedOn w:val="Normal"/>
    <w:link w:val="FootnoteTextChar"/>
    <w:uiPriority w:val="99"/>
    <w:semiHidden/>
    <w:rsid w:val="00395FA1"/>
    <w:pPr>
      <w:keepLines/>
      <w:widowControl/>
      <w:spacing w:line="260" w:lineRule="exact"/>
      <w:ind w:left="425" w:hanging="425"/>
    </w:pPr>
    <w:rPr>
      <w:sz w:val="22"/>
      <w:lang w:val="fr-FR" w:eastAsia="fr-FR"/>
    </w:rPr>
  </w:style>
  <w:style w:type="character" w:customStyle="1" w:styleId="FootnoteTextChar">
    <w:name w:val="Footnote Text Char"/>
    <w:aliases w:val="Char Char Char Char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17932"/>
    <w:pPr>
      <w:spacing w:before="480" w:after="240"/>
    </w:pPr>
  </w:style>
  <w:style w:type="paragraph" w:customStyle="1" w:styleId="NormalBold">
    <w:name w:val="NormalBold"/>
    <w:basedOn w:val="Normal"/>
    <w:rsid w:val="00F17932"/>
    <w:rPr>
      <w:b/>
    </w:rPr>
  </w:style>
  <w:style w:type="paragraph" w:customStyle="1" w:styleId="NormalHanging12a">
    <w:name w:val="NormalHanging12a"/>
    <w:basedOn w:val="Normal"/>
    <w:rsid w:val="00F17932"/>
    <w:pPr>
      <w:spacing w:after="240"/>
      <w:ind w:left="567" w:hanging="567"/>
    </w:pPr>
  </w:style>
  <w:style w:type="paragraph" w:styleId="Revision">
    <w:name w:val="Revision"/>
    <w:hidden/>
    <w:uiPriority w:val="99"/>
    <w:semiHidden/>
    <w:rsid w:val="008A154C"/>
    <w:rPr>
      <w:sz w:val="24"/>
      <w:lang w:val="sl-SI"/>
    </w:rPr>
  </w:style>
  <w:style w:type="paragraph" w:customStyle="1" w:styleId="Normal6a">
    <w:name w:val="Normal6a"/>
    <w:basedOn w:val="Normal"/>
    <w:rsid w:val="0059760D"/>
    <w:pPr>
      <w:spacing w:after="120"/>
    </w:pPr>
  </w:style>
  <w:style w:type="paragraph" w:customStyle="1" w:styleId="AmColumnHeading">
    <w:name w:val="AmColumnHeading"/>
    <w:basedOn w:val="Normal"/>
    <w:rsid w:val="0059760D"/>
    <w:pPr>
      <w:spacing w:after="240"/>
      <w:jc w:val="center"/>
    </w:pPr>
    <w:rPr>
      <w:i/>
    </w:rPr>
  </w:style>
  <w:style w:type="paragraph" w:customStyle="1" w:styleId="AmNumberTabs">
    <w:name w:val="AmNumberTabs"/>
    <w:basedOn w:val="Normal"/>
    <w:rsid w:val="0059760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9760D"/>
    <w:pPr>
      <w:spacing w:before="240"/>
    </w:pPr>
    <w:rPr>
      <w:b/>
    </w:rPr>
  </w:style>
  <w:style w:type="character" w:customStyle="1" w:styleId="NormalBold12bChar">
    <w:name w:val="NormalBold12b Char"/>
    <w:basedOn w:val="DefaultParagraphFont"/>
    <w:link w:val="NormalBold12b"/>
    <w:rsid w:val="0059760D"/>
    <w:rPr>
      <w:b/>
      <w:sz w:val="24"/>
      <w:lang w:val="sl-SI"/>
    </w:rPr>
  </w:style>
  <w:style w:type="character" w:styleId="CommentReference">
    <w:name w:val="annotation reference"/>
    <w:basedOn w:val="DefaultParagraphFont"/>
    <w:rsid w:val="00384170"/>
    <w:rPr>
      <w:sz w:val="16"/>
      <w:szCs w:val="16"/>
    </w:rPr>
  </w:style>
  <w:style w:type="paragraph" w:styleId="CommentText">
    <w:name w:val="annotation text"/>
    <w:basedOn w:val="Normal"/>
    <w:link w:val="CommentTextChar"/>
    <w:rsid w:val="00384170"/>
    <w:rPr>
      <w:sz w:val="20"/>
    </w:rPr>
  </w:style>
  <w:style w:type="character" w:customStyle="1" w:styleId="CommentTextChar">
    <w:name w:val="Comment Text Char"/>
    <w:basedOn w:val="DefaultParagraphFont"/>
    <w:link w:val="CommentText"/>
    <w:rsid w:val="00384170"/>
    <w:rPr>
      <w:lang w:val="sl-SI"/>
    </w:rPr>
  </w:style>
  <w:style w:type="paragraph" w:styleId="CommentSubject">
    <w:name w:val="annotation subject"/>
    <w:basedOn w:val="CommentText"/>
    <w:next w:val="CommentText"/>
    <w:link w:val="CommentSubjectChar"/>
    <w:rsid w:val="00384170"/>
    <w:rPr>
      <w:b/>
      <w:bCs/>
    </w:rPr>
  </w:style>
  <w:style w:type="character" w:customStyle="1" w:styleId="CommentSubjectChar">
    <w:name w:val="Comment Subject Char"/>
    <w:basedOn w:val="CommentTextChar"/>
    <w:link w:val="CommentSubject"/>
    <w:rsid w:val="00384170"/>
    <w:rPr>
      <w:b/>
      <w:bCs/>
      <w:lang w:val="sl-SI"/>
    </w:rPr>
  </w:style>
  <w:style w:type="character" w:styleId="Hyperlink">
    <w:name w:val="Hyperlink"/>
    <w:basedOn w:val="DefaultParagraphFont"/>
    <w:rsid w:val="00384170"/>
    <w:rPr>
      <w:color w:val="0563C1" w:themeColor="hyperlink"/>
      <w:u w:val="single"/>
    </w:rPr>
  </w:style>
  <w:style w:type="character" w:styleId="UnresolvedMention">
    <w:name w:val="Unresolved Mention"/>
    <w:basedOn w:val="DefaultParagraphFont"/>
    <w:uiPriority w:val="99"/>
    <w:semiHidden/>
    <w:unhideWhenUsed/>
    <w:rsid w:val="003841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057530">
      <w:bodyDiv w:val="1"/>
      <w:marLeft w:val="0"/>
      <w:marRight w:val="0"/>
      <w:marTop w:val="0"/>
      <w:marBottom w:val="0"/>
      <w:divBdr>
        <w:top w:val="none" w:sz="0" w:space="0" w:color="auto"/>
        <w:left w:val="none" w:sz="0" w:space="0" w:color="auto"/>
        <w:bottom w:val="none" w:sz="0" w:space="0" w:color="auto"/>
        <w:right w:val="none" w:sz="0" w:space="0" w:color="auto"/>
      </w:divBdr>
      <w:divsChild>
        <w:div w:id="79453722">
          <w:marLeft w:val="0"/>
          <w:marRight w:val="0"/>
          <w:marTop w:val="120"/>
          <w:marBottom w:val="0"/>
          <w:divBdr>
            <w:top w:val="none" w:sz="0" w:space="0" w:color="auto"/>
            <w:left w:val="none" w:sz="0" w:space="0" w:color="auto"/>
            <w:bottom w:val="none" w:sz="0" w:space="0" w:color="auto"/>
            <w:right w:val="none" w:sz="0" w:space="0" w:color="auto"/>
          </w:divBdr>
        </w:div>
        <w:div w:id="1113791740">
          <w:marLeft w:val="0"/>
          <w:marRight w:val="0"/>
          <w:marTop w:val="0"/>
          <w:marBottom w:val="0"/>
          <w:divBdr>
            <w:top w:val="none" w:sz="0" w:space="0" w:color="auto"/>
            <w:left w:val="none" w:sz="0" w:space="0" w:color="auto"/>
            <w:bottom w:val="none" w:sz="0" w:space="0" w:color="auto"/>
            <w:right w:val="none" w:sz="0" w:space="0" w:color="auto"/>
          </w:divBdr>
        </w:div>
      </w:divsChild>
    </w:div>
    <w:div w:id="413673157">
      <w:bodyDiv w:val="1"/>
      <w:marLeft w:val="0"/>
      <w:marRight w:val="0"/>
      <w:marTop w:val="0"/>
      <w:marBottom w:val="0"/>
      <w:divBdr>
        <w:top w:val="none" w:sz="0" w:space="0" w:color="auto"/>
        <w:left w:val="none" w:sz="0" w:space="0" w:color="auto"/>
        <w:bottom w:val="none" w:sz="0" w:space="0" w:color="auto"/>
        <w:right w:val="none" w:sz="0" w:space="0" w:color="auto"/>
      </w:divBdr>
      <w:divsChild>
        <w:div w:id="762796625">
          <w:marLeft w:val="0"/>
          <w:marRight w:val="0"/>
          <w:marTop w:val="120"/>
          <w:marBottom w:val="0"/>
          <w:divBdr>
            <w:top w:val="none" w:sz="0" w:space="0" w:color="auto"/>
            <w:left w:val="none" w:sz="0" w:space="0" w:color="auto"/>
            <w:bottom w:val="none" w:sz="0" w:space="0" w:color="auto"/>
            <w:right w:val="none" w:sz="0" w:space="0" w:color="auto"/>
          </w:divBdr>
        </w:div>
        <w:div w:id="2106341090">
          <w:marLeft w:val="0"/>
          <w:marRight w:val="0"/>
          <w:marTop w:val="0"/>
          <w:marBottom w:val="0"/>
          <w:divBdr>
            <w:top w:val="none" w:sz="0" w:space="0" w:color="auto"/>
            <w:left w:val="none" w:sz="0" w:space="0" w:color="auto"/>
            <w:bottom w:val="none" w:sz="0" w:space="0" w:color="auto"/>
            <w:right w:val="none" w:sz="0" w:space="0" w:color="auto"/>
          </w:divBdr>
        </w:div>
      </w:divsChild>
    </w:div>
    <w:div w:id="419569712">
      <w:bodyDiv w:val="1"/>
      <w:marLeft w:val="0"/>
      <w:marRight w:val="0"/>
      <w:marTop w:val="0"/>
      <w:marBottom w:val="0"/>
      <w:divBdr>
        <w:top w:val="none" w:sz="0" w:space="0" w:color="auto"/>
        <w:left w:val="none" w:sz="0" w:space="0" w:color="auto"/>
        <w:bottom w:val="none" w:sz="0" w:space="0" w:color="auto"/>
        <w:right w:val="none" w:sz="0" w:space="0" w:color="auto"/>
      </w:divBdr>
      <w:divsChild>
        <w:div w:id="881481868">
          <w:marLeft w:val="0"/>
          <w:marRight w:val="0"/>
          <w:marTop w:val="120"/>
          <w:marBottom w:val="0"/>
          <w:divBdr>
            <w:top w:val="none" w:sz="0" w:space="0" w:color="auto"/>
            <w:left w:val="none" w:sz="0" w:space="0" w:color="auto"/>
            <w:bottom w:val="none" w:sz="0" w:space="0" w:color="auto"/>
            <w:right w:val="none" w:sz="0" w:space="0" w:color="auto"/>
          </w:divBdr>
        </w:div>
        <w:div w:id="222452052">
          <w:marLeft w:val="0"/>
          <w:marRight w:val="0"/>
          <w:marTop w:val="0"/>
          <w:marBottom w:val="0"/>
          <w:divBdr>
            <w:top w:val="none" w:sz="0" w:space="0" w:color="auto"/>
            <w:left w:val="none" w:sz="0" w:space="0" w:color="auto"/>
            <w:bottom w:val="none" w:sz="0" w:space="0" w:color="auto"/>
            <w:right w:val="none" w:sz="0" w:space="0" w:color="auto"/>
          </w:divBdr>
        </w:div>
      </w:divsChild>
    </w:div>
    <w:div w:id="575015450">
      <w:bodyDiv w:val="1"/>
      <w:marLeft w:val="0"/>
      <w:marRight w:val="0"/>
      <w:marTop w:val="0"/>
      <w:marBottom w:val="0"/>
      <w:divBdr>
        <w:top w:val="none" w:sz="0" w:space="0" w:color="auto"/>
        <w:left w:val="none" w:sz="0" w:space="0" w:color="auto"/>
        <w:bottom w:val="none" w:sz="0" w:space="0" w:color="auto"/>
        <w:right w:val="none" w:sz="0" w:space="0" w:color="auto"/>
      </w:divBdr>
    </w:div>
    <w:div w:id="818884785">
      <w:bodyDiv w:val="1"/>
      <w:marLeft w:val="0"/>
      <w:marRight w:val="0"/>
      <w:marTop w:val="0"/>
      <w:marBottom w:val="0"/>
      <w:divBdr>
        <w:top w:val="none" w:sz="0" w:space="0" w:color="auto"/>
        <w:left w:val="none" w:sz="0" w:space="0" w:color="auto"/>
        <w:bottom w:val="none" w:sz="0" w:space="0" w:color="auto"/>
        <w:right w:val="none" w:sz="0" w:space="0" w:color="auto"/>
      </w:divBdr>
      <w:divsChild>
        <w:div w:id="1576552553">
          <w:marLeft w:val="0"/>
          <w:marRight w:val="0"/>
          <w:marTop w:val="120"/>
          <w:marBottom w:val="0"/>
          <w:divBdr>
            <w:top w:val="none" w:sz="0" w:space="0" w:color="auto"/>
            <w:left w:val="none" w:sz="0" w:space="0" w:color="auto"/>
            <w:bottom w:val="none" w:sz="0" w:space="0" w:color="auto"/>
            <w:right w:val="none" w:sz="0" w:space="0" w:color="auto"/>
          </w:divBdr>
        </w:div>
        <w:div w:id="123937849">
          <w:marLeft w:val="0"/>
          <w:marRight w:val="0"/>
          <w:marTop w:val="0"/>
          <w:marBottom w:val="0"/>
          <w:divBdr>
            <w:top w:val="none" w:sz="0" w:space="0" w:color="auto"/>
            <w:left w:val="none" w:sz="0" w:space="0" w:color="auto"/>
            <w:bottom w:val="none" w:sz="0" w:space="0" w:color="auto"/>
            <w:right w:val="none" w:sz="0" w:space="0" w:color="auto"/>
          </w:divBdr>
        </w:div>
      </w:divsChild>
    </w:div>
    <w:div w:id="1371763888">
      <w:bodyDiv w:val="1"/>
      <w:marLeft w:val="0"/>
      <w:marRight w:val="0"/>
      <w:marTop w:val="0"/>
      <w:marBottom w:val="0"/>
      <w:divBdr>
        <w:top w:val="none" w:sz="0" w:space="0" w:color="auto"/>
        <w:left w:val="none" w:sz="0" w:space="0" w:color="auto"/>
        <w:bottom w:val="none" w:sz="0" w:space="0" w:color="auto"/>
        <w:right w:val="none" w:sz="0" w:space="0" w:color="auto"/>
      </w:divBdr>
    </w:div>
    <w:div w:id="184955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675</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2026-03-11T14:27:00Z</dcterms:created>
  <dcterms:modified xsi:type="dcterms:W3CDTF">2026-03-11T14:27:00Z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A10-0040/2026</vt:lpwstr>
  </property>
  <property fmtid="{D5CDD505-2E9C-101B-9397-08002B2CF9AE}" pid="4" name="&lt;Type&gt;">
    <vt:lpwstr>RR</vt:lpwstr>
  </property>
  <property fmtid="{D5CDD505-2E9C-101B-9397-08002B2CF9AE}" pid="5" name="&lt;Model&gt;">
    <vt:lpwstr/>
  </property>
</Properties>
</file>