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65EC" w14:paraId="218F64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987A2C" w14:textId="77777777" w:rsidR="00751A4A" w:rsidRPr="006465EC" w:rsidRDefault="002652AF" w:rsidP="0010095E">
            <w:pPr>
              <w:pStyle w:val="EPName"/>
            </w:pPr>
            <w:r w:rsidRPr="006465EC">
              <w:t>Europa-Parlamentet</w:t>
            </w:r>
          </w:p>
          <w:p w14:paraId="1F93B1C5" w14:textId="77777777" w:rsidR="00751A4A" w:rsidRPr="006465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65EC">
              <w:t>2024</w:t>
            </w:r>
            <w:r w:rsidR="00817416" w:rsidRPr="006465EC">
              <w:t>-202</w:t>
            </w:r>
            <w:r w:rsidRPr="006465EC">
              <w:t>9</w:t>
            </w:r>
          </w:p>
        </w:tc>
        <w:tc>
          <w:tcPr>
            <w:tcW w:w="2268" w:type="dxa"/>
            <w:shd w:val="clear" w:color="auto" w:fill="auto"/>
          </w:tcPr>
          <w:p w14:paraId="0017867F" w14:textId="77777777" w:rsidR="00751A4A" w:rsidRPr="006465EC" w:rsidRDefault="00187494" w:rsidP="0010095E">
            <w:pPr>
              <w:pStyle w:val="EPLogo"/>
            </w:pPr>
            <w:r w:rsidRPr="006465EC">
              <w:rPr>
                <w:noProof/>
                <w:lang w:eastAsia="ja-JP"/>
              </w:rPr>
              <w:drawing>
                <wp:inline distT="0" distB="0" distL="0" distR="0" wp14:anchorId="4B8711EF" wp14:editId="17C7E0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1E65DC" w14:textId="77777777" w:rsidR="00D058B8" w:rsidRPr="006465EC" w:rsidRDefault="00D058B8" w:rsidP="004C5D52">
      <w:pPr>
        <w:pStyle w:val="LineTop"/>
      </w:pPr>
    </w:p>
    <w:p w14:paraId="4A3660AB" w14:textId="77777777" w:rsidR="00680577" w:rsidRPr="006465EC" w:rsidRDefault="002652AF" w:rsidP="00680577">
      <w:pPr>
        <w:pStyle w:val="EPBodyTA1"/>
      </w:pPr>
      <w:r w:rsidRPr="006465EC">
        <w:t>VEDTAGNE TEKSTER</w:t>
      </w:r>
    </w:p>
    <w:p w14:paraId="23275F5B" w14:textId="77777777" w:rsidR="00D058B8" w:rsidRPr="006465EC" w:rsidRDefault="00D058B8" w:rsidP="00D058B8">
      <w:pPr>
        <w:pStyle w:val="LineBottom"/>
      </w:pPr>
    </w:p>
    <w:p w14:paraId="3881FABA" w14:textId="77D761DF" w:rsidR="002652AF" w:rsidRPr="006465EC" w:rsidRDefault="002652AF" w:rsidP="002652AF">
      <w:pPr>
        <w:pStyle w:val="ATHeading1"/>
      </w:pPr>
      <w:bookmarkStart w:id="0" w:name="TANumber"/>
      <w:r w:rsidRPr="006465EC">
        <w:t>P10_</w:t>
      </w:r>
      <w:proofErr w:type="gramStart"/>
      <w:r w:rsidRPr="006465EC">
        <w:t>TA(</w:t>
      </w:r>
      <w:proofErr w:type="gramEnd"/>
      <w:r w:rsidRPr="006465EC">
        <w:t>2026)00</w:t>
      </w:r>
      <w:bookmarkEnd w:id="0"/>
      <w:r w:rsidR="00D40A85">
        <w:t>71</w:t>
      </w:r>
    </w:p>
    <w:p w14:paraId="6D7C9526" w14:textId="4002DF48" w:rsidR="002652AF" w:rsidRPr="006465EC" w:rsidRDefault="000A14C3" w:rsidP="000A14C3">
      <w:pPr>
        <w:pStyle w:val="ATHeading2"/>
      </w:pPr>
      <w:r w:rsidRPr="005328F3">
        <w:rPr>
          <w:bCs/>
        </w:rPr>
        <w:t>Europarådets rammekonvention om kunstig intelligens og menneskerettigheder, demokrati og</w:t>
      </w:r>
      <w:r>
        <w:rPr>
          <w:bCs/>
        </w:rPr>
        <w:t xml:space="preserve"> </w:t>
      </w:r>
      <w:r w:rsidRPr="005328F3">
        <w:rPr>
          <w:bCs/>
        </w:rPr>
        <w:t>retsstatsprincippet</w:t>
      </w:r>
    </w:p>
    <w:p w14:paraId="5F72BC01" w14:textId="77777777" w:rsidR="002652AF" w:rsidRPr="006465EC" w:rsidRDefault="002652AF" w:rsidP="002652AF">
      <w:pPr>
        <w:rPr>
          <w:i/>
          <w:vanish/>
        </w:rPr>
      </w:pPr>
      <w:r w:rsidRPr="006465EC">
        <w:rPr>
          <w:i/>
        </w:rPr>
        <w:fldChar w:fldCharType="begin"/>
      </w:r>
      <w:r w:rsidRPr="006465EC">
        <w:rPr>
          <w:i/>
        </w:rPr>
        <w:instrText xml:space="preserve"> TC"(</w:instrText>
      </w:r>
      <w:bookmarkStart w:id="1" w:name="DocNumber"/>
      <w:r w:rsidRPr="006465EC">
        <w:rPr>
          <w:i/>
        </w:rPr>
        <w:instrText>A10-0007/2026</w:instrText>
      </w:r>
      <w:bookmarkEnd w:id="1"/>
      <w:r w:rsidRPr="006465EC">
        <w:rPr>
          <w:i/>
        </w:rPr>
        <w:instrText xml:space="preserve"> - Ordførere: José </w:instrText>
      </w:r>
      <w:proofErr w:type="spellStart"/>
      <w:r w:rsidRPr="006465EC">
        <w:rPr>
          <w:i/>
        </w:rPr>
        <w:instrText>Cepeda</w:instrText>
      </w:r>
      <w:proofErr w:type="spellEnd"/>
      <w:r w:rsidRPr="006465EC">
        <w:rPr>
          <w:i/>
        </w:rPr>
        <w:instrText xml:space="preserve">, Paulo </w:instrText>
      </w:r>
      <w:proofErr w:type="spellStart"/>
      <w:r w:rsidRPr="006465EC">
        <w:rPr>
          <w:i/>
        </w:rPr>
        <w:instrText>Cunha</w:instrText>
      </w:r>
      <w:proofErr w:type="spellEnd"/>
      <w:r w:rsidRPr="006465EC">
        <w:rPr>
          <w:i/>
        </w:rPr>
        <w:instrText xml:space="preserve">)"\l3 \n&gt; \* MERGEFORMAT </w:instrText>
      </w:r>
      <w:r w:rsidRPr="006465EC">
        <w:rPr>
          <w:i/>
        </w:rPr>
        <w:fldChar w:fldCharType="end"/>
      </w:r>
    </w:p>
    <w:p w14:paraId="4FA34D1A" w14:textId="77777777" w:rsidR="002652AF" w:rsidRPr="006465EC" w:rsidRDefault="002652AF" w:rsidP="002652AF">
      <w:pPr>
        <w:rPr>
          <w:vanish/>
        </w:rPr>
      </w:pPr>
      <w:bookmarkStart w:id="2" w:name="Commission"/>
      <w:r w:rsidRPr="006465EC">
        <w:rPr>
          <w:vanish/>
        </w:rPr>
        <w:t>Udvalget om det Indre Marked og Forbrugerbeskyttelse, Udvalget om Borgernes Rettigheder og Retlige og Indre Anliggender</w:t>
      </w:r>
      <w:bookmarkEnd w:id="2"/>
    </w:p>
    <w:p w14:paraId="46D1B703" w14:textId="77777777" w:rsidR="002652AF" w:rsidRPr="006465EC" w:rsidRDefault="002652AF" w:rsidP="002652AF">
      <w:pPr>
        <w:rPr>
          <w:vanish/>
        </w:rPr>
      </w:pPr>
      <w:bookmarkStart w:id="3" w:name="PE"/>
      <w:r w:rsidRPr="006465EC">
        <w:rPr>
          <w:vanish/>
        </w:rPr>
        <w:t>PE779.657</w:t>
      </w:r>
      <w:bookmarkEnd w:id="3"/>
    </w:p>
    <w:p w14:paraId="7666BC63" w14:textId="749E8595" w:rsidR="002652AF" w:rsidRPr="006465EC" w:rsidRDefault="002652AF" w:rsidP="002652AF">
      <w:pPr>
        <w:pStyle w:val="ATHeading3"/>
      </w:pPr>
      <w:bookmarkStart w:id="4" w:name="Sujet"/>
      <w:r w:rsidRPr="006465EC">
        <w:t xml:space="preserve">Europa-Parlamentets lovgivningsmæssige beslutning af </w:t>
      </w:r>
      <w:r w:rsidR="00261067">
        <w:t>11</w:t>
      </w:r>
      <w:r w:rsidRPr="006465EC">
        <w:t>.</w:t>
      </w:r>
      <w:r w:rsidR="000A14C3">
        <w:t xml:space="preserve"> marts</w:t>
      </w:r>
      <w:r w:rsidRPr="006465EC">
        <w:t xml:space="preserve"> 2026 om udkast til Rådets afgørelse om indgåelse på Den Europæiske Unions vegne af Europarådets rammekonvention om kunstig intelligens og menneskerettigheder, demokrati og retsstatsprincippet </w:t>
      </w:r>
      <w:bookmarkStart w:id="5" w:name="References"/>
      <w:bookmarkEnd w:id="4"/>
      <w:r w:rsidRPr="006465EC">
        <w:t>(11361/2025– C10-0183/2025 – 2025/0136(NLE))</w:t>
      </w:r>
      <w:bookmarkEnd w:id="5"/>
    </w:p>
    <w:p w14:paraId="5AD6F5AD" w14:textId="77777777" w:rsidR="001F7EC6" w:rsidRPr="006465EC" w:rsidRDefault="001F7EC6" w:rsidP="001F7EC6">
      <w:pPr>
        <w:pStyle w:val="NormalBold"/>
      </w:pPr>
      <w:r w:rsidRPr="006465EC">
        <w:t>(Godkendelse)</w:t>
      </w:r>
    </w:p>
    <w:p w14:paraId="039BD6AD" w14:textId="77777777" w:rsidR="001F7EC6" w:rsidRPr="006465EC" w:rsidRDefault="001F7EC6" w:rsidP="001F7EC6">
      <w:pPr>
        <w:pStyle w:val="EPComma"/>
      </w:pPr>
      <w:r w:rsidRPr="006465EC">
        <w:rPr>
          <w:i/>
        </w:rPr>
        <w:t>Europa-Parlamentet</w:t>
      </w:r>
      <w:r w:rsidRPr="006465EC">
        <w:t>,</w:t>
      </w:r>
    </w:p>
    <w:p w14:paraId="0C8762BF" w14:textId="77777777" w:rsidR="001F7EC6" w:rsidRPr="006465EC" w:rsidRDefault="001F7EC6" w:rsidP="001F7EC6">
      <w:pPr>
        <w:pStyle w:val="NormalHanging12a"/>
      </w:pPr>
      <w:r w:rsidRPr="006465EC">
        <w:t>–</w:t>
      </w:r>
      <w:r w:rsidRPr="006465EC">
        <w:tab/>
        <w:t>der henviser til udkast til Rådets afgørelse (11361/2025),</w:t>
      </w:r>
    </w:p>
    <w:p w14:paraId="40E40032" w14:textId="77777777" w:rsidR="001F7EC6" w:rsidRPr="006465EC" w:rsidRDefault="001F7EC6" w:rsidP="001F7EC6">
      <w:pPr>
        <w:pStyle w:val="NormalHanging12a"/>
      </w:pPr>
      <w:r w:rsidRPr="006465EC">
        <w:t>–</w:t>
      </w:r>
      <w:r w:rsidRPr="006465EC">
        <w:tab/>
        <w:t>der henviser til Europarådets rammekonvention om kunstig intelligens og menneskerettigheder, demokrati og retsstatsprincippet (CETS 225),</w:t>
      </w:r>
    </w:p>
    <w:p w14:paraId="05E84A98" w14:textId="77777777" w:rsidR="001F7EC6" w:rsidRPr="006465EC" w:rsidRDefault="001F7EC6" w:rsidP="001F7EC6">
      <w:pPr>
        <w:pStyle w:val="NormalHanging12a"/>
      </w:pPr>
      <w:r w:rsidRPr="006465EC">
        <w:t>–</w:t>
      </w:r>
      <w:r w:rsidRPr="006465EC">
        <w:tab/>
        <w:t>der henviser til den anmodning om godkendelse, som Rådet har forelagt, jf. artikel 114 og artikel 218, stk. 6, andet afsnit, litra a), nr. v), i traktaten om Den Europæiske Unions funktionsmåde (C10</w:t>
      </w:r>
      <w:r w:rsidRPr="006465EC">
        <w:noBreakHyphen/>
        <w:t>0183/2025),</w:t>
      </w:r>
    </w:p>
    <w:p w14:paraId="3B82672F" w14:textId="22B085DF" w:rsidR="001F7EC6" w:rsidRPr="006465EC" w:rsidRDefault="001F7EC6" w:rsidP="001F7EC6">
      <w:pPr>
        <w:pStyle w:val="NormalHanging12a"/>
      </w:pPr>
      <w:r w:rsidRPr="006465EC">
        <w:t>–</w:t>
      </w:r>
      <w:r w:rsidRPr="006465EC">
        <w:tab/>
        <w:t>der henviser til forretningsordenens artikel 107, stk. 1 og 4, og artikel 117, stk. 7,</w:t>
      </w:r>
    </w:p>
    <w:p w14:paraId="14BD583C" w14:textId="77777777" w:rsidR="001F7EC6" w:rsidRPr="006465EC" w:rsidRDefault="001F7EC6" w:rsidP="001F7EC6">
      <w:pPr>
        <w:pStyle w:val="NormalHanging12a"/>
      </w:pPr>
      <w:r w:rsidRPr="006465EC">
        <w:t>–</w:t>
      </w:r>
      <w:r w:rsidRPr="006465EC">
        <w:tab/>
        <w:t>der henviser til skrivelse fra Kultur- og Uddannelsesudvalget,</w:t>
      </w:r>
    </w:p>
    <w:p w14:paraId="3EEEA753" w14:textId="77777777" w:rsidR="001F7EC6" w:rsidRPr="006465EC" w:rsidRDefault="001F7EC6" w:rsidP="001F7EC6">
      <w:pPr>
        <w:pStyle w:val="NormalHanging12a"/>
      </w:pPr>
      <w:r w:rsidRPr="006465EC">
        <w:t>–</w:t>
      </w:r>
      <w:r w:rsidRPr="006465EC">
        <w:tab/>
        <w:t>der henviser til henstillingen fra Udvalget om det Indre Marked og Forbrugerbeskyttelse og Udvalget om Borgernes Rettigheder og Retlige og Indre Anliggender (A10-0007/2026),</w:t>
      </w:r>
    </w:p>
    <w:p w14:paraId="6495F776" w14:textId="77777777" w:rsidR="001F7EC6" w:rsidRPr="006465EC" w:rsidRDefault="001F7EC6" w:rsidP="001F7EC6">
      <w:pPr>
        <w:pStyle w:val="NormalHanging12a"/>
      </w:pPr>
      <w:r w:rsidRPr="006465EC">
        <w:t>1.</w:t>
      </w:r>
      <w:r w:rsidRPr="006465EC">
        <w:tab/>
        <w:t>godkender indgåelsen af konventionen;</w:t>
      </w:r>
    </w:p>
    <w:p w14:paraId="684361AD" w14:textId="690C8810" w:rsidR="001F7EC6" w:rsidRPr="006465EC" w:rsidRDefault="001F7EC6" w:rsidP="001F7EC6">
      <w:pPr>
        <w:pStyle w:val="NormalHanging12a"/>
      </w:pPr>
      <w:r w:rsidRPr="006465EC">
        <w:t>2.</w:t>
      </w:r>
      <w:r w:rsidRPr="006465EC">
        <w:tab/>
        <w:t>pålægger sin formand at sende Parlamentets beslutning til Rådet, Kommissionen</w:t>
      </w:r>
      <w:r w:rsidR="00896A60">
        <w:t xml:space="preserve"> og</w:t>
      </w:r>
      <w:r w:rsidRPr="006465EC">
        <w:t xml:space="preserve"> medlemsstaternes regeringer og parlamenter samt til Europarådets generalsekretær.</w:t>
      </w:r>
    </w:p>
    <w:sectPr w:rsidR="001F7EC6" w:rsidRPr="006465EC" w:rsidSect="006465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0C975" w14:textId="77777777" w:rsidR="002652AF" w:rsidRPr="006465EC" w:rsidRDefault="002652AF">
      <w:r w:rsidRPr="006465EC">
        <w:separator/>
      </w:r>
    </w:p>
  </w:endnote>
  <w:endnote w:type="continuationSeparator" w:id="0">
    <w:p w14:paraId="6A292B4A" w14:textId="77777777" w:rsidR="002652AF" w:rsidRPr="006465EC" w:rsidRDefault="002652AF">
      <w:r w:rsidRPr="006465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0FBC1" w14:textId="77777777" w:rsidR="00064002" w:rsidRPr="006465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16AE5" w14:textId="77777777" w:rsidR="00064002" w:rsidRPr="006465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7530F" w14:textId="77777777" w:rsidR="00064002" w:rsidRPr="006465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68AE2" w14:textId="77777777" w:rsidR="002652AF" w:rsidRPr="006465EC" w:rsidRDefault="002652AF">
      <w:r w:rsidRPr="006465EC">
        <w:separator/>
      </w:r>
    </w:p>
  </w:footnote>
  <w:footnote w:type="continuationSeparator" w:id="0">
    <w:p w14:paraId="2020AE8E" w14:textId="77777777" w:rsidR="002652AF" w:rsidRPr="006465EC" w:rsidRDefault="002652AF">
      <w:r w:rsidRPr="006465E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1A022" w14:textId="77777777" w:rsidR="00064002" w:rsidRPr="006465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9A0DA" w14:textId="77777777" w:rsidR="00064002" w:rsidRPr="006465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D0F5B" w14:textId="77777777" w:rsidR="00064002" w:rsidRPr="006465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9240686">
    <w:abstractNumId w:val="9"/>
  </w:num>
  <w:num w:numId="2" w16cid:durableId="380715848">
    <w:abstractNumId w:val="9"/>
  </w:num>
  <w:num w:numId="3" w16cid:durableId="1428311201">
    <w:abstractNumId w:val="7"/>
  </w:num>
  <w:num w:numId="4" w16cid:durableId="409817353">
    <w:abstractNumId w:val="7"/>
  </w:num>
  <w:num w:numId="5" w16cid:durableId="989283039">
    <w:abstractNumId w:val="6"/>
  </w:num>
  <w:num w:numId="6" w16cid:durableId="905914983">
    <w:abstractNumId w:val="6"/>
  </w:num>
  <w:num w:numId="7" w16cid:durableId="1701860737">
    <w:abstractNumId w:val="5"/>
  </w:num>
  <w:num w:numId="8" w16cid:durableId="1505316199">
    <w:abstractNumId w:val="5"/>
  </w:num>
  <w:num w:numId="9" w16cid:durableId="1585457559">
    <w:abstractNumId w:val="4"/>
  </w:num>
  <w:num w:numId="10" w16cid:durableId="1347441715">
    <w:abstractNumId w:val="4"/>
  </w:num>
  <w:num w:numId="11" w16cid:durableId="1502429499">
    <w:abstractNumId w:val="8"/>
  </w:num>
  <w:num w:numId="12" w16cid:durableId="478806554">
    <w:abstractNumId w:val="8"/>
  </w:num>
  <w:num w:numId="13" w16cid:durableId="334765810">
    <w:abstractNumId w:val="3"/>
  </w:num>
  <w:num w:numId="14" w16cid:durableId="316884799">
    <w:abstractNumId w:val="3"/>
  </w:num>
  <w:num w:numId="15" w16cid:durableId="67003700">
    <w:abstractNumId w:val="2"/>
  </w:num>
  <w:num w:numId="16" w16cid:durableId="90400557">
    <w:abstractNumId w:val="2"/>
  </w:num>
  <w:num w:numId="17" w16cid:durableId="2040424264">
    <w:abstractNumId w:val="1"/>
  </w:num>
  <w:num w:numId="18" w16cid:durableId="719743987">
    <w:abstractNumId w:val="1"/>
  </w:num>
  <w:num w:numId="19" w16cid:durableId="387993190">
    <w:abstractNumId w:val="0"/>
  </w:num>
  <w:num w:numId="20" w16cid:durableId="1829125618">
    <w:abstractNumId w:val="0"/>
  </w:num>
  <w:num w:numId="21" w16cid:durableId="331612268">
    <w:abstractNumId w:val="9"/>
  </w:num>
  <w:num w:numId="22" w16cid:durableId="1980114158">
    <w:abstractNumId w:val="7"/>
  </w:num>
  <w:num w:numId="23" w16cid:durableId="1076246563">
    <w:abstractNumId w:val="6"/>
  </w:num>
  <w:num w:numId="24" w16cid:durableId="274561893">
    <w:abstractNumId w:val="5"/>
  </w:num>
  <w:num w:numId="25" w16cid:durableId="1830750168">
    <w:abstractNumId w:val="4"/>
  </w:num>
  <w:num w:numId="26" w16cid:durableId="1788966111">
    <w:abstractNumId w:val="8"/>
  </w:num>
  <w:num w:numId="27" w16cid:durableId="1424304420">
    <w:abstractNumId w:val="3"/>
  </w:num>
  <w:num w:numId="28" w16cid:durableId="555893915">
    <w:abstractNumId w:val="2"/>
  </w:num>
  <w:num w:numId="29" w16cid:durableId="562562868">
    <w:abstractNumId w:val="1"/>
  </w:num>
  <w:num w:numId="30" w16cid:durableId="173694484">
    <w:abstractNumId w:val="0"/>
  </w:num>
  <w:num w:numId="31" w16cid:durableId="736900484">
    <w:abstractNumId w:val="9"/>
  </w:num>
  <w:num w:numId="32" w16cid:durableId="1006321842">
    <w:abstractNumId w:val="7"/>
  </w:num>
  <w:num w:numId="33" w16cid:durableId="402798983">
    <w:abstractNumId w:val="6"/>
  </w:num>
  <w:num w:numId="34" w16cid:durableId="403190590">
    <w:abstractNumId w:val="5"/>
  </w:num>
  <w:num w:numId="35" w16cid:durableId="1221019000">
    <w:abstractNumId w:val="4"/>
  </w:num>
  <w:num w:numId="36" w16cid:durableId="219563508">
    <w:abstractNumId w:val="8"/>
  </w:num>
  <w:num w:numId="37" w16cid:durableId="1066760181">
    <w:abstractNumId w:val="3"/>
  </w:num>
  <w:num w:numId="38" w16cid:durableId="580221217">
    <w:abstractNumId w:val="2"/>
  </w:num>
  <w:num w:numId="39" w16cid:durableId="901865081">
    <w:abstractNumId w:val="1"/>
  </w:num>
  <w:num w:numId="40" w16cid:durableId="2104689814">
    <w:abstractNumId w:val="0"/>
  </w:num>
  <w:num w:numId="41" w16cid:durableId="2018993986">
    <w:abstractNumId w:val="10"/>
  </w:num>
  <w:num w:numId="42" w16cid:durableId="1659458679">
    <w:abstractNumId w:val="10"/>
  </w:num>
  <w:num w:numId="43" w16cid:durableId="1432815783">
    <w:abstractNumId w:val="10"/>
  </w:num>
  <w:num w:numId="44" w16cid:durableId="18292065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DA"/>
    <w:docVar w:name="dvnumam" w:val="0"/>
    <w:docVar w:name="dvpe" w:val="779.657"/>
    <w:docVar w:name="dvrapporteur" w:val="Ordførere: "/>
    <w:docVar w:name="dvstar" w:val="***"/>
    <w:docVar w:name="dvtitre" w:val="Europa-Parlamentets lovgivningsmæssige beslutning af xx.xx 2026 om udkast til Rådets afgørelse om indgåelse på Den Europæiske Unions vegne af Europarådets rammekonvention om kunstig intelligens og menneskerettigheder, demokrati og retsstatsprincippet (11361/2025– C10-0183/2025 – 2025/0136(NLE))"/>
  </w:docVars>
  <w:rsids>
    <w:rsidRoot w:val="002652AF"/>
    <w:rsid w:val="00002272"/>
    <w:rsid w:val="00064002"/>
    <w:rsid w:val="000677B9"/>
    <w:rsid w:val="000831BA"/>
    <w:rsid w:val="000A14C3"/>
    <w:rsid w:val="000A42CC"/>
    <w:rsid w:val="000E7DD9"/>
    <w:rsid w:val="0010095E"/>
    <w:rsid w:val="00125B37"/>
    <w:rsid w:val="00187494"/>
    <w:rsid w:val="001F32AE"/>
    <w:rsid w:val="001F7EC6"/>
    <w:rsid w:val="00261067"/>
    <w:rsid w:val="002652A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8F3"/>
    <w:rsid w:val="00545827"/>
    <w:rsid w:val="00560270"/>
    <w:rsid w:val="00573308"/>
    <w:rsid w:val="005C2568"/>
    <w:rsid w:val="005F1B17"/>
    <w:rsid w:val="006037C0"/>
    <w:rsid w:val="006465E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A60"/>
    <w:rsid w:val="008C2AC6"/>
    <w:rsid w:val="00914F3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6D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34F"/>
    <w:rsid w:val="00CF071A"/>
    <w:rsid w:val="00CF2B74"/>
    <w:rsid w:val="00D058B8"/>
    <w:rsid w:val="00D40A8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871438"/>
  <w15:chartTrackingRefBased/>
  <w15:docId w15:val="{EC343F6E-1D59-4F5F-A01C-729BD7A4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F7EC6"/>
    <w:pPr>
      <w:spacing w:before="480" w:after="240"/>
    </w:pPr>
  </w:style>
  <w:style w:type="paragraph" w:customStyle="1" w:styleId="NormalBold">
    <w:name w:val="NormalBold"/>
    <w:basedOn w:val="Normal"/>
    <w:rsid w:val="001F7EC6"/>
    <w:rPr>
      <w:b/>
    </w:rPr>
  </w:style>
  <w:style w:type="paragraph" w:customStyle="1" w:styleId="NormalHanging12a">
    <w:name w:val="NormalHanging12a"/>
    <w:basedOn w:val="Normal"/>
    <w:rsid w:val="001F7EC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A14C3"/>
    <w:rPr>
      <w:sz w:val="24"/>
      <w:lang w:val="da-DK"/>
    </w:rPr>
  </w:style>
  <w:style w:type="character" w:styleId="CommentReference">
    <w:name w:val="annotation reference"/>
    <w:basedOn w:val="DefaultParagraphFont"/>
    <w:rsid w:val="000A14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A14C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A14C3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0A14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A14C3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2026-03-11T12:07:00Z</dcterms:created>
  <dcterms:modified xsi:type="dcterms:W3CDTF">2026-03-11T12:07:00Z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