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524E" w14:paraId="6B752A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A730DA" w14:textId="77777777" w:rsidR="00751A4A" w:rsidRPr="0009524E" w:rsidRDefault="00D975D1" w:rsidP="0010095E">
            <w:pPr>
              <w:pStyle w:val="EPName"/>
            </w:pPr>
            <w:r w:rsidRPr="0009524E">
              <w:t>Euroopa Parlament</w:t>
            </w:r>
          </w:p>
          <w:p w14:paraId="1A09E6A7" w14:textId="77777777" w:rsidR="00751A4A" w:rsidRPr="0009524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524E">
              <w:t>2024</w:t>
            </w:r>
            <w:r w:rsidR="00817416" w:rsidRPr="0009524E">
              <w:t>-202</w:t>
            </w:r>
            <w:r w:rsidRPr="0009524E">
              <w:t>9</w:t>
            </w:r>
          </w:p>
        </w:tc>
        <w:tc>
          <w:tcPr>
            <w:tcW w:w="2268" w:type="dxa"/>
            <w:shd w:val="clear" w:color="auto" w:fill="auto"/>
          </w:tcPr>
          <w:p w14:paraId="08E244C7" w14:textId="77777777" w:rsidR="00751A4A" w:rsidRPr="0009524E" w:rsidRDefault="00187494" w:rsidP="0010095E">
            <w:pPr>
              <w:pStyle w:val="EPLogo"/>
            </w:pPr>
            <w:r w:rsidRPr="0009524E">
              <w:rPr>
                <w:noProof/>
                <w:lang w:eastAsia="ja-JP"/>
              </w:rPr>
              <w:drawing>
                <wp:inline distT="0" distB="0" distL="0" distR="0" wp14:anchorId="658FF0F2" wp14:editId="5E1B55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FCE5D9" w14:textId="77777777" w:rsidR="00D058B8" w:rsidRPr="0009524E" w:rsidRDefault="00D058B8" w:rsidP="004C5D52">
      <w:pPr>
        <w:pStyle w:val="LineTop"/>
      </w:pPr>
    </w:p>
    <w:p w14:paraId="690A7332" w14:textId="77777777" w:rsidR="00680577" w:rsidRPr="0009524E" w:rsidRDefault="00D975D1" w:rsidP="00680577">
      <w:pPr>
        <w:pStyle w:val="EPBodyTA1"/>
      </w:pPr>
      <w:r w:rsidRPr="0009524E">
        <w:t>VASTUVÕETUD TEKSTID</w:t>
      </w:r>
    </w:p>
    <w:p w14:paraId="50F23C4D" w14:textId="77777777" w:rsidR="00D058B8" w:rsidRPr="0009524E" w:rsidRDefault="00D058B8" w:rsidP="00D058B8">
      <w:pPr>
        <w:pStyle w:val="LineBottom"/>
      </w:pPr>
    </w:p>
    <w:p w14:paraId="78002877" w14:textId="79104F09" w:rsidR="00D975D1" w:rsidRPr="0009524E" w:rsidRDefault="00D975D1" w:rsidP="00D975D1">
      <w:pPr>
        <w:pStyle w:val="ATHeading1"/>
      </w:pPr>
      <w:bookmarkStart w:id="0" w:name="TANumber"/>
      <w:r w:rsidRPr="0009524E">
        <w:t>P10_TA(2026)00</w:t>
      </w:r>
      <w:r w:rsidR="003371F8" w:rsidRPr="0009524E">
        <w:t>71</w:t>
      </w:r>
      <w:bookmarkEnd w:id="0"/>
    </w:p>
    <w:p w14:paraId="391D5CE9" w14:textId="77777777" w:rsidR="00D975D1" w:rsidRPr="0009524E" w:rsidRDefault="00D975D1" w:rsidP="00D975D1">
      <w:pPr>
        <w:pStyle w:val="ATHeading2"/>
      </w:pPr>
      <w:bookmarkStart w:id="1" w:name="title"/>
      <w:r w:rsidRPr="0009524E">
        <w:t>Euroopa Nõukogu tehisintellekti ning inimõiguste, demokraatia ja õigusriigi raamkonventsioon</w:t>
      </w:r>
      <w:bookmarkEnd w:id="1"/>
    </w:p>
    <w:p w14:paraId="36821DE7" w14:textId="73ABBC0E" w:rsidR="00D975D1" w:rsidRPr="0009524E" w:rsidRDefault="00D975D1" w:rsidP="00D975D1">
      <w:pPr>
        <w:rPr>
          <w:i/>
          <w:vanish/>
        </w:rPr>
      </w:pPr>
      <w:r w:rsidRPr="0009524E">
        <w:rPr>
          <w:i/>
        </w:rPr>
        <w:fldChar w:fldCharType="begin"/>
      </w:r>
      <w:r w:rsidRPr="0009524E">
        <w:rPr>
          <w:i/>
        </w:rPr>
        <w:instrText xml:space="preserve"> TC"(</w:instrText>
      </w:r>
      <w:bookmarkStart w:id="2" w:name="DocNumber"/>
      <w:r w:rsidRPr="0009524E">
        <w:rPr>
          <w:i/>
        </w:rPr>
        <w:instrText>A10-0007/2026</w:instrText>
      </w:r>
      <w:bookmarkEnd w:id="2"/>
      <w:r w:rsidRPr="0009524E">
        <w:rPr>
          <w:i/>
        </w:rPr>
        <w:instrText xml:space="preserve"> - Raportöör</w:instrText>
      </w:r>
      <w:r w:rsidR="00D74958" w:rsidRPr="0009524E">
        <w:rPr>
          <w:i/>
        </w:rPr>
        <w:instrText>id</w:instrText>
      </w:r>
      <w:r w:rsidRPr="0009524E">
        <w:rPr>
          <w:i/>
        </w:rPr>
        <w:instrText xml:space="preserve">: José Cepeda, Paulo Cunha)"\l3 \n&gt; \* MERGEFORMAT </w:instrText>
      </w:r>
      <w:r w:rsidRPr="0009524E">
        <w:rPr>
          <w:i/>
        </w:rPr>
        <w:fldChar w:fldCharType="end"/>
      </w:r>
    </w:p>
    <w:p w14:paraId="38C1F6CB" w14:textId="77777777" w:rsidR="00D975D1" w:rsidRPr="0009524E" w:rsidRDefault="00D975D1" w:rsidP="00D975D1">
      <w:pPr>
        <w:rPr>
          <w:vanish/>
        </w:rPr>
      </w:pPr>
      <w:bookmarkStart w:id="3" w:name="Commission"/>
      <w:r w:rsidRPr="0009524E">
        <w:rPr>
          <w:vanish/>
        </w:rPr>
        <w:t>Siseturu- ja tarbijakaitsekomisjon, Kodanikuvabaduste, justiits- ja siseasjade komisjon</w:t>
      </w:r>
      <w:bookmarkEnd w:id="3"/>
    </w:p>
    <w:p w14:paraId="0425955A" w14:textId="77777777" w:rsidR="00D975D1" w:rsidRPr="0009524E" w:rsidRDefault="00D975D1" w:rsidP="00D975D1">
      <w:pPr>
        <w:rPr>
          <w:vanish/>
        </w:rPr>
      </w:pPr>
      <w:bookmarkStart w:id="4" w:name="PE"/>
      <w:r w:rsidRPr="0009524E">
        <w:rPr>
          <w:vanish/>
        </w:rPr>
        <w:t>PE779.657</w:t>
      </w:r>
      <w:bookmarkEnd w:id="4"/>
    </w:p>
    <w:p w14:paraId="30DF5BBD" w14:textId="36630AF8" w:rsidR="00D975D1" w:rsidRPr="0009524E" w:rsidRDefault="00D975D1" w:rsidP="00D975D1">
      <w:pPr>
        <w:pStyle w:val="ATHeading3"/>
      </w:pPr>
      <w:bookmarkStart w:id="5" w:name="Sujet"/>
      <w:r w:rsidRPr="0009524E">
        <w:t xml:space="preserve">Euroopa Parlamendi </w:t>
      </w:r>
      <w:r w:rsidR="00D74958" w:rsidRPr="0009524E">
        <w:t>11</w:t>
      </w:r>
      <w:r w:rsidRPr="0009524E">
        <w:t>.</w:t>
      </w:r>
      <w:r w:rsidR="00D74958" w:rsidRPr="0009524E">
        <w:t> märtsi</w:t>
      </w:r>
      <w:r w:rsidRPr="0009524E">
        <w:t xml:space="preserve"> 2026.</w:t>
      </w:r>
      <w:r w:rsidR="00D74958" w:rsidRPr="0009524E">
        <w:t> </w:t>
      </w:r>
      <w:r w:rsidRPr="0009524E">
        <w:t>aasta seadusandlik resolutsioon</w:t>
      </w:r>
      <w:r w:rsidR="00D74958" w:rsidRPr="0009524E">
        <w:t>,</w:t>
      </w:r>
      <w:r w:rsidRPr="0009524E">
        <w:t xml:space="preserve"> mis käsitleb nõukogu otsuse eelnõu Euroopa Nõukogu tehisintellekti ning inimõiguste, demokraatia ja õigusriigi raamkonventsiooni Euroopa Liidu nimel sõlmimise kohta</w:t>
      </w:r>
      <w:bookmarkEnd w:id="5"/>
      <w:r w:rsidRPr="0009524E">
        <w:t xml:space="preserve"> </w:t>
      </w:r>
      <w:bookmarkStart w:id="6" w:name="References"/>
      <w:r w:rsidRPr="0009524E">
        <w:t>(11361/2025– C10-0183/2025 – 2025/0136(NLE))</w:t>
      </w:r>
      <w:bookmarkEnd w:id="6"/>
    </w:p>
    <w:p w14:paraId="7289FCB7" w14:textId="77777777" w:rsidR="00CB0C55" w:rsidRPr="0009524E" w:rsidRDefault="00CB0C55" w:rsidP="00CB0C55">
      <w:pPr>
        <w:pStyle w:val="NormalBold"/>
      </w:pPr>
      <w:r w:rsidRPr="0009524E">
        <w:t>(Nõusolek)</w:t>
      </w:r>
    </w:p>
    <w:p w14:paraId="32B0FF34" w14:textId="77777777" w:rsidR="00CB0C55" w:rsidRPr="0009524E" w:rsidRDefault="00CB0C55" w:rsidP="00CB0C55">
      <w:pPr>
        <w:pStyle w:val="EPComma"/>
      </w:pPr>
      <w:r w:rsidRPr="0009524E">
        <w:rPr>
          <w:i/>
        </w:rPr>
        <w:t>Euroopa Parlament</w:t>
      </w:r>
      <w:r w:rsidRPr="0009524E">
        <w:t>,</w:t>
      </w:r>
    </w:p>
    <w:p w14:paraId="4B3B3825" w14:textId="77777777" w:rsidR="00CB0C55" w:rsidRPr="0009524E" w:rsidRDefault="00CB0C55" w:rsidP="00CB0C55">
      <w:pPr>
        <w:pStyle w:val="NormalHanging12a"/>
      </w:pPr>
      <w:r w:rsidRPr="0009524E">
        <w:t>–</w:t>
      </w:r>
      <w:r w:rsidRPr="0009524E">
        <w:tab/>
        <w:t>võttes arvesse nõukogu otsuse eelnõu (11361/2025),</w:t>
      </w:r>
    </w:p>
    <w:p w14:paraId="39E5BD82" w14:textId="77777777" w:rsidR="00CB0C55" w:rsidRPr="0009524E" w:rsidRDefault="00CB0C55" w:rsidP="00CB0C55">
      <w:pPr>
        <w:pStyle w:val="NormalHanging12a"/>
      </w:pPr>
      <w:r w:rsidRPr="0009524E">
        <w:t>–</w:t>
      </w:r>
      <w:r w:rsidRPr="0009524E">
        <w:tab/>
        <w:t>võttes arvesse Euroopa Nõukogu tehisintellekti ning inimõiguste, demokraatia ja õigusriigi raamkonventsiooni (CETS nr 225),</w:t>
      </w:r>
    </w:p>
    <w:p w14:paraId="3DA3E471" w14:textId="77777777" w:rsidR="00CB0C55" w:rsidRPr="0009524E" w:rsidRDefault="00CB0C55" w:rsidP="00CB0C55">
      <w:pPr>
        <w:pStyle w:val="NormalHanging12a"/>
      </w:pPr>
      <w:r w:rsidRPr="0009524E">
        <w:t>–</w:t>
      </w:r>
      <w:r w:rsidRPr="0009524E">
        <w:tab/>
        <w:t>võttes arvesse nõusoleku taotlust, mille nõukogu esitas vastavalt Euroopa Liidu toimimise lepingu artiklile 114 ja artikli 218 lõike 6 teise lõigu punkti a alapunktile v (C10</w:t>
      </w:r>
      <w:r w:rsidRPr="0009524E">
        <w:noBreakHyphen/>
        <w:t>0183/2025),</w:t>
      </w:r>
    </w:p>
    <w:p w14:paraId="537F9014" w14:textId="77777777" w:rsidR="00CB0C55" w:rsidRPr="0009524E" w:rsidRDefault="00CB0C55" w:rsidP="00CB0C55">
      <w:pPr>
        <w:pStyle w:val="NormalHanging12a"/>
      </w:pPr>
      <w:r w:rsidRPr="0009524E">
        <w:t>–</w:t>
      </w:r>
      <w:r w:rsidRPr="0009524E">
        <w:tab/>
        <w:t>võttes arvesse kodukorra artikli 107 lõikeid 1 ja 4 ning artikli 117 lõiget 7,</w:t>
      </w:r>
    </w:p>
    <w:p w14:paraId="5FC71E9D" w14:textId="77777777" w:rsidR="00CB0C55" w:rsidRPr="0009524E" w:rsidRDefault="00CB0C55" w:rsidP="00CB0C55">
      <w:pPr>
        <w:pStyle w:val="NormalHanging12a"/>
      </w:pPr>
      <w:r w:rsidRPr="0009524E">
        <w:t>–</w:t>
      </w:r>
      <w:r w:rsidRPr="0009524E">
        <w:tab/>
        <w:t>võttes arvesse kultuuri- ja hariduskomisjoni kirja,</w:t>
      </w:r>
    </w:p>
    <w:p w14:paraId="74EE5495" w14:textId="77777777" w:rsidR="00CB0C55" w:rsidRPr="0009524E" w:rsidRDefault="00CB0C55" w:rsidP="00CB0C55">
      <w:pPr>
        <w:pStyle w:val="NormalHanging12a"/>
      </w:pPr>
      <w:r w:rsidRPr="0009524E">
        <w:t>–</w:t>
      </w:r>
      <w:r w:rsidRPr="0009524E">
        <w:tab/>
        <w:t>võttes arvesse siseturu- ja tarbijakaitsekomisjoni ning kodanikuvabaduste, justiits- ja siseasjade komisjoni soovitust (A10-0007/2026),</w:t>
      </w:r>
    </w:p>
    <w:p w14:paraId="762FD961" w14:textId="77777777" w:rsidR="00CB0C55" w:rsidRPr="0009524E" w:rsidRDefault="00CB0C55" w:rsidP="00CB0C55">
      <w:pPr>
        <w:pStyle w:val="NormalHanging12a"/>
      </w:pPr>
      <w:r w:rsidRPr="0009524E">
        <w:t>1.</w:t>
      </w:r>
      <w:r w:rsidRPr="0009524E">
        <w:tab/>
        <w:t>annab nõusoleku konventsiooni sõlmimiseks;</w:t>
      </w:r>
    </w:p>
    <w:p w14:paraId="0A405E0E" w14:textId="78A2F430" w:rsidR="00E365E1" w:rsidRPr="0009524E" w:rsidRDefault="00CB0C55" w:rsidP="00D74958">
      <w:pPr>
        <w:pStyle w:val="NormalHanging12a"/>
      </w:pPr>
      <w:r w:rsidRPr="0009524E">
        <w:t>2.</w:t>
      </w:r>
      <w:r w:rsidRPr="0009524E">
        <w:tab/>
        <w:t>teeb presidendile ülesandeks edastada Euroopa Parlamendi seisukoht nõukogule, komisjonile, liikmesriikide valitsustele ja parlamentidele ning Euroopa Nõukogu peasekretärile.</w:t>
      </w:r>
    </w:p>
    <w:sectPr w:rsidR="00E365E1" w:rsidRPr="0009524E" w:rsidSect="009767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70BEE" w14:textId="77777777" w:rsidR="00D975D1" w:rsidRPr="0097673C" w:rsidRDefault="00D975D1">
      <w:r w:rsidRPr="0097673C">
        <w:separator/>
      </w:r>
    </w:p>
  </w:endnote>
  <w:endnote w:type="continuationSeparator" w:id="0">
    <w:p w14:paraId="0C76F2A6" w14:textId="77777777" w:rsidR="00D975D1" w:rsidRPr="0097673C" w:rsidRDefault="00D975D1">
      <w:r w:rsidRPr="009767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B5B9" w14:textId="77777777" w:rsidR="00064002" w:rsidRPr="009767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02946" w14:textId="77777777" w:rsidR="00064002" w:rsidRPr="009767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7F15B" w14:textId="77777777" w:rsidR="00064002" w:rsidRPr="009767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2EED2" w14:textId="77777777" w:rsidR="00D975D1" w:rsidRPr="0097673C" w:rsidRDefault="00D975D1">
      <w:r w:rsidRPr="0097673C">
        <w:separator/>
      </w:r>
    </w:p>
  </w:footnote>
  <w:footnote w:type="continuationSeparator" w:id="0">
    <w:p w14:paraId="60209D60" w14:textId="77777777" w:rsidR="00D975D1" w:rsidRPr="0097673C" w:rsidRDefault="00D975D1">
      <w:r w:rsidRPr="0097673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FF41B" w14:textId="77777777" w:rsidR="00064002" w:rsidRPr="009767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50F4B" w14:textId="77777777" w:rsidR="00064002" w:rsidRPr="009767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6B47B" w14:textId="77777777" w:rsidR="00064002" w:rsidRPr="009767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9259631">
    <w:abstractNumId w:val="9"/>
  </w:num>
  <w:num w:numId="2" w16cid:durableId="384723935">
    <w:abstractNumId w:val="9"/>
  </w:num>
  <w:num w:numId="3" w16cid:durableId="1226070667">
    <w:abstractNumId w:val="7"/>
  </w:num>
  <w:num w:numId="4" w16cid:durableId="1096288773">
    <w:abstractNumId w:val="7"/>
  </w:num>
  <w:num w:numId="5" w16cid:durableId="407464466">
    <w:abstractNumId w:val="6"/>
  </w:num>
  <w:num w:numId="6" w16cid:durableId="216672181">
    <w:abstractNumId w:val="6"/>
  </w:num>
  <w:num w:numId="7" w16cid:durableId="451630286">
    <w:abstractNumId w:val="5"/>
  </w:num>
  <w:num w:numId="8" w16cid:durableId="1823035273">
    <w:abstractNumId w:val="5"/>
  </w:num>
  <w:num w:numId="9" w16cid:durableId="654341836">
    <w:abstractNumId w:val="4"/>
  </w:num>
  <w:num w:numId="10" w16cid:durableId="1787700369">
    <w:abstractNumId w:val="4"/>
  </w:num>
  <w:num w:numId="11" w16cid:durableId="2008945721">
    <w:abstractNumId w:val="8"/>
  </w:num>
  <w:num w:numId="12" w16cid:durableId="188029368">
    <w:abstractNumId w:val="8"/>
  </w:num>
  <w:num w:numId="13" w16cid:durableId="1959487212">
    <w:abstractNumId w:val="3"/>
  </w:num>
  <w:num w:numId="14" w16cid:durableId="247160635">
    <w:abstractNumId w:val="3"/>
  </w:num>
  <w:num w:numId="15" w16cid:durableId="989552088">
    <w:abstractNumId w:val="2"/>
  </w:num>
  <w:num w:numId="16" w16cid:durableId="1454132361">
    <w:abstractNumId w:val="2"/>
  </w:num>
  <w:num w:numId="17" w16cid:durableId="1833065201">
    <w:abstractNumId w:val="1"/>
  </w:num>
  <w:num w:numId="18" w16cid:durableId="1148668359">
    <w:abstractNumId w:val="1"/>
  </w:num>
  <w:num w:numId="19" w16cid:durableId="527332676">
    <w:abstractNumId w:val="0"/>
  </w:num>
  <w:num w:numId="20" w16cid:durableId="840898209">
    <w:abstractNumId w:val="0"/>
  </w:num>
  <w:num w:numId="21" w16cid:durableId="1343703398">
    <w:abstractNumId w:val="9"/>
  </w:num>
  <w:num w:numId="22" w16cid:durableId="161818905">
    <w:abstractNumId w:val="7"/>
  </w:num>
  <w:num w:numId="23" w16cid:durableId="1767770104">
    <w:abstractNumId w:val="6"/>
  </w:num>
  <w:num w:numId="24" w16cid:durableId="1584489106">
    <w:abstractNumId w:val="5"/>
  </w:num>
  <w:num w:numId="25" w16cid:durableId="312367863">
    <w:abstractNumId w:val="4"/>
  </w:num>
  <w:num w:numId="26" w16cid:durableId="727148937">
    <w:abstractNumId w:val="8"/>
  </w:num>
  <w:num w:numId="27" w16cid:durableId="1290017342">
    <w:abstractNumId w:val="3"/>
  </w:num>
  <w:num w:numId="28" w16cid:durableId="1989355341">
    <w:abstractNumId w:val="2"/>
  </w:num>
  <w:num w:numId="29" w16cid:durableId="1813906902">
    <w:abstractNumId w:val="1"/>
  </w:num>
  <w:num w:numId="30" w16cid:durableId="1895383054">
    <w:abstractNumId w:val="0"/>
  </w:num>
  <w:num w:numId="31" w16cid:durableId="91904821">
    <w:abstractNumId w:val="9"/>
  </w:num>
  <w:num w:numId="32" w16cid:durableId="672224673">
    <w:abstractNumId w:val="7"/>
  </w:num>
  <w:num w:numId="33" w16cid:durableId="537011508">
    <w:abstractNumId w:val="6"/>
  </w:num>
  <w:num w:numId="34" w16cid:durableId="1730301409">
    <w:abstractNumId w:val="5"/>
  </w:num>
  <w:num w:numId="35" w16cid:durableId="1339580973">
    <w:abstractNumId w:val="4"/>
  </w:num>
  <w:num w:numId="36" w16cid:durableId="1681663196">
    <w:abstractNumId w:val="8"/>
  </w:num>
  <w:num w:numId="37" w16cid:durableId="266616413">
    <w:abstractNumId w:val="3"/>
  </w:num>
  <w:num w:numId="38" w16cid:durableId="1640646517">
    <w:abstractNumId w:val="2"/>
  </w:num>
  <w:num w:numId="39" w16cid:durableId="1023441647">
    <w:abstractNumId w:val="1"/>
  </w:num>
  <w:num w:numId="40" w16cid:durableId="566837571">
    <w:abstractNumId w:val="0"/>
  </w:num>
  <w:num w:numId="41" w16cid:durableId="1046300293">
    <w:abstractNumId w:val="10"/>
  </w:num>
  <w:num w:numId="42" w16cid:durableId="514342877">
    <w:abstractNumId w:val="10"/>
  </w:num>
  <w:num w:numId="43" w16cid:durableId="249701454">
    <w:abstractNumId w:val="10"/>
  </w:num>
  <w:num w:numId="44" w16cid:durableId="7910220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ET"/>
    <w:docVar w:name="dvnumam" w:val="0"/>
    <w:docVar w:name="dvpe" w:val="779.657"/>
    <w:docVar w:name="dvrapporteur" w:val="Raportöör: "/>
    <w:docVar w:name="dvstar" w:val="***"/>
    <w:docVar w:name="dvtitre" w:val="Euroopa Parlamendi .... 2026. aasta seadusandlik resolutsioon mis käsitleb nõukogu otsuse eelnõu Euroopa Nõukogu tehisintellekti ning inimõiguste, demokraatia ja õigusriigi raamkonventsiooni Euroopa Liidu nimel sõlmimise kohta (11361/2025– C10-0183/2025 – 2025/0136(NLE))"/>
  </w:docVars>
  <w:rsids>
    <w:rsidRoot w:val="00D975D1"/>
    <w:rsid w:val="00002272"/>
    <w:rsid w:val="00064002"/>
    <w:rsid w:val="000677B9"/>
    <w:rsid w:val="000831BA"/>
    <w:rsid w:val="0009524E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71F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7A03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456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673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5916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0C55"/>
    <w:rsid w:val="00CC2357"/>
    <w:rsid w:val="00CF071A"/>
    <w:rsid w:val="00D058B8"/>
    <w:rsid w:val="00D56C11"/>
    <w:rsid w:val="00D74958"/>
    <w:rsid w:val="00D834A0"/>
    <w:rsid w:val="00D872DF"/>
    <w:rsid w:val="00D91E21"/>
    <w:rsid w:val="00D975D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FF5E27"/>
  <w15:chartTrackingRefBased/>
  <w15:docId w15:val="{C4551911-79A5-42EB-9CD9-DACAF236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B0C55"/>
    <w:pPr>
      <w:spacing w:before="480" w:after="240"/>
    </w:pPr>
  </w:style>
  <w:style w:type="paragraph" w:customStyle="1" w:styleId="NormalBold">
    <w:name w:val="NormalBold"/>
    <w:basedOn w:val="Normal"/>
    <w:rsid w:val="00CB0C55"/>
    <w:rPr>
      <w:b/>
    </w:rPr>
  </w:style>
  <w:style w:type="paragraph" w:customStyle="1" w:styleId="NormalHanging12a">
    <w:name w:val="NormalHanging12a"/>
    <w:basedOn w:val="Normal"/>
    <w:rsid w:val="00CB0C5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74958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MANDOJA Mia Susanna</cp:lastModifiedBy>
  <cp:revision>2</cp:revision>
  <cp:lastPrinted>2004-11-19T15:42:00Z</cp:lastPrinted>
  <dcterms:created xsi:type="dcterms:W3CDTF">2026-03-11T13:24:00Z</dcterms:created>
  <dcterms:modified xsi:type="dcterms:W3CDTF">2026-03-11T13:24:00Z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