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0E64" w14:paraId="20E6B4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8604F4" w14:textId="77777777" w:rsidR="00751A4A" w:rsidRPr="007C0E64" w:rsidRDefault="00D8298C" w:rsidP="0010095E">
            <w:pPr>
              <w:pStyle w:val="EPName"/>
            </w:pPr>
            <w:r w:rsidRPr="007C0E64">
              <w:t>Euroopan parlamentti</w:t>
            </w:r>
          </w:p>
          <w:p w14:paraId="1E78DA70" w14:textId="77777777" w:rsidR="00751A4A" w:rsidRPr="007C0E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0E64">
              <w:t>2024</w:t>
            </w:r>
            <w:r w:rsidR="00817416" w:rsidRPr="007C0E64">
              <w:t>-202</w:t>
            </w:r>
            <w:r w:rsidRPr="007C0E64">
              <w:t>9</w:t>
            </w:r>
          </w:p>
        </w:tc>
        <w:tc>
          <w:tcPr>
            <w:tcW w:w="2268" w:type="dxa"/>
            <w:shd w:val="clear" w:color="auto" w:fill="auto"/>
          </w:tcPr>
          <w:p w14:paraId="1D60AD57" w14:textId="77777777" w:rsidR="00751A4A" w:rsidRPr="007C0E64" w:rsidRDefault="00187494" w:rsidP="0010095E">
            <w:pPr>
              <w:pStyle w:val="EPLogo"/>
            </w:pPr>
            <w:r w:rsidRPr="007C0E64">
              <w:rPr>
                <w:noProof/>
                <w:lang w:eastAsia="ja-JP"/>
              </w:rPr>
              <w:drawing>
                <wp:inline distT="0" distB="0" distL="0" distR="0" wp14:anchorId="7F83B5E8" wp14:editId="7AE689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1C10D" w14:textId="77777777" w:rsidR="00D058B8" w:rsidRPr="007C0E64" w:rsidRDefault="00D058B8" w:rsidP="004C5D52">
      <w:pPr>
        <w:pStyle w:val="LineTop"/>
      </w:pPr>
    </w:p>
    <w:p w14:paraId="51780030" w14:textId="77777777" w:rsidR="00680577" w:rsidRPr="007C0E64" w:rsidRDefault="00D8298C" w:rsidP="00680577">
      <w:pPr>
        <w:pStyle w:val="EPBodyTA1"/>
      </w:pPr>
      <w:r w:rsidRPr="007C0E64">
        <w:t>HYVÄKSYTYT TEKSTIT</w:t>
      </w:r>
    </w:p>
    <w:p w14:paraId="03AC23EF" w14:textId="77777777" w:rsidR="00D058B8" w:rsidRPr="007C0E64" w:rsidRDefault="00D058B8" w:rsidP="00D058B8">
      <w:pPr>
        <w:pStyle w:val="LineBottom"/>
      </w:pPr>
    </w:p>
    <w:p w14:paraId="7DEB29EA" w14:textId="3129F4C7" w:rsidR="00D8298C" w:rsidRPr="007C0E64" w:rsidRDefault="00D8298C" w:rsidP="00D8298C">
      <w:pPr>
        <w:pStyle w:val="ATHeading1"/>
      </w:pPr>
      <w:bookmarkStart w:id="0" w:name="TANumber"/>
      <w:r w:rsidRPr="007C0E64">
        <w:t>P10_TA(2026)00</w:t>
      </w:r>
      <w:r w:rsidR="008C1CB2" w:rsidRPr="007C0E64">
        <w:t>71</w:t>
      </w:r>
      <w:bookmarkEnd w:id="0"/>
    </w:p>
    <w:p w14:paraId="2DF0FED9" w14:textId="26BEA219" w:rsidR="00D8298C" w:rsidRPr="007C0E64" w:rsidRDefault="00D8298C" w:rsidP="00D8298C">
      <w:pPr>
        <w:pStyle w:val="ATHeading2"/>
      </w:pPr>
      <w:bookmarkStart w:id="1" w:name="title"/>
      <w:r w:rsidRPr="007C0E64">
        <w:t>Tekoälyä ja ihmisoikeuksia, demokratiaa ja oikeusvaltioperiaatetta koskeva Euroopan neuvoston</w:t>
      </w:r>
      <w:r w:rsidR="00EA4D3A" w:rsidRPr="007C0E64">
        <w:t xml:space="preserve"> </w:t>
      </w:r>
      <w:r w:rsidRPr="007C0E64">
        <w:t>puiteyleissopimus</w:t>
      </w:r>
      <w:bookmarkEnd w:id="1"/>
    </w:p>
    <w:p w14:paraId="116D9CCF" w14:textId="77777777" w:rsidR="00D8298C" w:rsidRPr="007C0E64" w:rsidRDefault="00D8298C" w:rsidP="00D8298C">
      <w:pPr>
        <w:rPr>
          <w:i/>
          <w:vanish/>
        </w:rPr>
      </w:pPr>
      <w:r w:rsidRPr="007C0E64">
        <w:rPr>
          <w:i/>
        </w:rPr>
        <w:fldChar w:fldCharType="begin"/>
      </w:r>
      <w:r w:rsidRPr="007C0E64">
        <w:rPr>
          <w:i/>
        </w:rPr>
        <w:instrText xml:space="preserve"> TC"(</w:instrText>
      </w:r>
      <w:bookmarkStart w:id="2" w:name="DocNumber"/>
      <w:r w:rsidRPr="007C0E64">
        <w:rPr>
          <w:i/>
        </w:rPr>
        <w:instrText>A10-0007/2026</w:instrText>
      </w:r>
      <w:bookmarkEnd w:id="2"/>
      <w:r w:rsidRPr="007C0E64">
        <w:rPr>
          <w:i/>
        </w:rPr>
        <w:instrText xml:space="preserve"> - Esittelijät: José Cepeda, Paulo Cunha)"\l3 \n&gt; \* MERGEFORMAT </w:instrText>
      </w:r>
      <w:r w:rsidRPr="007C0E64">
        <w:rPr>
          <w:i/>
        </w:rPr>
        <w:fldChar w:fldCharType="end"/>
      </w:r>
    </w:p>
    <w:p w14:paraId="352559BD" w14:textId="77777777" w:rsidR="00D8298C" w:rsidRPr="007C0E64" w:rsidRDefault="00D8298C" w:rsidP="00D8298C">
      <w:pPr>
        <w:rPr>
          <w:vanish/>
        </w:rPr>
      </w:pPr>
      <w:bookmarkStart w:id="3" w:name="Commission"/>
      <w:r w:rsidRPr="007C0E64">
        <w:rPr>
          <w:vanish/>
        </w:rPr>
        <w:t>Sisämarkkina- ja kuluttajansuojavaliokunta, Kansalaisvapauksien sekä oikeus- ja sisäasioiden valiokunta</w:t>
      </w:r>
      <w:bookmarkEnd w:id="3"/>
    </w:p>
    <w:p w14:paraId="74F06566" w14:textId="77777777" w:rsidR="00D8298C" w:rsidRPr="007C0E64" w:rsidRDefault="00D8298C" w:rsidP="00D8298C">
      <w:pPr>
        <w:rPr>
          <w:vanish/>
        </w:rPr>
      </w:pPr>
      <w:bookmarkStart w:id="4" w:name="PE"/>
      <w:r w:rsidRPr="007C0E64">
        <w:rPr>
          <w:vanish/>
        </w:rPr>
        <w:t>PE779.657</w:t>
      </w:r>
      <w:bookmarkEnd w:id="4"/>
    </w:p>
    <w:p w14:paraId="456EEDAB" w14:textId="7E7697B7" w:rsidR="00D8298C" w:rsidRPr="007C0E64" w:rsidRDefault="00D8298C" w:rsidP="00D8298C">
      <w:pPr>
        <w:pStyle w:val="ATHeading3"/>
      </w:pPr>
      <w:bookmarkStart w:id="5" w:name="Sujet"/>
      <w:r w:rsidRPr="007C0E64">
        <w:t xml:space="preserve">Euroopan parlamentin lainsäädäntöpäätöslauselma </w:t>
      </w:r>
      <w:r w:rsidR="001C3DA1" w:rsidRPr="007C0E64">
        <w:t>11</w:t>
      </w:r>
      <w:r w:rsidRPr="007C0E64">
        <w:t>. maaliskuuta 2026 esityksestä neuvoston päätökseksi tekoälyä ja ihmisoikeuksia, demokratiaa ja oikeusvaltioperiaatetta koskevan Euroopan neuvoston puiteyleissopimuksen tekemisestä Euroopan unionin puolesta</w:t>
      </w:r>
      <w:bookmarkEnd w:id="5"/>
      <w:r w:rsidRPr="007C0E64">
        <w:t xml:space="preserve"> </w:t>
      </w:r>
      <w:bookmarkStart w:id="6" w:name="References"/>
      <w:r w:rsidRPr="007C0E64">
        <w:t>(11361/2025</w:t>
      </w:r>
      <w:r w:rsidR="002517DA" w:rsidRPr="007C0E64">
        <w:t xml:space="preserve"> </w:t>
      </w:r>
      <w:r w:rsidRPr="007C0E64">
        <w:t>– C10-0183/2025 – 2025/0136(NLE))</w:t>
      </w:r>
      <w:bookmarkEnd w:id="6"/>
    </w:p>
    <w:p w14:paraId="5F2BCB71" w14:textId="77777777" w:rsidR="007F6B83" w:rsidRPr="007C0E64" w:rsidRDefault="007F6B83" w:rsidP="007F6B83">
      <w:pPr>
        <w:pStyle w:val="NormalBold"/>
        <w:widowControl/>
      </w:pPr>
      <w:r w:rsidRPr="007C0E64">
        <w:t>(Hyväksyntä)</w:t>
      </w:r>
    </w:p>
    <w:p w14:paraId="2E28935A" w14:textId="77777777" w:rsidR="007F6B83" w:rsidRPr="007C0E64" w:rsidRDefault="007F6B83" w:rsidP="007F6B83">
      <w:pPr>
        <w:pStyle w:val="EPComma"/>
        <w:widowControl/>
      </w:pPr>
      <w:r w:rsidRPr="007C0E64">
        <w:rPr>
          <w:i/>
          <w:iCs/>
        </w:rPr>
        <w:t>Euroopan parlamentti</w:t>
      </w:r>
      <w:r w:rsidRPr="007C0E64">
        <w:t>, joka</w:t>
      </w:r>
    </w:p>
    <w:p w14:paraId="65A99D17" w14:textId="77777777" w:rsidR="007F6B83" w:rsidRPr="007C0E64" w:rsidRDefault="007F6B83" w:rsidP="00EA4D3A">
      <w:pPr>
        <w:pStyle w:val="NormalHanging12a"/>
        <w:widowControl/>
      </w:pPr>
      <w:r w:rsidRPr="007C0E64">
        <w:t>–</w:t>
      </w:r>
      <w:r w:rsidRPr="007C0E64">
        <w:tab/>
        <w:t>ottaa huomioon esityksen neuvoston päätökseksi (11361/2025),</w:t>
      </w:r>
    </w:p>
    <w:p w14:paraId="36FC5A71" w14:textId="77777777" w:rsidR="007F6B83" w:rsidRPr="007C0E64" w:rsidRDefault="007F6B83" w:rsidP="00EA4D3A">
      <w:pPr>
        <w:pStyle w:val="NormalHanging12a"/>
        <w:widowControl/>
      </w:pPr>
      <w:r w:rsidRPr="007C0E64">
        <w:t>–</w:t>
      </w:r>
      <w:r w:rsidRPr="007C0E64">
        <w:tab/>
        <w:t>ottaa huomioon tekoälyä ja ihmisoikeuksia, demokratiaa ja oikeusvaltioperiaatetta koskevan Euroopan neuvoston puiteyleissopimuksen (CETS 225),</w:t>
      </w:r>
    </w:p>
    <w:p w14:paraId="0A2667C9" w14:textId="77777777" w:rsidR="007F6B83" w:rsidRPr="007C0E64" w:rsidRDefault="007F6B83" w:rsidP="00EA4D3A">
      <w:pPr>
        <w:pStyle w:val="NormalHanging12a"/>
        <w:widowControl/>
      </w:pPr>
      <w:r w:rsidRPr="007C0E64">
        <w:t>–</w:t>
      </w:r>
      <w:r w:rsidRPr="007C0E64">
        <w:tab/>
        <w:t>ottaa huomioon neuvoston Euroopan unionin toiminnasta tehdyn sopimuksen 114 artiklan ja 218 artiklan 6 kohdan toisen alakohdan a alakohdan v alakohdan mukaisesti esittämän hyväksyntää koskevan pyynnön (C10-0183/2025),</w:t>
      </w:r>
    </w:p>
    <w:p w14:paraId="7E684F79" w14:textId="77777777" w:rsidR="007F6B83" w:rsidRPr="007C0E64" w:rsidRDefault="007F6B83" w:rsidP="00EA4D3A">
      <w:pPr>
        <w:pStyle w:val="NormalHanging12a"/>
        <w:widowControl/>
      </w:pPr>
      <w:r w:rsidRPr="007C0E64">
        <w:t>–</w:t>
      </w:r>
      <w:r w:rsidRPr="007C0E64">
        <w:tab/>
        <w:t>ottaa huomioon työjärjestyksen 107 artiklan 1 ja 4 kohdan sekä 117 artiklan 7 kohdan,</w:t>
      </w:r>
    </w:p>
    <w:p w14:paraId="02BDE3C6" w14:textId="77777777" w:rsidR="007F6B83" w:rsidRPr="007C0E64" w:rsidRDefault="007F6B83" w:rsidP="00EA4D3A">
      <w:pPr>
        <w:pStyle w:val="NormalHanging12a"/>
        <w:widowControl/>
      </w:pPr>
      <w:r w:rsidRPr="007C0E64">
        <w:t>–</w:t>
      </w:r>
      <w:r w:rsidRPr="007C0E64">
        <w:tab/>
        <w:t>ottaa huomioon kulttuuri- ja koulutusvaliokunnan kirjeen,</w:t>
      </w:r>
    </w:p>
    <w:p w14:paraId="49D7DE7F" w14:textId="77777777" w:rsidR="007F6B83" w:rsidRPr="007C0E64" w:rsidRDefault="007F6B83" w:rsidP="00EA4D3A">
      <w:pPr>
        <w:pStyle w:val="NormalHanging12a"/>
        <w:widowControl/>
      </w:pPr>
      <w:r w:rsidRPr="007C0E64">
        <w:t>–</w:t>
      </w:r>
      <w:r w:rsidRPr="007C0E64">
        <w:tab/>
        <w:t>ottaa huomioon sisämarkkina- ja kuluttajansuojavaliokunnan ja kansalaisvapauksien sekä oikeus- ja sisäasioiden valiokunnan suosituksen (A10-0007/2026),</w:t>
      </w:r>
    </w:p>
    <w:p w14:paraId="797F977C" w14:textId="77777777" w:rsidR="007F6B83" w:rsidRPr="007C0E64" w:rsidRDefault="007F6B83" w:rsidP="00EA4D3A">
      <w:pPr>
        <w:pStyle w:val="NormalHanging12a"/>
        <w:widowControl/>
      </w:pPr>
      <w:r w:rsidRPr="007C0E64">
        <w:t>1.</w:t>
      </w:r>
      <w:r w:rsidRPr="007C0E64">
        <w:tab/>
        <w:t>antaa hyväksyntänsä yleissopimuksen tekemiselle;</w:t>
      </w:r>
    </w:p>
    <w:p w14:paraId="057376B8" w14:textId="4048ED22" w:rsidR="00E365E1" w:rsidRPr="007C0E64" w:rsidRDefault="007F6B83" w:rsidP="00EA4D3A">
      <w:pPr>
        <w:pStyle w:val="NormalHanging12a"/>
        <w:widowControl/>
      </w:pPr>
      <w:r w:rsidRPr="007C0E64">
        <w:t>2.</w:t>
      </w:r>
      <w:r w:rsidRPr="007C0E64">
        <w:tab/>
        <w:t>kehottaa puhemiestä välittämään parlamentin kannan neuvostolle ja komissiolle sekä jäsenvaltioiden hallituksille ja parlamenteille sekä Euroopan neuvoston pääsihteerille.</w:t>
      </w:r>
    </w:p>
    <w:sectPr w:rsidR="00E365E1" w:rsidRPr="007C0E64" w:rsidSect="009018F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F31BF" w14:textId="77777777" w:rsidR="00D8298C" w:rsidRPr="009018F7" w:rsidRDefault="00D8298C">
      <w:r w:rsidRPr="009018F7">
        <w:separator/>
      </w:r>
    </w:p>
  </w:endnote>
  <w:endnote w:type="continuationSeparator" w:id="0">
    <w:p w14:paraId="236581C2" w14:textId="77777777" w:rsidR="00D8298C" w:rsidRPr="009018F7" w:rsidRDefault="00D8298C">
      <w:r w:rsidRPr="009018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40E99" w14:textId="77777777" w:rsidR="00D8298C" w:rsidRPr="009018F7" w:rsidRDefault="00D8298C">
      <w:r w:rsidRPr="009018F7">
        <w:separator/>
      </w:r>
    </w:p>
  </w:footnote>
  <w:footnote w:type="continuationSeparator" w:id="0">
    <w:p w14:paraId="3FAFB9F2" w14:textId="77777777" w:rsidR="00D8298C" w:rsidRPr="009018F7" w:rsidRDefault="00D8298C">
      <w:r w:rsidRPr="009018F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016992">
    <w:abstractNumId w:val="9"/>
  </w:num>
  <w:num w:numId="2" w16cid:durableId="706874131">
    <w:abstractNumId w:val="9"/>
  </w:num>
  <w:num w:numId="3" w16cid:durableId="291442324">
    <w:abstractNumId w:val="7"/>
  </w:num>
  <w:num w:numId="4" w16cid:durableId="1263807805">
    <w:abstractNumId w:val="7"/>
  </w:num>
  <w:num w:numId="5" w16cid:durableId="1422023341">
    <w:abstractNumId w:val="6"/>
  </w:num>
  <w:num w:numId="6" w16cid:durableId="1266962902">
    <w:abstractNumId w:val="6"/>
  </w:num>
  <w:num w:numId="7" w16cid:durableId="2061247167">
    <w:abstractNumId w:val="5"/>
  </w:num>
  <w:num w:numId="8" w16cid:durableId="178130699">
    <w:abstractNumId w:val="5"/>
  </w:num>
  <w:num w:numId="9" w16cid:durableId="1570967639">
    <w:abstractNumId w:val="4"/>
  </w:num>
  <w:num w:numId="10" w16cid:durableId="1878733560">
    <w:abstractNumId w:val="4"/>
  </w:num>
  <w:num w:numId="11" w16cid:durableId="542718000">
    <w:abstractNumId w:val="8"/>
  </w:num>
  <w:num w:numId="12" w16cid:durableId="865482068">
    <w:abstractNumId w:val="8"/>
  </w:num>
  <w:num w:numId="13" w16cid:durableId="772287008">
    <w:abstractNumId w:val="3"/>
  </w:num>
  <w:num w:numId="14" w16cid:durableId="1975283467">
    <w:abstractNumId w:val="3"/>
  </w:num>
  <w:num w:numId="15" w16cid:durableId="832598862">
    <w:abstractNumId w:val="2"/>
  </w:num>
  <w:num w:numId="16" w16cid:durableId="1832015325">
    <w:abstractNumId w:val="2"/>
  </w:num>
  <w:num w:numId="17" w16cid:durableId="212161201">
    <w:abstractNumId w:val="1"/>
  </w:num>
  <w:num w:numId="18" w16cid:durableId="821895969">
    <w:abstractNumId w:val="1"/>
  </w:num>
  <w:num w:numId="19" w16cid:durableId="569340825">
    <w:abstractNumId w:val="0"/>
  </w:num>
  <w:num w:numId="20" w16cid:durableId="672608780">
    <w:abstractNumId w:val="0"/>
  </w:num>
  <w:num w:numId="21" w16cid:durableId="1417363073">
    <w:abstractNumId w:val="9"/>
  </w:num>
  <w:num w:numId="22" w16cid:durableId="644630739">
    <w:abstractNumId w:val="7"/>
  </w:num>
  <w:num w:numId="23" w16cid:durableId="110589127">
    <w:abstractNumId w:val="6"/>
  </w:num>
  <w:num w:numId="24" w16cid:durableId="1038896774">
    <w:abstractNumId w:val="5"/>
  </w:num>
  <w:num w:numId="25" w16cid:durableId="509955865">
    <w:abstractNumId w:val="4"/>
  </w:num>
  <w:num w:numId="26" w16cid:durableId="1927880227">
    <w:abstractNumId w:val="8"/>
  </w:num>
  <w:num w:numId="27" w16cid:durableId="1997220386">
    <w:abstractNumId w:val="3"/>
  </w:num>
  <w:num w:numId="28" w16cid:durableId="886068012">
    <w:abstractNumId w:val="2"/>
  </w:num>
  <w:num w:numId="29" w16cid:durableId="2141725939">
    <w:abstractNumId w:val="1"/>
  </w:num>
  <w:num w:numId="30" w16cid:durableId="1051029692">
    <w:abstractNumId w:val="0"/>
  </w:num>
  <w:num w:numId="31" w16cid:durableId="81686735">
    <w:abstractNumId w:val="9"/>
  </w:num>
  <w:num w:numId="32" w16cid:durableId="434715014">
    <w:abstractNumId w:val="7"/>
  </w:num>
  <w:num w:numId="33" w16cid:durableId="1649017313">
    <w:abstractNumId w:val="6"/>
  </w:num>
  <w:num w:numId="34" w16cid:durableId="1570920467">
    <w:abstractNumId w:val="5"/>
  </w:num>
  <w:num w:numId="35" w16cid:durableId="106511173">
    <w:abstractNumId w:val="4"/>
  </w:num>
  <w:num w:numId="36" w16cid:durableId="690447997">
    <w:abstractNumId w:val="8"/>
  </w:num>
  <w:num w:numId="37" w16cid:durableId="553659652">
    <w:abstractNumId w:val="3"/>
  </w:num>
  <w:num w:numId="38" w16cid:durableId="426006457">
    <w:abstractNumId w:val="2"/>
  </w:num>
  <w:num w:numId="39" w16cid:durableId="2104758001">
    <w:abstractNumId w:val="1"/>
  </w:num>
  <w:num w:numId="40" w16cid:durableId="449781252">
    <w:abstractNumId w:val="0"/>
  </w:num>
  <w:num w:numId="41" w16cid:durableId="120420159">
    <w:abstractNumId w:val="10"/>
  </w:num>
  <w:num w:numId="42" w16cid:durableId="648942975">
    <w:abstractNumId w:val="10"/>
  </w:num>
  <w:num w:numId="43" w16cid:durableId="359596528">
    <w:abstractNumId w:val="10"/>
  </w:num>
  <w:num w:numId="44" w16cid:durableId="7589089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FI"/>
    <w:docVar w:name="dvnumam" w:val="0"/>
    <w:docVar w:name="dvpe" w:val="779.657"/>
    <w:docVar w:name="dvrapporteur" w:val="Esittelijät: "/>
    <w:docVar w:name="dvstar" w:val="***"/>
    <w:docVar w:name="dvtitre" w:val="Euroopan parlamentin lainsäädäntöpäätöslauselma xx. maaliskuuta 2026 esityksestä neuvoston päätökseksi tekoälyä ja ihmisoikeuksia, demokratiaa ja oikeusvaltioperiaatetta koskevan Euroopan neuvoston puiteyleissopimuksen tekemisestä Euroopan unionin puolesta(11361/2025– C10-0183/2025 – 2025/0136(NLE))"/>
  </w:docVars>
  <w:rsids>
    <w:rsidRoot w:val="00D8298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DA1"/>
    <w:rsid w:val="001F32AE"/>
    <w:rsid w:val="002324CB"/>
    <w:rsid w:val="002517D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1B5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C2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E64"/>
    <w:rsid w:val="007D1690"/>
    <w:rsid w:val="007E22AD"/>
    <w:rsid w:val="007F6B83"/>
    <w:rsid w:val="00817416"/>
    <w:rsid w:val="00842779"/>
    <w:rsid w:val="00865F67"/>
    <w:rsid w:val="00881A7B"/>
    <w:rsid w:val="008840E5"/>
    <w:rsid w:val="00887B3E"/>
    <w:rsid w:val="008C1CB2"/>
    <w:rsid w:val="008C2AC6"/>
    <w:rsid w:val="009018F7"/>
    <w:rsid w:val="00930C23"/>
    <w:rsid w:val="0093193B"/>
    <w:rsid w:val="009509D8"/>
    <w:rsid w:val="00950B64"/>
    <w:rsid w:val="00981893"/>
    <w:rsid w:val="00A1687D"/>
    <w:rsid w:val="00A43E52"/>
    <w:rsid w:val="00A4678D"/>
    <w:rsid w:val="00A7194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98C"/>
    <w:rsid w:val="00D834A0"/>
    <w:rsid w:val="00D872DF"/>
    <w:rsid w:val="00D91E21"/>
    <w:rsid w:val="00DA7FCD"/>
    <w:rsid w:val="00E365E1"/>
    <w:rsid w:val="00E820A4"/>
    <w:rsid w:val="00EA4D3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BC470"/>
  <w15:chartTrackingRefBased/>
  <w15:docId w15:val="{415A671C-08A6-4B30-B590-2445C48A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6B83"/>
    <w:pPr>
      <w:spacing w:before="480" w:after="240"/>
    </w:pPr>
  </w:style>
  <w:style w:type="paragraph" w:customStyle="1" w:styleId="NormalBold">
    <w:name w:val="NormalBold"/>
    <w:basedOn w:val="Normal"/>
    <w:rsid w:val="007F6B83"/>
    <w:rPr>
      <w:b/>
    </w:rPr>
  </w:style>
  <w:style w:type="paragraph" w:customStyle="1" w:styleId="NormalHanging12a">
    <w:name w:val="NormalHanging12a"/>
    <w:basedOn w:val="Normal"/>
    <w:rsid w:val="007F6B83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EA4D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A4D3A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2026-03-11T12:42:00Z</dcterms:created>
  <dcterms:modified xsi:type="dcterms:W3CDTF">2026-03-11T12:42:00Z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