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7A6A" w14:paraId="591952FF" w14:textId="77777777" w:rsidTr="0010095E">
        <w:trPr>
          <w:trHeight w:hRule="exact" w:val="1418"/>
        </w:trPr>
        <w:tc>
          <w:tcPr>
            <w:tcW w:w="6804" w:type="dxa"/>
            <w:shd w:val="clear" w:color="auto" w:fill="auto"/>
            <w:vAlign w:val="center"/>
          </w:tcPr>
          <w:p w14:paraId="2004EDBC" w14:textId="77777777" w:rsidR="00751A4A" w:rsidRPr="00ED7A6A" w:rsidRDefault="004E2F38" w:rsidP="0010095E">
            <w:pPr>
              <w:pStyle w:val="EPName"/>
            </w:pPr>
            <w:r w:rsidRPr="00ED7A6A">
              <w:t>Parlamentul European</w:t>
            </w:r>
          </w:p>
          <w:p w14:paraId="78210CED" w14:textId="77777777" w:rsidR="00751A4A" w:rsidRPr="00ED7A6A" w:rsidRDefault="005F1B17" w:rsidP="005F1B17">
            <w:pPr>
              <w:pStyle w:val="EPTerm"/>
              <w:rPr>
                <w:rStyle w:val="HideTWBExt"/>
                <w:noProof w:val="0"/>
                <w:vanish w:val="0"/>
                <w:color w:val="auto"/>
              </w:rPr>
            </w:pPr>
            <w:r w:rsidRPr="00ED7A6A">
              <w:t>2024</w:t>
            </w:r>
            <w:r w:rsidR="00817416" w:rsidRPr="00ED7A6A">
              <w:t>-202</w:t>
            </w:r>
            <w:r w:rsidRPr="00ED7A6A">
              <w:t>9</w:t>
            </w:r>
          </w:p>
        </w:tc>
        <w:tc>
          <w:tcPr>
            <w:tcW w:w="2268" w:type="dxa"/>
            <w:shd w:val="clear" w:color="auto" w:fill="auto"/>
          </w:tcPr>
          <w:p w14:paraId="26F9D2D1" w14:textId="77777777" w:rsidR="00751A4A" w:rsidRPr="00ED7A6A" w:rsidRDefault="00187494" w:rsidP="0010095E">
            <w:pPr>
              <w:pStyle w:val="EPLogo"/>
            </w:pPr>
            <w:r w:rsidRPr="00ED7A6A">
              <w:rPr>
                <w:noProof/>
                <w:lang w:eastAsia="ja-JP"/>
              </w:rPr>
              <w:drawing>
                <wp:inline distT="0" distB="0" distL="0" distR="0" wp14:anchorId="2129DD03" wp14:editId="5E1073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91EDE2" w14:textId="77777777" w:rsidR="00D058B8" w:rsidRPr="00ED7A6A" w:rsidRDefault="00D058B8" w:rsidP="004C5D52">
      <w:pPr>
        <w:pStyle w:val="LineTop"/>
      </w:pPr>
    </w:p>
    <w:p w14:paraId="685FCA7F" w14:textId="77777777" w:rsidR="00680577" w:rsidRPr="00ED7A6A" w:rsidRDefault="004E2F38" w:rsidP="00680577">
      <w:pPr>
        <w:pStyle w:val="EPBodyTA1"/>
      </w:pPr>
      <w:r w:rsidRPr="00ED7A6A">
        <w:t>TEXTE ADOPTATE</w:t>
      </w:r>
    </w:p>
    <w:p w14:paraId="3DE84A58" w14:textId="77777777" w:rsidR="00D058B8" w:rsidRPr="00ED7A6A" w:rsidRDefault="00D058B8" w:rsidP="00D058B8">
      <w:pPr>
        <w:pStyle w:val="LineBottom"/>
      </w:pPr>
    </w:p>
    <w:p w14:paraId="1378F481" w14:textId="2B977D04" w:rsidR="004E2F38" w:rsidRPr="00ED7A6A" w:rsidRDefault="004E2F38" w:rsidP="004E2F38">
      <w:pPr>
        <w:pStyle w:val="ATHeading1"/>
      </w:pPr>
      <w:bookmarkStart w:id="0" w:name="TANumber"/>
      <w:r w:rsidRPr="00ED7A6A">
        <w:t>P10_TA(2026)00</w:t>
      </w:r>
      <w:r w:rsidR="00C4287C" w:rsidRPr="00ED7A6A">
        <w:t>71</w:t>
      </w:r>
      <w:bookmarkEnd w:id="0"/>
    </w:p>
    <w:p w14:paraId="2248A6DF" w14:textId="77777777" w:rsidR="004E2F38" w:rsidRPr="00ED7A6A" w:rsidRDefault="004E2F38" w:rsidP="004E2F38">
      <w:pPr>
        <w:pStyle w:val="ATHeading2"/>
      </w:pPr>
      <w:bookmarkStart w:id="1" w:name="title"/>
      <w:r w:rsidRPr="00ED7A6A">
        <w:t>Convenția-cadru a Consiliului Europei privind inteligența artificială și drepturile omului, democrația și statul de drept</w:t>
      </w:r>
      <w:bookmarkEnd w:id="1"/>
    </w:p>
    <w:p w14:paraId="583680B8" w14:textId="77777777" w:rsidR="004E2F38" w:rsidRPr="00ED7A6A" w:rsidRDefault="004E2F38" w:rsidP="004E2F38">
      <w:pPr>
        <w:rPr>
          <w:i/>
          <w:vanish/>
        </w:rPr>
      </w:pPr>
      <w:r w:rsidRPr="00ED7A6A">
        <w:rPr>
          <w:i/>
        </w:rPr>
        <w:fldChar w:fldCharType="begin"/>
      </w:r>
      <w:r w:rsidRPr="00ED7A6A">
        <w:rPr>
          <w:i/>
        </w:rPr>
        <w:instrText xml:space="preserve"> TC"(</w:instrText>
      </w:r>
      <w:bookmarkStart w:id="2" w:name="DocNumber"/>
      <w:r w:rsidRPr="00ED7A6A">
        <w:rPr>
          <w:i/>
        </w:rPr>
        <w:instrText>A10-0007/2026</w:instrText>
      </w:r>
      <w:bookmarkEnd w:id="2"/>
      <w:r w:rsidRPr="00ED7A6A">
        <w:rPr>
          <w:i/>
        </w:rPr>
        <w:instrText xml:space="preserve"> - Raportori: José </w:instrText>
      </w:r>
      <w:proofErr w:type="spellStart"/>
      <w:r w:rsidRPr="00ED7A6A">
        <w:rPr>
          <w:i/>
        </w:rPr>
        <w:instrText>Cepeda</w:instrText>
      </w:r>
      <w:proofErr w:type="spellEnd"/>
      <w:r w:rsidRPr="00ED7A6A">
        <w:rPr>
          <w:i/>
        </w:rPr>
        <w:instrText xml:space="preserve">, </w:instrText>
      </w:r>
      <w:proofErr w:type="spellStart"/>
      <w:r w:rsidRPr="00ED7A6A">
        <w:rPr>
          <w:i/>
        </w:rPr>
        <w:instrText>Paulo</w:instrText>
      </w:r>
      <w:proofErr w:type="spellEnd"/>
      <w:r w:rsidRPr="00ED7A6A">
        <w:rPr>
          <w:i/>
        </w:rPr>
        <w:instrText xml:space="preserve"> </w:instrText>
      </w:r>
      <w:proofErr w:type="spellStart"/>
      <w:r w:rsidRPr="00ED7A6A">
        <w:rPr>
          <w:i/>
        </w:rPr>
        <w:instrText>Cunha</w:instrText>
      </w:r>
      <w:proofErr w:type="spellEnd"/>
      <w:r w:rsidRPr="00ED7A6A">
        <w:rPr>
          <w:i/>
        </w:rPr>
        <w:instrText xml:space="preserve">)"\l3 \n&gt; \* MERGEFORMAT </w:instrText>
      </w:r>
      <w:r w:rsidRPr="00ED7A6A">
        <w:rPr>
          <w:i/>
        </w:rPr>
        <w:fldChar w:fldCharType="end"/>
      </w:r>
    </w:p>
    <w:p w14:paraId="3DF4E62A" w14:textId="77777777" w:rsidR="004E2F38" w:rsidRPr="00ED7A6A" w:rsidRDefault="004E2F38" w:rsidP="004E2F38">
      <w:pPr>
        <w:rPr>
          <w:vanish/>
        </w:rPr>
      </w:pPr>
      <w:bookmarkStart w:id="3" w:name="Commission"/>
      <w:r w:rsidRPr="00ED7A6A">
        <w:rPr>
          <w:vanish/>
        </w:rPr>
        <w:t>Comisia pentru piața internă și protecția consumatorilor, Comisia pentru libertăți civile, justiție și afaceri interne</w:t>
      </w:r>
      <w:bookmarkEnd w:id="3"/>
    </w:p>
    <w:p w14:paraId="772EB27F" w14:textId="77777777" w:rsidR="004E2F38" w:rsidRPr="00ED7A6A" w:rsidRDefault="004E2F38" w:rsidP="004E2F38">
      <w:pPr>
        <w:rPr>
          <w:vanish/>
        </w:rPr>
      </w:pPr>
      <w:bookmarkStart w:id="4" w:name="PE"/>
      <w:r w:rsidRPr="00ED7A6A">
        <w:rPr>
          <w:vanish/>
        </w:rPr>
        <w:t>PE779.657</w:t>
      </w:r>
      <w:bookmarkEnd w:id="4"/>
    </w:p>
    <w:p w14:paraId="558298CA" w14:textId="1DED0AD6" w:rsidR="004E2F38" w:rsidRPr="00ED7A6A" w:rsidRDefault="004E2F38" w:rsidP="004E2F38">
      <w:pPr>
        <w:pStyle w:val="ATHeading3"/>
      </w:pPr>
      <w:bookmarkStart w:id="5" w:name="Sujet"/>
      <w:r w:rsidRPr="00ED7A6A">
        <w:t xml:space="preserve">Rezoluția legislativă a Parlamentului European din </w:t>
      </w:r>
      <w:r w:rsidR="00C4287C" w:rsidRPr="00ED7A6A">
        <w:t>11</w:t>
      </w:r>
      <w:r w:rsidRPr="00ED7A6A">
        <w:t xml:space="preserve"> martie 2026 referitoare la decizia Consiliului privind încheierea în numele Uniunii Europene a Convenției-cadru a Consiliului Europei privind inteligența artificială și drepturile omului, democrația și statul de drept </w:t>
      </w:r>
      <w:bookmarkStart w:id="6" w:name="References"/>
      <w:bookmarkEnd w:id="5"/>
      <w:r w:rsidRPr="00ED7A6A">
        <w:t>(11361/2025– C10-0183/2025 – 2025/0136(NLE))</w:t>
      </w:r>
      <w:bookmarkEnd w:id="6"/>
    </w:p>
    <w:p w14:paraId="71E8CC85" w14:textId="4915AC6D" w:rsidR="00175BD8" w:rsidRPr="00ED7A6A" w:rsidRDefault="00175BD8" w:rsidP="00175BD8">
      <w:pPr>
        <w:pStyle w:val="NormalBold"/>
        <w:rPr>
          <w:lang w:val="it-IT"/>
        </w:rPr>
      </w:pPr>
      <w:r w:rsidRPr="00ED7A6A">
        <w:rPr>
          <w:lang w:val="it-IT"/>
        </w:rPr>
        <w:t>(</w:t>
      </w:r>
      <w:r w:rsidRPr="00ED7A6A">
        <w:rPr>
          <w:bCs/>
          <w:lang w:val="ro-RO"/>
        </w:rPr>
        <w:t>Procedura de aprobare</w:t>
      </w:r>
      <w:r w:rsidRPr="00ED7A6A">
        <w:rPr>
          <w:lang w:val="it-IT"/>
        </w:rPr>
        <w:t>)</w:t>
      </w:r>
    </w:p>
    <w:p w14:paraId="29A862AB" w14:textId="77777777" w:rsidR="00D306B9" w:rsidRPr="00ED7A6A" w:rsidRDefault="00D306B9" w:rsidP="00D306B9">
      <w:pPr>
        <w:pStyle w:val="EPComma"/>
      </w:pPr>
      <w:r w:rsidRPr="00ED7A6A">
        <w:rPr>
          <w:i/>
          <w:iCs/>
        </w:rPr>
        <w:t>Parlamentul European</w:t>
      </w:r>
      <w:r w:rsidRPr="00ED7A6A">
        <w:t>,</w:t>
      </w:r>
    </w:p>
    <w:p w14:paraId="3BDE0773" w14:textId="77777777" w:rsidR="00D306B9" w:rsidRPr="00ED7A6A" w:rsidRDefault="00D306B9" w:rsidP="00D306B9">
      <w:pPr>
        <w:pStyle w:val="NormalHanging12a"/>
      </w:pPr>
      <w:r w:rsidRPr="00ED7A6A">
        <w:t>–</w:t>
      </w:r>
      <w:r w:rsidRPr="00ED7A6A">
        <w:tab/>
        <w:t>având în vedere proiectul de decizie a Consiliului (11361/2025),</w:t>
      </w:r>
    </w:p>
    <w:p w14:paraId="4FD08BA3" w14:textId="77777777" w:rsidR="00D306B9" w:rsidRPr="00ED7A6A" w:rsidRDefault="00D306B9" w:rsidP="00D306B9">
      <w:pPr>
        <w:pStyle w:val="NormalHanging12a"/>
      </w:pPr>
      <w:r w:rsidRPr="00ED7A6A">
        <w:t>–</w:t>
      </w:r>
      <w:r w:rsidRPr="00ED7A6A">
        <w:tab/>
        <w:t>având în vedere Convenția-cadru a Consiliului Europei privind inteligența artificială și drepturile omului, democrația și statul de drept (CETS 225),</w:t>
      </w:r>
    </w:p>
    <w:p w14:paraId="0E89C349" w14:textId="77777777" w:rsidR="00D306B9" w:rsidRPr="00ED7A6A" w:rsidRDefault="00D306B9" w:rsidP="00D306B9">
      <w:pPr>
        <w:pStyle w:val="NormalHanging12a"/>
      </w:pPr>
      <w:r w:rsidRPr="00ED7A6A">
        <w:t>–</w:t>
      </w:r>
      <w:r w:rsidRPr="00ED7A6A">
        <w:tab/>
        <w:t>având în vedere cererea de aprobare prezentată de Consiliu în conformitate cu articolul 114 și articolul 218 alineatul (6) al doilea paragraf litera (a) punctul (v) din Tratatul privind funcționarea Uniunii Europene (C10</w:t>
      </w:r>
      <w:r w:rsidRPr="00ED7A6A">
        <w:noBreakHyphen/>
        <w:t>0183/2025),</w:t>
      </w:r>
    </w:p>
    <w:p w14:paraId="56157D8B" w14:textId="77777777" w:rsidR="00D306B9" w:rsidRPr="00ED7A6A" w:rsidRDefault="00D306B9" w:rsidP="00D306B9">
      <w:pPr>
        <w:pStyle w:val="NormalHanging12a"/>
      </w:pPr>
      <w:r w:rsidRPr="00ED7A6A">
        <w:t>–</w:t>
      </w:r>
      <w:r w:rsidRPr="00ED7A6A">
        <w:tab/>
        <w:t>având în vedere articolul 107 alineatele (1) și (4) și articolul 117 alineatul (7) din Regulamentul său de procedură,</w:t>
      </w:r>
    </w:p>
    <w:p w14:paraId="117E15EA" w14:textId="77777777" w:rsidR="00D306B9" w:rsidRPr="00ED7A6A" w:rsidRDefault="00D306B9" w:rsidP="00D306B9">
      <w:pPr>
        <w:pStyle w:val="NormalHanging12a"/>
      </w:pPr>
      <w:r w:rsidRPr="00ED7A6A">
        <w:t>–</w:t>
      </w:r>
      <w:r w:rsidRPr="00ED7A6A">
        <w:tab/>
        <w:t>având în vedere scrisoarea Comisiei pentru cultură și educație,</w:t>
      </w:r>
    </w:p>
    <w:p w14:paraId="2D1B725F" w14:textId="77777777" w:rsidR="00D306B9" w:rsidRPr="00ED7A6A" w:rsidRDefault="00D306B9" w:rsidP="00D306B9">
      <w:pPr>
        <w:pStyle w:val="NormalHanging12a"/>
      </w:pPr>
      <w:r w:rsidRPr="00ED7A6A">
        <w:t>–</w:t>
      </w:r>
      <w:r w:rsidRPr="00ED7A6A">
        <w:tab/>
        <w:t>având în vedere recomandarea Comisiei pentru piața internă și protecția consumatorilor și a Comisiei pentru libertăți civile, justiție și afaceri interne (A10-0007/2026),</w:t>
      </w:r>
    </w:p>
    <w:p w14:paraId="10FF817A" w14:textId="50B282F9" w:rsidR="00D306B9" w:rsidRPr="00ED7A6A" w:rsidRDefault="00D306B9" w:rsidP="00D306B9">
      <w:pPr>
        <w:pStyle w:val="NormalHanging12a"/>
      </w:pPr>
      <w:r w:rsidRPr="00ED7A6A">
        <w:t>1.</w:t>
      </w:r>
      <w:r w:rsidRPr="00ED7A6A">
        <w:tab/>
        <w:t xml:space="preserve">aprobă încheierea </w:t>
      </w:r>
      <w:r w:rsidR="00C637D8" w:rsidRPr="00ED7A6A">
        <w:t>c</w:t>
      </w:r>
      <w:r w:rsidRPr="00ED7A6A">
        <w:t>onvenției;</w:t>
      </w:r>
    </w:p>
    <w:p w14:paraId="26A9ADF0" w14:textId="1680DD50" w:rsidR="00E365E1" w:rsidRPr="00ED7A6A" w:rsidRDefault="00D306B9" w:rsidP="00825A71">
      <w:pPr>
        <w:pStyle w:val="NormalHanging12a"/>
      </w:pPr>
      <w:r w:rsidRPr="00ED7A6A">
        <w:t>2.</w:t>
      </w:r>
      <w:r w:rsidRPr="00ED7A6A">
        <w:tab/>
        <w:t xml:space="preserve">încredințează Președintei sarcina de a transmite poziția </w:t>
      </w:r>
      <w:r w:rsidR="00C637D8" w:rsidRPr="00ED7A6A">
        <w:t>Parlamentului</w:t>
      </w:r>
      <w:r w:rsidRPr="00ED7A6A">
        <w:t xml:space="preserve"> Consiliului, Comisiei, </w:t>
      </w:r>
      <w:r w:rsidR="00C637D8" w:rsidRPr="00ED7A6A">
        <w:t xml:space="preserve">guvernelor și </w:t>
      </w:r>
      <w:r w:rsidRPr="00ED7A6A">
        <w:t>parlamentelor statelor membre, precum și Secretarului General al Consiliului Europei.</w:t>
      </w:r>
    </w:p>
    <w:sectPr w:rsidR="00E365E1" w:rsidRPr="00ED7A6A" w:rsidSect="009067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C465E" w14:textId="77777777" w:rsidR="004E2F38" w:rsidRPr="00906741" w:rsidRDefault="004E2F38">
      <w:r w:rsidRPr="00906741">
        <w:separator/>
      </w:r>
    </w:p>
  </w:endnote>
  <w:endnote w:type="continuationSeparator" w:id="0">
    <w:p w14:paraId="51F856E4" w14:textId="77777777" w:rsidR="004E2F38" w:rsidRPr="00906741" w:rsidRDefault="004E2F38">
      <w:r w:rsidRPr="009067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3313" w14:textId="77777777" w:rsidR="00064002" w:rsidRPr="009067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9C26" w14:textId="77777777" w:rsidR="00064002" w:rsidRPr="009067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7290" w14:textId="77777777" w:rsidR="00064002" w:rsidRPr="009067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D3061" w14:textId="77777777" w:rsidR="004E2F38" w:rsidRPr="00906741" w:rsidRDefault="004E2F38">
      <w:r w:rsidRPr="00906741">
        <w:separator/>
      </w:r>
    </w:p>
  </w:footnote>
  <w:footnote w:type="continuationSeparator" w:id="0">
    <w:p w14:paraId="5BB3867A" w14:textId="77777777" w:rsidR="004E2F38" w:rsidRPr="00906741" w:rsidRDefault="004E2F38">
      <w:r w:rsidRPr="009067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DAAA" w14:textId="77777777" w:rsidR="00064002" w:rsidRPr="009067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19A0" w14:textId="77777777" w:rsidR="00064002" w:rsidRPr="009067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EDFB3" w14:textId="77777777" w:rsidR="00064002" w:rsidRPr="009067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7497251">
    <w:abstractNumId w:val="9"/>
  </w:num>
  <w:num w:numId="2" w16cid:durableId="195235493">
    <w:abstractNumId w:val="9"/>
  </w:num>
  <w:num w:numId="3" w16cid:durableId="128786166">
    <w:abstractNumId w:val="7"/>
  </w:num>
  <w:num w:numId="4" w16cid:durableId="1116368490">
    <w:abstractNumId w:val="7"/>
  </w:num>
  <w:num w:numId="5" w16cid:durableId="2711174">
    <w:abstractNumId w:val="6"/>
  </w:num>
  <w:num w:numId="6" w16cid:durableId="144204165">
    <w:abstractNumId w:val="6"/>
  </w:num>
  <w:num w:numId="7" w16cid:durableId="1729257981">
    <w:abstractNumId w:val="5"/>
  </w:num>
  <w:num w:numId="8" w16cid:durableId="2005739201">
    <w:abstractNumId w:val="5"/>
  </w:num>
  <w:num w:numId="9" w16cid:durableId="1272006755">
    <w:abstractNumId w:val="4"/>
  </w:num>
  <w:num w:numId="10" w16cid:durableId="1718699620">
    <w:abstractNumId w:val="4"/>
  </w:num>
  <w:num w:numId="11" w16cid:durableId="991563947">
    <w:abstractNumId w:val="8"/>
  </w:num>
  <w:num w:numId="12" w16cid:durableId="1460489896">
    <w:abstractNumId w:val="8"/>
  </w:num>
  <w:num w:numId="13" w16cid:durableId="1338000944">
    <w:abstractNumId w:val="3"/>
  </w:num>
  <w:num w:numId="14" w16cid:durableId="362559484">
    <w:abstractNumId w:val="3"/>
  </w:num>
  <w:num w:numId="15" w16cid:durableId="88742838">
    <w:abstractNumId w:val="2"/>
  </w:num>
  <w:num w:numId="16" w16cid:durableId="1557005463">
    <w:abstractNumId w:val="2"/>
  </w:num>
  <w:num w:numId="17" w16cid:durableId="149179100">
    <w:abstractNumId w:val="1"/>
  </w:num>
  <w:num w:numId="18" w16cid:durableId="1291208810">
    <w:abstractNumId w:val="1"/>
  </w:num>
  <w:num w:numId="19" w16cid:durableId="735707942">
    <w:abstractNumId w:val="0"/>
  </w:num>
  <w:num w:numId="20" w16cid:durableId="1194462898">
    <w:abstractNumId w:val="0"/>
  </w:num>
  <w:num w:numId="21" w16cid:durableId="1093547430">
    <w:abstractNumId w:val="9"/>
  </w:num>
  <w:num w:numId="22" w16cid:durableId="1880892634">
    <w:abstractNumId w:val="7"/>
  </w:num>
  <w:num w:numId="23" w16cid:durableId="777798734">
    <w:abstractNumId w:val="6"/>
  </w:num>
  <w:num w:numId="24" w16cid:durableId="79832132">
    <w:abstractNumId w:val="5"/>
  </w:num>
  <w:num w:numId="25" w16cid:durableId="1251351504">
    <w:abstractNumId w:val="4"/>
  </w:num>
  <w:num w:numId="26" w16cid:durableId="294414590">
    <w:abstractNumId w:val="8"/>
  </w:num>
  <w:num w:numId="27" w16cid:durableId="1625648372">
    <w:abstractNumId w:val="3"/>
  </w:num>
  <w:num w:numId="28" w16cid:durableId="666326670">
    <w:abstractNumId w:val="2"/>
  </w:num>
  <w:num w:numId="29" w16cid:durableId="1712801377">
    <w:abstractNumId w:val="1"/>
  </w:num>
  <w:num w:numId="30" w16cid:durableId="2085955308">
    <w:abstractNumId w:val="0"/>
  </w:num>
  <w:num w:numId="31" w16cid:durableId="476993721">
    <w:abstractNumId w:val="9"/>
  </w:num>
  <w:num w:numId="32" w16cid:durableId="345720252">
    <w:abstractNumId w:val="7"/>
  </w:num>
  <w:num w:numId="33" w16cid:durableId="1893615705">
    <w:abstractNumId w:val="6"/>
  </w:num>
  <w:num w:numId="34" w16cid:durableId="1584878779">
    <w:abstractNumId w:val="5"/>
  </w:num>
  <w:num w:numId="35" w16cid:durableId="869994739">
    <w:abstractNumId w:val="4"/>
  </w:num>
  <w:num w:numId="36" w16cid:durableId="1256740910">
    <w:abstractNumId w:val="8"/>
  </w:num>
  <w:num w:numId="37" w16cid:durableId="471139479">
    <w:abstractNumId w:val="3"/>
  </w:num>
  <w:num w:numId="38" w16cid:durableId="1275752167">
    <w:abstractNumId w:val="2"/>
  </w:num>
  <w:num w:numId="39" w16cid:durableId="2027369515">
    <w:abstractNumId w:val="1"/>
  </w:num>
  <w:num w:numId="40" w16cid:durableId="266743641">
    <w:abstractNumId w:val="0"/>
  </w:num>
  <w:num w:numId="41" w16cid:durableId="1285768147">
    <w:abstractNumId w:val="10"/>
  </w:num>
  <w:num w:numId="42" w16cid:durableId="347367922">
    <w:abstractNumId w:val="10"/>
  </w:num>
  <w:num w:numId="43" w16cid:durableId="2056197280">
    <w:abstractNumId w:val="10"/>
  </w:num>
  <w:num w:numId="44" w16cid:durableId="7207916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7/2026"/>
    <w:docVar w:name="dvlangue" w:val="RO"/>
    <w:docVar w:name="dvnumam" w:val="0"/>
    <w:docVar w:name="dvpe" w:val="779.657"/>
    <w:docVar w:name="dvrapporteur" w:val="Raportori: "/>
    <w:docVar w:name="dvstar" w:val="***"/>
    <w:docVar w:name="dvtitre" w:val="Rezoluția legislativă a Parlamentului European din ... martie 2026 referitoare la decizia Consiliului privind încheierea în numele Uniunii Europene a Convenției-cadru a Consiliului Europei privind inteligența artificială și drepturile omului, democrația și statul de drept (11361/2025– C10-0183/2025 – 2025/0136(NLE))"/>
  </w:docVars>
  <w:rsids>
    <w:rsidRoot w:val="004E2F38"/>
    <w:rsid w:val="00002272"/>
    <w:rsid w:val="00064002"/>
    <w:rsid w:val="000677B9"/>
    <w:rsid w:val="000831BA"/>
    <w:rsid w:val="000A42CC"/>
    <w:rsid w:val="000E7DD9"/>
    <w:rsid w:val="0010095E"/>
    <w:rsid w:val="00125B37"/>
    <w:rsid w:val="00175BD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F3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A71"/>
    <w:rsid w:val="00842779"/>
    <w:rsid w:val="00865F67"/>
    <w:rsid w:val="00881A7B"/>
    <w:rsid w:val="008840E5"/>
    <w:rsid w:val="00887B3E"/>
    <w:rsid w:val="008C2AC6"/>
    <w:rsid w:val="00906741"/>
    <w:rsid w:val="00930C23"/>
    <w:rsid w:val="0093193B"/>
    <w:rsid w:val="009509D8"/>
    <w:rsid w:val="00950B64"/>
    <w:rsid w:val="00981893"/>
    <w:rsid w:val="00A1687D"/>
    <w:rsid w:val="00A43E52"/>
    <w:rsid w:val="00A4678D"/>
    <w:rsid w:val="00A778C7"/>
    <w:rsid w:val="00A9562D"/>
    <w:rsid w:val="00AA1EC1"/>
    <w:rsid w:val="00AB441E"/>
    <w:rsid w:val="00AB6293"/>
    <w:rsid w:val="00AE0928"/>
    <w:rsid w:val="00AF3B82"/>
    <w:rsid w:val="00B12E95"/>
    <w:rsid w:val="00B22876"/>
    <w:rsid w:val="00B558F0"/>
    <w:rsid w:val="00BD48FE"/>
    <w:rsid w:val="00BD7BD8"/>
    <w:rsid w:val="00BE6ADC"/>
    <w:rsid w:val="00C05BFE"/>
    <w:rsid w:val="00C23CD4"/>
    <w:rsid w:val="00C4287C"/>
    <w:rsid w:val="00C61C0C"/>
    <w:rsid w:val="00C637D8"/>
    <w:rsid w:val="00C941CB"/>
    <w:rsid w:val="00CC2357"/>
    <w:rsid w:val="00CF071A"/>
    <w:rsid w:val="00D058B8"/>
    <w:rsid w:val="00D306B9"/>
    <w:rsid w:val="00D56C11"/>
    <w:rsid w:val="00D834A0"/>
    <w:rsid w:val="00D843FB"/>
    <w:rsid w:val="00D872DF"/>
    <w:rsid w:val="00D91E21"/>
    <w:rsid w:val="00DA7FCD"/>
    <w:rsid w:val="00E365E1"/>
    <w:rsid w:val="00E820A4"/>
    <w:rsid w:val="00EB006A"/>
    <w:rsid w:val="00EB4772"/>
    <w:rsid w:val="00ED169E"/>
    <w:rsid w:val="00ED4235"/>
    <w:rsid w:val="00ED7A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B1953"/>
  <w15:chartTrackingRefBased/>
  <w15:docId w15:val="{9DF55EC9-5A8B-48C1-92AC-6725782B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06B9"/>
    <w:pPr>
      <w:spacing w:before="480" w:after="240"/>
    </w:pPr>
  </w:style>
  <w:style w:type="paragraph" w:customStyle="1" w:styleId="NormalHanging12a">
    <w:name w:val="NormalHanging12a"/>
    <w:basedOn w:val="Normal"/>
    <w:rsid w:val="00D306B9"/>
    <w:pPr>
      <w:spacing w:after="240"/>
      <w:ind w:left="567" w:hanging="567"/>
    </w:pPr>
  </w:style>
  <w:style w:type="paragraph" w:customStyle="1" w:styleId="NormalBold">
    <w:name w:val="NormalBold"/>
    <w:basedOn w:val="Normal"/>
    <w:rsid w:val="00175BD8"/>
    <w:rPr>
      <w:b/>
      <w:lang w:val="en-GB"/>
    </w:rPr>
  </w:style>
  <w:style w:type="paragraph" w:styleId="Revision">
    <w:name w:val="Revision"/>
    <w:hidden/>
    <w:uiPriority w:val="99"/>
    <w:semiHidden/>
    <w:rsid w:val="00C4287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2026-03-11T14:34:00Z</dcterms:created>
  <dcterms:modified xsi:type="dcterms:W3CDTF">2026-03-11T14:34:00Z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A10-0007/2026</vt:lpwstr>
  </property>
  <property fmtid="{D5CDD505-2E9C-101B-9397-08002B2CF9AE}" pid="4" name="&lt;Type&gt;">
    <vt:lpwstr>RR</vt:lpwstr>
  </property>
</Properties>
</file>