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7AF0" w14:paraId="6D3CD7C2" w14:textId="77777777" w:rsidTr="0010095E">
        <w:trPr>
          <w:trHeight w:hRule="exact" w:val="1418"/>
        </w:trPr>
        <w:tc>
          <w:tcPr>
            <w:tcW w:w="6804" w:type="dxa"/>
            <w:shd w:val="clear" w:color="auto" w:fill="auto"/>
            <w:vAlign w:val="center"/>
          </w:tcPr>
          <w:p w14:paraId="66F6F88E" w14:textId="77777777" w:rsidR="00751A4A" w:rsidRPr="00EA7AF0" w:rsidRDefault="00207DC6" w:rsidP="0010095E">
            <w:pPr>
              <w:pStyle w:val="EPName"/>
            </w:pPr>
            <w:r w:rsidRPr="00EA7AF0">
              <w:t>Euroopa Parlament</w:t>
            </w:r>
          </w:p>
          <w:p w14:paraId="2BAA463D" w14:textId="77777777" w:rsidR="00751A4A" w:rsidRPr="00EA7AF0" w:rsidRDefault="005F1B17" w:rsidP="005F1B17">
            <w:pPr>
              <w:pStyle w:val="EPTerm"/>
              <w:rPr>
                <w:rStyle w:val="HideTWBExt"/>
                <w:noProof w:val="0"/>
                <w:vanish w:val="0"/>
                <w:color w:val="auto"/>
              </w:rPr>
            </w:pPr>
            <w:r w:rsidRPr="00EA7AF0">
              <w:t>2024</w:t>
            </w:r>
            <w:r w:rsidR="00817416" w:rsidRPr="00EA7AF0">
              <w:t>-202</w:t>
            </w:r>
            <w:r w:rsidRPr="00EA7AF0">
              <w:t>9</w:t>
            </w:r>
          </w:p>
        </w:tc>
        <w:tc>
          <w:tcPr>
            <w:tcW w:w="2268" w:type="dxa"/>
            <w:shd w:val="clear" w:color="auto" w:fill="auto"/>
          </w:tcPr>
          <w:p w14:paraId="3E556628" w14:textId="77777777" w:rsidR="00751A4A" w:rsidRPr="00EA7AF0" w:rsidRDefault="00187494" w:rsidP="0010095E">
            <w:pPr>
              <w:pStyle w:val="EPLogo"/>
            </w:pPr>
            <w:r w:rsidRPr="00EA7AF0">
              <w:rPr>
                <w:noProof/>
                <w:lang w:eastAsia="ja-JP"/>
              </w:rPr>
              <w:drawing>
                <wp:inline distT="0" distB="0" distL="0" distR="0" wp14:anchorId="341A6027" wp14:editId="72E780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2E1567" w14:textId="77777777" w:rsidR="00D058B8" w:rsidRPr="00EA7AF0" w:rsidRDefault="00D058B8" w:rsidP="004C5D52">
      <w:pPr>
        <w:pStyle w:val="LineTop"/>
      </w:pPr>
    </w:p>
    <w:p w14:paraId="4CF7E7DC" w14:textId="77777777" w:rsidR="00680577" w:rsidRPr="00EA7AF0" w:rsidRDefault="00207DC6" w:rsidP="00680577">
      <w:pPr>
        <w:pStyle w:val="EPBodyTA1"/>
      </w:pPr>
      <w:r w:rsidRPr="00EA7AF0">
        <w:t>VASTUVÕETUD TEKSTID</w:t>
      </w:r>
    </w:p>
    <w:p w14:paraId="5D86BBC9" w14:textId="77777777" w:rsidR="00D058B8" w:rsidRPr="00EA7AF0" w:rsidRDefault="00D058B8" w:rsidP="00D058B8">
      <w:pPr>
        <w:pStyle w:val="LineBottom"/>
      </w:pPr>
    </w:p>
    <w:p w14:paraId="14DEF832" w14:textId="65F4C73B" w:rsidR="00207DC6" w:rsidRPr="00EA7AF0" w:rsidRDefault="00207DC6" w:rsidP="00207DC6">
      <w:pPr>
        <w:pStyle w:val="ATHeading1"/>
      </w:pPr>
      <w:bookmarkStart w:id="0" w:name="TANumber"/>
      <w:r w:rsidRPr="00EA7AF0">
        <w:t>P10_TA(2026)00</w:t>
      </w:r>
      <w:bookmarkEnd w:id="0"/>
      <w:r w:rsidR="00EC5D51" w:rsidRPr="00EA7AF0">
        <w:t>72</w:t>
      </w:r>
    </w:p>
    <w:p w14:paraId="48E45867" w14:textId="77777777" w:rsidR="00207DC6" w:rsidRPr="00EA7AF0" w:rsidRDefault="00207DC6" w:rsidP="00207DC6">
      <w:pPr>
        <w:pStyle w:val="ATHeading2"/>
      </w:pPr>
      <w:bookmarkStart w:id="1" w:name="title"/>
      <w:r w:rsidRPr="00EA7AF0">
        <w:t>ELi ja Ecuadori leping: Europoli ning Ecuadori raske kuritegevuse ja terrorismi vastu võitlemise pädevusega asutuste vaheline koostöö</w:t>
      </w:r>
      <w:bookmarkEnd w:id="1"/>
    </w:p>
    <w:p w14:paraId="7B2030C5" w14:textId="77777777" w:rsidR="00207DC6" w:rsidRPr="00EA7AF0" w:rsidRDefault="00207DC6" w:rsidP="00207DC6">
      <w:pPr>
        <w:rPr>
          <w:i/>
          <w:vanish/>
        </w:rPr>
      </w:pPr>
      <w:r w:rsidRPr="00EA7AF0">
        <w:rPr>
          <w:i/>
        </w:rPr>
        <w:fldChar w:fldCharType="begin"/>
      </w:r>
      <w:r w:rsidRPr="00EA7AF0">
        <w:rPr>
          <w:i/>
        </w:rPr>
        <w:instrText xml:space="preserve"> TC"(</w:instrText>
      </w:r>
      <w:bookmarkStart w:id="2" w:name="DocNumber"/>
      <w:r w:rsidRPr="00EA7AF0">
        <w:rPr>
          <w:i/>
        </w:rPr>
        <w:instrText>A10-0028/2026</w:instrText>
      </w:r>
      <w:bookmarkEnd w:id="2"/>
      <w:r w:rsidRPr="00EA7AF0">
        <w:rPr>
          <w:i/>
        </w:rPr>
        <w:instrText xml:space="preserve"> - Raportöör: Matthieu Valet)"\l3 \n&gt; \* MERGEFORMAT </w:instrText>
      </w:r>
      <w:r w:rsidRPr="00EA7AF0">
        <w:rPr>
          <w:i/>
        </w:rPr>
        <w:fldChar w:fldCharType="end"/>
      </w:r>
    </w:p>
    <w:p w14:paraId="1CFBEF1A" w14:textId="77777777" w:rsidR="00207DC6" w:rsidRPr="00EA7AF0" w:rsidRDefault="00207DC6" w:rsidP="00207DC6">
      <w:pPr>
        <w:rPr>
          <w:vanish/>
        </w:rPr>
      </w:pPr>
      <w:bookmarkStart w:id="3" w:name="Commission"/>
      <w:r w:rsidRPr="00EA7AF0">
        <w:rPr>
          <w:vanish/>
        </w:rPr>
        <w:t>Kodanikuvabaduste, justiits- ja siseasjade komisjon</w:t>
      </w:r>
      <w:bookmarkEnd w:id="3"/>
    </w:p>
    <w:p w14:paraId="081083E7" w14:textId="77777777" w:rsidR="00207DC6" w:rsidRPr="00EA7AF0" w:rsidRDefault="00207DC6" w:rsidP="00207DC6">
      <w:pPr>
        <w:rPr>
          <w:vanish/>
        </w:rPr>
      </w:pPr>
      <w:bookmarkStart w:id="4" w:name="PE"/>
      <w:r w:rsidRPr="00EA7AF0">
        <w:rPr>
          <w:vanish/>
        </w:rPr>
        <w:t>PE781.452</w:t>
      </w:r>
      <w:bookmarkEnd w:id="4"/>
    </w:p>
    <w:p w14:paraId="7CA0E505" w14:textId="68EC4FFA" w:rsidR="00207DC6" w:rsidRPr="00EA7AF0" w:rsidRDefault="00207DC6" w:rsidP="00207DC6">
      <w:pPr>
        <w:pStyle w:val="ATHeading3"/>
      </w:pPr>
      <w:bookmarkStart w:id="5" w:name="Sujet"/>
      <w:r w:rsidRPr="00EA7AF0">
        <w:t xml:space="preserve">Euroopa Parlamendi </w:t>
      </w:r>
      <w:r w:rsidR="00556A9D" w:rsidRPr="00EA7AF0">
        <w:t>11</w:t>
      </w:r>
      <w:r w:rsidRPr="00EA7AF0">
        <w:t>.</w:t>
      </w:r>
      <w:r w:rsidR="00556A9D" w:rsidRPr="00EA7AF0">
        <w:t> märtsi</w:t>
      </w:r>
      <w:r w:rsidRPr="00EA7AF0">
        <w:t xml:space="preserve"> 2026.</w:t>
      </w:r>
      <w:r w:rsidR="00556A9D" w:rsidRPr="00EA7AF0">
        <w:t> </w:t>
      </w:r>
      <w:r w:rsidRPr="00EA7AF0">
        <w:t>aasta seadusandlik resolutsioon</w:t>
      </w:r>
      <w:r w:rsidR="00556A9D" w:rsidRPr="00EA7AF0">
        <w:t>,</w:t>
      </w:r>
      <w:r w:rsidRPr="00EA7AF0">
        <w:t xml:space="preserve"> mis käsitleb nõukogu otsuse eelnõu ühelt poolt Euroopa Liidu ja teiselt poolt Ecuadori Vabariigi vahelise lepingu, mis käsitleb Euroopa Liidu Õiguskaitsekoostöö Ameti (Europol) ja Ecuadori raske kuritegevuse ja terrorismi vastu võitlemise pädevusega asutuste vahelist koostööd, sõlmimise kohta</w:t>
      </w:r>
      <w:bookmarkEnd w:id="5"/>
      <w:r w:rsidRPr="00EA7AF0">
        <w:t xml:space="preserve"> </w:t>
      </w:r>
      <w:bookmarkStart w:id="6" w:name="References"/>
      <w:r w:rsidRPr="00EA7AF0">
        <w:t>(10965/2025 – C10-0219/2025 – 2025/0120(NLE))</w:t>
      </w:r>
      <w:bookmarkEnd w:id="6"/>
    </w:p>
    <w:p w14:paraId="40120A7D" w14:textId="77777777" w:rsidR="003668C9" w:rsidRPr="00EA7AF0" w:rsidRDefault="003668C9" w:rsidP="003668C9">
      <w:pPr>
        <w:pStyle w:val="NormalBold"/>
      </w:pPr>
      <w:r w:rsidRPr="00EA7AF0">
        <w:t>(Nõusolek)</w:t>
      </w:r>
    </w:p>
    <w:p w14:paraId="0F29292A" w14:textId="77777777" w:rsidR="003668C9" w:rsidRPr="00EA7AF0" w:rsidRDefault="003668C9" w:rsidP="003668C9">
      <w:pPr>
        <w:pStyle w:val="EPComma"/>
      </w:pPr>
      <w:r w:rsidRPr="00EA7AF0">
        <w:rPr>
          <w:i/>
        </w:rPr>
        <w:t>Euroopa Parlament</w:t>
      </w:r>
      <w:r w:rsidRPr="00EA7AF0">
        <w:t>,</w:t>
      </w:r>
    </w:p>
    <w:p w14:paraId="391CFC3C" w14:textId="77777777" w:rsidR="003668C9" w:rsidRPr="00EA7AF0" w:rsidRDefault="003668C9" w:rsidP="003668C9">
      <w:pPr>
        <w:pStyle w:val="NormalHanging12a"/>
      </w:pPr>
      <w:r w:rsidRPr="00EA7AF0">
        <w:t>–</w:t>
      </w:r>
      <w:r w:rsidRPr="00EA7AF0">
        <w:tab/>
        <w:t>võttes arvesse nõukogu otsuse eelnõu (10965/2025),</w:t>
      </w:r>
    </w:p>
    <w:p w14:paraId="28056AAE" w14:textId="77777777" w:rsidR="003668C9" w:rsidRPr="00EA7AF0" w:rsidRDefault="003668C9" w:rsidP="003668C9">
      <w:pPr>
        <w:pStyle w:val="NormalHanging12a"/>
      </w:pPr>
      <w:r w:rsidRPr="00EA7AF0">
        <w:t>–</w:t>
      </w:r>
      <w:r w:rsidRPr="00EA7AF0">
        <w:tab/>
        <w:t>võttes arvesse ühelt poolt Euroopa Liidu ja teiselt poolt Ecuadori Vabariigi vahelise lepingu eelnõu, mis käsitleb Euroopa Liidu Õiguskaitsekoostöö Ameti (Europol) ja Ecuadori raske kuritegevuse ja terrorismi vastu võitlemise pädevusega asutuste vahelist koostööd (10969/2025),</w:t>
      </w:r>
    </w:p>
    <w:p w14:paraId="72DA69BA" w14:textId="77777777" w:rsidR="003668C9" w:rsidRPr="00EA7AF0" w:rsidRDefault="003668C9" w:rsidP="003668C9">
      <w:pPr>
        <w:pStyle w:val="NormalHanging12a"/>
      </w:pPr>
      <w:r w:rsidRPr="00EA7AF0">
        <w:t>–</w:t>
      </w:r>
      <w:r w:rsidRPr="00EA7AF0">
        <w:tab/>
        <w:t>võttes arvesse nõusoleku taotlust, mille nõukogu esitas vastavalt Euroopa Liidu toimimise lepingu artikli 16 lõikele 2, artiklile 88, artikli 218 lõike 6 teise lõigu punkti a alapunktile v ja artikli 218 lõikele 7 (C10</w:t>
      </w:r>
      <w:r w:rsidRPr="00EA7AF0">
        <w:noBreakHyphen/>
        <w:t>0219/2025),</w:t>
      </w:r>
    </w:p>
    <w:p w14:paraId="40170094" w14:textId="77777777" w:rsidR="003668C9" w:rsidRPr="00EA7AF0" w:rsidRDefault="003668C9" w:rsidP="003668C9">
      <w:pPr>
        <w:pStyle w:val="NormalHanging12a"/>
      </w:pPr>
      <w:r w:rsidRPr="00EA7AF0">
        <w:t>–</w:t>
      </w:r>
      <w:r w:rsidRPr="00EA7AF0">
        <w:tab/>
        <w:t>võttes arvesse kodukorra artikli 107 lõikeid 1 ja 4 ning artikli 117 lõiget 7,</w:t>
      </w:r>
    </w:p>
    <w:p w14:paraId="4D7DF8EB" w14:textId="77777777" w:rsidR="003668C9" w:rsidRPr="00EA7AF0" w:rsidRDefault="003668C9" w:rsidP="003668C9">
      <w:pPr>
        <w:pStyle w:val="NormalHanging12a"/>
      </w:pPr>
      <w:r w:rsidRPr="00EA7AF0">
        <w:t>–</w:t>
      </w:r>
      <w:r w:rsidRPr="00EA7AF0">
        <w:tab/>
        <w:t>võttes arvesse kodanikuvabaduste, justiits- ja siseasjade komisjoni soovitust (A10</w:t>
      </w:r>
      <w:r w:rsidRPr="00EA7AF0">
        <w:noBreakHyphen/>
        <w:t>0028/2026),</w:t>
      </w:r>
    </w:p>
    <w:p w14:paraId="74C33053" w14:textId="77777777" w:rsidR="003668C9" w:rsidRPr="00EA7AF0" w:rsidRDefault="003668C9" w:rsidP="003668C9">
      <w:pPr>
        <w:pStyle w:val="NormalHanging12a"/>
      </w:pPr>
      <w:r w:rsidRPr="00EA7AF0">
        <w:t>1.</w:t>
      </w:r>
      <w:r w:rsidRPr="00EA7AF0">
        <w:tab/>
        <w:t>annab nõusoleku lepingu sõlmimiseks;</w:t>
      </w:r>
    </w:p>
    <w:p w14:paraId="7F21E200" w14:textId="2381A882" w:rsidR="00F72448" w:rsidRPr="00EA7AF0" w:rsidRDefault="003668C9" w:rsidP="00F72448">
      <w:pPr>
        <w:pStyle w:val="NormalHanging12a"/>
      </w:pPr>
      <w:r w:rsidRPr="00EA7AF0">
        <w:t>2.</w:t>
      </w:r>
      <w:r w:rsidRPr="00EA7AF0">
        <w:tab/>
        <w:t>teeb presidendile ülesandeks edastada Euroopa Parlamendi seisukoht nõukogule, komisjonile, liikmesriikide valitsustele ja parlamentidele ning Ecuadori Vabariigi valitsusele ja parlamendile.</w:t>
      </w:r>
    </w:p>
    <w:p w14:paraId="2DB87452" w14:textId="21782A6F" w:rsidR="00E365E1" w:rsidRPr="00EA7AF0" w:rsidRDefault="00E365E1" w:rsidP="00207DC6"/>
    <w:sectPr w:rsidR="00E365E1" w:rsidRPr="00EA7AF0" w:rsidSect="00F7244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555D5" w14:textId="77777777" w:rsidR="00207DC6" w:rsidRPr="00F72448" w:rsidRDefault="00207DC6">
      <w:r w:rsidRPr="00F72448">
        <w:separator/>
      </w:r>
    </w:p>
  </w:endnote>
  <w:endnote w:type="continuationSeparator" w:id="0">
    <w:p w14:paraId="5FBCE6BC" w14:textId="77777777" w:rsidR="00207DC6" w:rsidRPr="00F72448" w:rsidRDefault="00207DC6">
      <w:r w:rsidRPr="00F724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6C2FC" w14:textId="77777777" w:rsidR="00064002" w:rsidRPr="00F7244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F3258" w14:textId="77777777" w:rsidR="00064002" w:rsidRPr="00F7244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43DDF" w14:textId="77777777" w:rsidR="00064002" w:rsidRPr="00F724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95B86" w14:textId="77777777" w:rsidR="00207DC6" w:rsidRPr="00F72448" w:rsidRDefault="00207DC6">
      <w:r w:rsidRPr="00F72448">
        <w:separator/>
      </w:r>
    </w:p>
  </w:footnote>
  <w:footnote w:type="continuationSeparator" w:id="0">
    <w:p w14:paraId="01AE53FC" w14:textId="77777777" w:rsidR="00207DC6" w:rsidRPr="00F72448" w:rsidRDefault="00207DC6">
      <w:r w:rsidRPr="00F7244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BDECA" w14:textId="77777777" w:rsidR="00064002" w:rsidRPr="00F7244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BAA05" w14:textId="77777777" w:rsidR="00064002" w:rsidRPr="00F7244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A8215" w14:textId="77777777" w:rsidR="00064002" w:rsidRPr="00F724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7017384">
    <w:abstractNumId w:val="9"/>
  </w:num>
  <w:num w:numId="2" w16cid:durableId="1088497884">
    <w:abstractNumId w:val="9"/>
  </w:num>
  <w:num w:numId="3" w16cid:durableId="8873534">
    <w:abstractNumId w:val="7"/>
  </w:num>
  <w:num w:numId="4" w16cid:durableId="1054620374">
    <w:abstractNumId w:val="7"/>
  </w:num>
  <w:num w:numId="5" w16cid:durableId="27727093">
    <w:abstractNumId w:val="6"/>
  </w:num>
  <w:num w:numId="6" w16cid:durableId="1490056510">
    <w:abstractNumId w:val="6"/>
  </w:num>
  <w:num w:numId="7" w16cid:durableId="111443506">
    <w:abstractNumId w:val="5"/>
  </w:num>
  <w:num w:numId="8" w16cid:durableId="1927881147">
    <w:abstractNumId w:val="5"/>
  </w:num>
  <w:num w:numId="9" w16cid:durableId="192887301">
    <w:abstractNumId w:val="4"/>
  </w:num>
  <w:num w:numId="10" w16cid:durableId="370420151">
    <w:abstractNumId w:val="4"/>
  </w:num>
  <w:num w:numId="11" w16cid:durableId="1706444946">
    <w:abstractNumId w:val="8"/>
  </w:num>
  <w:num w:numId="12" w16cid:durableId="737674026">
    <w:abstractNumId w:val="8"/>
  </w:num>
  <w:num w:numId="13" w16cid:durableId="1478719301">
    <w:abstractNumId w:val="3"/>
  </w:num>
  <w:num w:numId="14" w16cid:durableId="2145272212">
    <w:abstractNumId w:val="3"/>
  </w:num>
  <w:num w:numId="15" w16cid:durableId="1242060233">
    <w:abstractNumId w:val="2"/>
  </w:num>
  <w:num w:numId="16" w16cid:durableId="1257444313">
    <w:abstractNumId w:val="2"/>
  </w:num>
  <w:num w:numId="17" w16cid:durableId="2129856827">
    <w:abstractNumId w:val="1"/>
  </w:num>
  <w:num w:numId="18" w16cid:durableId="1884438732">
    <w:abstractNumId w:val="1"/>
  </w:num>
  <w:num w:numId="19" w16cid:durableId="753935835">
    <w:abstractNumId w:val="0"/>
  </w:num>
  <w:num w:numId="20" w16cid:durableId="1673409809">
    <w:abstractNumId w:val="0"/>
  </w:num>
  <w:num w:numId="21" w16cid:durableId="349768249">
    <w:abstractNumId w:val="9"/>
  </w:num>
  <w:num w:numId="22" w16cid:durableId="1665819273">
    <w:abstractNumId w:val="7"/>
  </w:num>
  <w:num w:numId="23" w16cid:durableId="1577862037">
    <w:abstractNumId w:val="6"/>
  </w:num>
  <w:num w:numId="24" w16cid:durableId="1201700288">
    <w:abstractNumId w:val="5"/>
  </w:num>
  <w:num w:numId="25" w16cid:durableId="1390179868">
    <w:abstractNumId w:val="4"/>
  </w:num>
  <w:num w:numId="26" w16cid:durableId="479541047">
    <w:abstractNumId w:val="8"/>
  </w:num>
  <w:num w:numId="27" w16cid:durableId="1123769745">
    <w:abstractNumId w:val="3"/>
  </w:num>
  <w:num w:numId="28" w16cid:durableId="1473405968">
    <w:abstractNumId w:val="2"/>
  </w:num>
  <w:num w:numId="29" w16cid:durableId="176773706">
    <w:abstractNumId w:val="1"/>
  </w:num>
  <w:num w:numId="30" w16cid:durableId="484009276">
    <w:abstractNumId w:val="0"/>
  </w:num>
  <w:num w:numId="31" w16cid:durableId="1145198859">
    <w:abstractNumId w:val="9"/>
  </w:num>
  <w:num w:numId="32" w16cid:durableId="2014724462">
    <w:abstractNumId w:val="7"/>
  </w:num>
  <w:num w:numId="33" w16cid:durableId="443426928">
    <w:abstractNumId w:val="6"/>
  </w:num>
  <w:num w:numId="34" w16cid:durableId="104006687">
    <w:abstractNumId w:val="5"/>
  </w:num>
  <w:num w:numId="35" w16cid:durableId="310795483">
    <w:abstractNumId w:val="4"/>
  </w:num>
  <w:num w:numId="36" w16cid:durableId="787897847">
    <w:abstractNumId w:val="8"/>
  </w:num>
  <w:num w:numId="37" w16cid:durableId="630860889">
    <w:abstractNumId w:val="3"/>
  </w:num>
  <w:num w:numId="38" w16cid:durableId="1006640670">
    <w:abstractNumId w:val="2"/>
  </w:num>
  <w:num w:numId="39" w16cid:durableId="2103184768">
    <w:abstractNumId w:val="1"/>
  </w:num>
  <w:num w:numId="40" w16cid:durableId="2060861422">
    <w:abstractNumId w:val="0"/>
  </w:num>
  <w:num w:numId="41" w16cid:durableId="224728863">
    <w:abstractNumId w:val="10"/>
  </w:num>
  <w:num w:numId="42" w16cid:durableId="1126192605">
    <w:abstractNumId w:val="10"/>
  </w:num>
  <w:num w:numId="43" w16cid:durableId="1373075812">
    <w:abstractNumId w:val="10"/>
  </w:num>
  <w:num w:numId="44" w16cid:durableId="20422428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8/2026"/>
    <w:docVar w:name="dvlangue" w:val="ET"/>
    <w:docVar w:name="dvnumam" w:val="0"/>
    <w:docVar w:name="dvpe" w:val="781.452"/>
    <w:docVar w:name="dvrapporteur" w:val="Raportöör: "/>
    <w:docVar w:name="dvstar" w:val="***"/>
    <w:docVar w:name="dvtitre" w:val="Euroopa Parlamendi .... 2026. aasta seadusandlik resolutsioon mis käsitleb nõukogu otsuse eelnõu ühelt poolt Euroopa Liidu ja teiselt poolt Ecuadori Vabariigi vahelise lepingu, mis käsitleb Euroopa Liidu Õiguskaitsekoostöö Ameti (Europol) ja Ecuadori raske kuritegevuse ja terrorismi vastu võitlemise pädevusega asutuste vahelist koostööd, sõlmimise kohta(10965/2025 – C10-0219/2025 – 2025/0120(NLE))"/>
  </w:docVars>
  <w:rsids>
    <w:rsidRoot w:val="00207DC6"/>
    <w:rsid w:val="00002272"/>
    <w:rsid w:val="00064002"/>
    <w:rsid w:val="000677B9"/>
    <w:rsid w:val="000831BA"/>
    <w:rsid w:val="000A42CC"/>
    <w:rsid w:val="000E7DD9"/>
    <w:rsid w:val="0010095E"/>
    <w:rsid w:val="00125B37"/>
    <w:rsid w:val="00187494"/>
    <w:rsid w:val="001F32AE"/>
    <w:rsid w:val="00207DC6"/>
    <w:rsid w:val="002767FF"/>
    <w:rsid w:val="002B18FE"/>
    <w:rsid w:val="002B5493"/>
    <w:rsid w:val="00343214"/>
    <w:rsid w:val="00361C00"/>
    <w:rsid w:val="003668C9"/>
    <w:rsid w:val="00395FA1"/>
    <w:rsid w:val="003E15D4"/>
    <w:rsid w:val="00411CCE"/>
    <w:rsid w:val="0041666E"/>
    <w:rsid w:val="00421060"/>
    <w:rsid w:val="00471C19"/>
    <w:rsid w:val="004867E3"/>
    <w:rsid w:val="00494A28"/>
    <w:rsid w:val="004C0004"/>
    <w:rsid w:val="004C5D52"/>
    <w:rsid w:val="004D7A03"/>
    <w:rsid w:val="0050519A"/>
    <w:rsid w:val="005072A1"/>
    <w:rsid w:val="00514517"/>
    <w:rsid w:val="00545827"/>
    <w:rsid w:val="00556A9D"/>
    <w:rsid w:val="00560270"/>
    <w:rsid w:val="005C2568"/>
    <w:rsid w:val="005F1B17"/>
    <w:rsid w:val="006037C0"/>
    <w:rsid w:val="006631B6"/>
    <w:rsid w:val="00664563"/>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3132"/>
    <w:rsid w:val="00E820A4"/>
    <w:rsid w:val="00EA7AF0"/>
    <w:rsid w:val="00EB006A"/>
    <w:rsid w:val="00EB4772"/>
    <w:rsid w:val="00EC5D51"/>
    <w:rsid w:val="00ED169E"/>
    <w:rsid w:val="00ED4235"/>
    <w:rsid w:val="00F04346"/>
    <w:rsid w:val="00F075DC"/>
    <w:rsid w:val="00F149E9"/>
    <w:rsid w:val="00F5134D"/>
    <w:rsid w:val="00F7244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C8AA37"/>
  <w15:chartTrackingRefBased/>
  <w15:docId w15:val="{C4C84E81-6353-4B60-9853-4595D7C8F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668C9"/>
    <w:pPr>
      <w:spacing w:before="480" w:after="240"/>
    </w:pPr>
  </w:style>
  <w:style w:type="paragraph" w:customStyle="1" w:styleId="NormalBold">
    <w:name w:val="NormalBold"/>
    <w:basedOn w:val="Normal"/>
    <w:rsid w:val="003668C9"/>
    <w:rPr>
      <w:b/>
    </w:rPr>
  </w:style>
  <w:style w:type="paragraph" w:customStyle="1" w:styleId="NormalHanging12a">
    <w:name w:val="NormalHanging12a"/>
    <w:basedOn w:val="Normal"/>
    <w:rsid w:val="003668C9"/>
    <w:pPr>
      <w:spacing w:after="240"/>
      <w:ind w:left="567" w:hanging="567"/>
    </w:pPr>
  </w:style>
  <w:style w:type="paragraph" w:styleId="Revision">
    <w:name w:val="Revision"/>
    <w:hidden/>
    <w:uiPriority w:val="99"/>
    <w:semiHidden/>
    <w:rsid w:val="00556A9D"/>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196</Words>
  <Characters>1561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MANDOJA Mia Susanna</cp:lastModifiedBy>
  <cp:revision>2</cp:revision>
  <cp:lastPrinted>2004-11-19T15:42:00Z</cp:lastPrinted>
  <dcterms:created xsi:type="dcterms:W3CDTF">2026-03-11T13:25:00Z</dcterms:created>
  <dcterms:modified xsi:type="dcterms:W3CDTF">2026-03-11T13:25:00Z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A10-0028/2026</vt:lpwstr>
  </property>
  <property fmtid="{D5CDD505-2E9C-101B-9397-08002B2CF9AE}" pid="4" name="&lt;Type&gt;">
    <vt:lpwstr>RR</vt:lpwstr>
  </property>
</Properties>
</file>