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6D87" w14:paraId="5138307F" w14:textId="77777777" w:rsidTr="0010095E">
        <w:trPr>
          <w:trHeight w:hRule="exact" w:val="1418"/>
        </w:trPr>
        <w:tc>
          <w:tcPr>
            <w:tcW w:w="6804" w:type="dxa"/>
            <w:shd w:val="clear" w:color="auto" w:fill="auto"/>
            <w:vAlign w:val="center"/>
          </w:tcPr>
          <w:p w14:paraId="7884B8C1" w14:textId="77777777" w:rsidR="00751A4A" w:rsidRPr="00F56D87" w:rsidRDefault="00BA3C5B" w:rsidP="0010095E">
            <w:pPr>
              <w:pStyle w:val="EPName"/>
            </w:pPr>
            <w:r w:rsidRPr="00F56D87">
              <w:t>Európai Parlament</w:t>
            </w:r>
          </w:p>
          <w:p w14:paraId="16B0AAC5" w14:textId="77777777" w:rsidR="00751A4A" w:rsidRPr="00F56D87" w:rsidRDefault="005F1B17" w:rsidP="005F1B17">
            <w:pPr>
              <w:pStyle w:val="EPTerm"/>
              <w:rPr>
                <w:rStyle w:val="HideTWBExt"/>
                <w:noProof w:val="0"/>
                <w:vanish w:val="0"/>
                <w:color w:val="auto"/>
              </w:rPr>
            </w:pPr>
            <w:r w:rsidRPr="00F56D87">
              <w:t>2024</w:t>
            </w:r>
            <w:r w:rsidR="00817416" w:rsidRPr="00F56D87">
              <w:t>-202</w:t>
            </w:r>
            <w:r w:rsidRPr="00F56D87">
              <w:t>9</w:t>
            </w:r>
          </w:p>
        </w:tc>
        <w:tc>
          <w:tcPr>
            <w:tcW w:w="2268" w:type="dxa"/>
            <w:shd w:val="clear" w:color="auto" w:fill="auto"/>
          </w:tcPr>
          <w:p w14:paraId="1293F55A" w14:textId="77777777" w:rsidR="00751A4A" w:rsidRPr="00F56D87" w:rsidRDefault="00187494" w:rsidP="0010095E">
            <w:pPr>
              <w:pStyle w:val="EPLogo"/>
            </w:pPr>
            <w:r w:rsidRPr="00F56D87">
              <w:rPr>
                <w:noProof/>
                <w:lang w:eastAsia="ja-JP"/>
              </w:rPr>
              <w:drawing>
                <wp:inline distT="0" distB="0" distL="0" distR="0" wp14:anchorId="3D2139B7" wp14:editId="3EAFFA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A957D1" w14:textId="77777777" w:rsidR="00D058B8" w:rsidRPr="00F56D87" w:rsidRDefault="00D058B8" w:rsidP="004C5D52">
      <w:pPr>
        <w:pStyle w:val="LineTop"/>
      </w:pPr>
    </w:p>
    <w:p w14:paraId="429AEB68" w14:textId="77777777" w:rsidR="00680577" w:rsidRPr="00F56D87" w:rsidRDefault="00BA3C5B" w:rsidP="00680577">
      <w:pPr>
        <w:pStyle w:val="EPBodyTA1"/>
      </w:pPr>
      <w:r w:rsidRPr="00F56D87">
        <w:t>ELFOGADOTT SZÖVEGEK</w:t>
      </w:r>
    </w:p>
    <w:p w14:paraId="4C45BFA2" w14:textId="77777777" w:rsidR="00D058B8" w:rsidRPr="00F56D87" w:rsidRDefault="00D058B8" w:rsidP="00D058B8">
      <w:pPr>
        <w:pStyle w:val="LineBottom"/>
      </w:pPr>
    </w:p>
    <w:p w14:paraId="2AD5954D" w14:textId="7ACB67D2" w:rsidR="00BA3C5B" w:rsidRPr="00F56D87" w:rsidRDefault="00BA3C5B" w:rsidP="00BA3C5B">
      <w:pPr>
        <w:pStyle w:val="ATHeading1"/>
      </w:pPr>
      <w:bookmarkStart w:id="0" w:name="TANumber"/>
      <w:r w:rsidRPr="00F56D87">
        <w:t>P10_</w:t>
      </w:r>
      <w:proofErr w:type="gramStart"/>
      <w:r w:rsidRPr="00F56D87">
        <w:t>TA(</w:t>
      </w:r>
      <w:proofErr w:type="gramEnd"/>
      <w:r w:rsidRPr="00F56D87">
        <w:t>2026)00</w:t>
      </w:r>
      <w:r w:rsidR="00F56D87" w:rsidRPr="00F56D87">
        <w:t>72</w:t>
      </w:r>
      <w:bookmarkEnd w:id="0"/>
    </w:p>
    <w:p w14:paraId="5ECD7094" w14:textId="77777777" w:rsidR="00BA3C5B" w:rsidRPr="00F56D87" w:rsidRDefault="00BA3C5B" w:rsidP="00BA3C5B">
      <w:pPr>
        <w:pStyle w:val="ATHeading2"/>
      </w:pPr>
      <w:bookmarkStart w:id="1" w:name="title"/>
      <w:r w:rsidRPr="00F56D87">
        <w:t xml:space="preserve">EU–Ecuador megállapodás: együttműködés az </w:t>
      </w:r>
      <w:proofErr w:type="spellStart"/>
      <w:r w:rsidRPr="00F56D87">
        <w:t>Europol</w:t>
      </w:r>
      <w:proofErr w:type="spellEnd"/>
      <w:r w:rsidRPr="00F56D87">
        <w:t>, valamint a súlyos bűncselekmények és a terrorizmus elleni küzdelem terén illetékes ecuadori hatóságok között</w:t>
      </w:r>
      <w:bookmarkEnd w:id="1"/>
    </w:p>
    <w:p w14:paraId="0A64D428" w14:textId="77777777" w:rsidR="00BA3C5B" w:rsidRPr="00F56D87" w:rsidRDefault="00BA3C5B" w:rsidP="00BA3C5B">
      <w:pPr>
        <w:rPr>
          <w:i/>
          <w:vanish/>
        </w:rPr>
      </w:pPr>
      <w:r w:rsidRPr="00F56D87">
        <w:rPr>
          <w:i/>
        </w:rPr>
        <w:fldChar w:fldCharType="begin"/>
      </w:r>
      <w:r w:rsidRPr="00F56D87">
        <w:rPr>
          <w:i/>
        </w:rPr>
        <w:instrText xml:space="preserve"> TC"(</w:instrText>
      </w:r>
      <w:bookmarkStart w:id="2" w:name="DocNumber"/>
      <w:r w:rsidRPr="00F56D87">
        <w:rPr>
          <w:i/>
        </w:rPr>
        <w:instrText>A10-0028/2026</w:instrText>
      </w:r>
      <w:bookmarkEnd w:id="2"/>
      <w:r w:rsidRPr="00F56D87">
        <w:rPr>
          <w:i/>
        </w:rPr>
        <w:instrText xml:space="preserve"> - Előadó: Nikola Bartůšek)"\l3 \n&gt; \* MERGEFORMAT </w:instrText>
      </w:r>
      <w:r w:rsidRPr="00F56D87">
        <w:rPr>
          <w:i/>
        </w:rPr>
        <w:fldChar w:fldCharType="end"/>
      </w:r>
    </w:p>
    <w:p w14:paraId="592BB5B5" w14:textId="77777777" w:rsidR="00BA3C5B" w:rsidRPr="00F56D87" w:rsidRDefault="00BA3C5B" w:rsidP="00BA3C5B">
      <w:pPr>
        <w:rPr>
          <w:vanish/>
        </w:rPr>
      </w:pPr>
      <w:bookmarkStart w:id="3" w:name="Commission"/>
      <w:r w:rsidRPr="00F56D87">
        <w:rPr>
          <w:vanish/>
        </w:rPr>
        <w:t>Állampolgári Jogi, Bel- és Igazságügyi Bizottság</w:t>
      </w:r>
      <w:bookmarkEnd w:id="3"/>
    </w:p>
    <w:p w14:paraId="7CE6BCEA" w14:textId="77777777" w:rsidR="00BA3C5B" w:rsidRPr="00F56D87" w:rsidRDefault="00BA3C5B" w:rsidP="00BA3C5B">
      <w:pPr>
        <w:rPr>
          <w:vanish/>
        </w:rPr>
      </w:pPr>
      <w:bookmarkStart w:id="4" w:name="PE"/>
      <w:r w:rsidRPr="00F56D87">
        <w:rPr>
          <w:vanish/>
        </w:rPr>
        <w:t>PE781.452</w:t>
      </w:r>
      <w:bookmarkEnd w:id="4"/>
    </w:p>
    <w:p w14:paraId="3AEA46E2" w14:textId="49F07078" w:rsidR="00BA3C5B" w:rsidRPr="00F56D87" w:rsidRDefault="00BA3C5B" w:rsidP="00BA3C5B">
      <w:pPr>
        <w:pStyle w:val="ATHeading3"/>
      </w:pPr>
      <w:bookmarkStart w:id="5" w:name="Sujet"/>
      <w:r w:rsidRPr="00F56D87">
        <w:t xml:space="preserve">Az Európai Parlament 2026. március 11-i jogalkotási állásfoglalása az egyrészről az Európai Unió, </w:t>
      </w:r>
      <w:r w:rsidR="001840DC" w:rsidRPr="00F56D87">
        <w:t xml:space="preserve">és </w:t>
      </w:r>
      <w:r w:rsidRPr="00F56D87">
        <w:t>másrészről az Ecuadori Köztársaság között a Bűnüldözési Együttműködés Európai Uniós Ügynöksége (</w:t>
      </w:r>
      <w:proofErr w:type="spellStart"/>
      <w:r w:rsidRPr="00F56D87">
        <w:t>Europol</w:t>
      </w:r>
      <w:proofErr w:type="spellEnd"/>
      <w:r w:rsidRPr="00F56D87">
        <w:t>), valamint a súlyos bűncselekmények és a terrorizmus elleni küzdelem terén illetékes ecuadori hatóságok közötti együttműködésről szóló megállapodás megkötéséről szóló tanácsi határozat</w:t>
      </w:r>
      <w:r w:rsidR="003F47ED" w:rsidRPr="00F56D87">
        <w:t xml:space="preserve"> </w:t>
      </w:r>
      <w:r w:rsidRPr="00F56D87">
        <w:t>tervezet</w:t>
      </w:r>
      <w:r w:rsidR="003F47ED" w:rsidRPr="00F56D87">
        <w:t>é</w:t>
      </w:r>
      <w:r w:rsidRPr="00F56D87">
        <w:t>ről</w:t>
      </w:r>
      <w:bookmarkEnd w:id="5"/>
      <w:r w:rsidRPr="00F56D87">
        <w:t xml:space="preserve"> </w:t>
      </w:r>
      <w:bookmarkStart w:id="6" w:name="References"/>
      <w:r w:rsidRPr="00F56D87">
        <w:t>(10965/2025 – C10-0219/2025 – 2025/0120(NLE))</w:t>
      </w:r>
      <w:bookmarkEnd w:id="6"/>
    </w:p>
    <w:p w14:paraId="0D97AF13" w14:textId="77777777" w:rsidR="009B4D5C" w:rsidRPr="00F56D87" w:rsidRDefault="009B4D5C" w:rsidP="009B4D5C">
      <w:pPr>
        <w:pStyle w:val="NormalBold"/>
      </w:pPr>
      <w:r w:rsidRPr="00F56D87">
        <w:t>(Egyetértés)</w:t>
      </w:r>
    </w:p>
    <w:p w14:paraId="0F241C4F" w14:textId="77777777" w:rsidR="009B4D5C" w:rsidRPr="00F56D87" w:rsidRDefault="009B4D5C" w:rsidP="009B4D5C">
      <w:pPr>
        <w:pStyle w:val="EPComma"/>
      </w:pPr>
      <w:r w:rsidRPr="00F56D87">
        <w:rPr>
          <w:i/>
        </w:rPr>
        <w:t>Az Európai Parlament</w:t>
      </w:r>
      <w:r w:rsidRPr="00F56D87">
        <w:t>,</w:t>
      </w:r>
    </w:p>
    <w:p w14:paraId="775EC336" w14:textId="77777777" w:rsidR="009B4D5C" w:rsidRPr="00F56D87" w:rsidRDefault="009B4D5C" w:rsidP="003F47ED">
      <w:pPr>
        <w:pStyle w:val="NormalHanging12a"/>
        <w:widowControl/>
      </w:pPr>
      <w:r w:rsidRPr="00F56D87">
        <w:t>–</w:t>
      </w:r>
      <w:r w:rsidRPr="00F56D87">
        <w:tab/>
        <w:t>tekintettel a tanácsi határozat tervezetére (10965/2025),</w:t>
      </w:r>
    </w:p>
    <w:p w14:paraId="0973D785" w14:textId="7EE0330B" w:rsidR="009B4D5C" w:rsidRPr="00F56D87" w:rsidRDefault="009B4D5C" w:rsidP="003F47ED">
      <w:pPr>
        <w:pStyle w:val="NormalHanging12a"/>
        <w:widowControl/>
      </w:pPr>
      <w:r w:rsidRPr="00F56D87">
        <w:t>–</w:t>
      </w:r>
      <w:r w:rsidRPr="00F56D87">
        <w:tab/>
        <w:t>tekintettel az egyrészről az Európai Unió,</w:t>
      </w:r>
      <w:r w:rsidR="00BE3B1C" w:rsidRPr="00F56D87">
        <w:t xml:space="preserve"> és</w:t>
      </w:r>
      <w:r w:rsidRPr="00F56D87">
        <w:t xml:space="preserve"> másrészről az Ecuadori Köztársaság között a Bűnüldözési Együttműködés Európai Uniós Ügynöksége (</w:t>
      </w:r>
      <w:proofErr w:type="spellStart"/>
      <w:r w:rsidRPr="00F56D87">
        <w:t>Europol</w:t>
      </w:r>
      <w:proofErr w:type="spellEnd"/>
      <w:r w:rsidRPr="00F56D87">
        <w:t>), valamint a súlyos bűncselekmények és a terrorizmus elleni küzdelem terén illetékes ecuadori hatóságok közötti együttműködésről szóló megállapodás</w:t>
      </w:r>
      <w:r w:rsidR="003F47ED" w:rsidRPr="00F56D87">
        <w:t xml:space="preserve"> </w:t>
      </w:r>
      <w:r w:rsidRPr="00F56D87">
        <w:t>tervezet</w:t>
      </w:r>
      <w:r w:rsidR="003F47ED" w:rsidRPr="00F56D87">
        <w:t>é</w:t>
      </w:r>
      <w:r w:rsidRPr="00F56D87">
        <w:t>re (10969/2025),</w:t>
      </w:r>
    </w:p>
    <w:p w14:paraId="3C1FC82F" w14:textId="77777777" w:rsidR="009B4D5C" w:rsidRPr="00F56D87" w:rsidRDefault="009B4D5C" w:rsidP="003F47ED">
      <w:pPr>
        <w:pStyle w:val="NormalHanging12a"/>
        <w:widowControl/>
      </w:pPr>
      <w:r w:rsidRPr="00F56D87">
        <w:t>–</w:t>
      </w:r>
      <w:r w:rsidRPr="00F56D87">
        <w:tab/>
        <w:t>tekintettel a Tanács által az Európai Unió működéséről szóló szerződés 16. cikkének (2) bekezdésével, 88. cikkével és 218. cikke (6) bekezdése második albekezdése a) pontjának v. alpontjával összhangban előterjesztett, egyetértésre irányuló kérelemre (C10</w:t>
      </w:r>
      <w:r w:rsidRPr="00F56D87">
        <w:noBreakHyphen/>
        <w:t>0219/2025),</w:t>
      </w:r>
    </w:p>
    <w:p w14:paraId="2A4F75C3" w14:textId="77777777" w:rsidR="009B4D5C" w:rsidRPr="00F56D87" w:rsidRDefault="009B4D5C" w:rsidP="003F47ED">
      <w:pPr>
        <w:pStyle w:val="NormalHanging12a"/>
        <w:widowControl/>
      </w:pPr>
      <w:r w:rsidRPr="00F56D87">
        <w:t>–</w:t>
      </w:r>
      <w:r w:rsidRPr="00F56D87">
        <w:tab/>
        <w:t>tekintettel eljárási szabályzata 107. cikkének (1) és (4) bekezdésére és 117. cikkének (7) bekezdésére,</w:t>
      </w:r>
    </w:p>
    <w:p w14:paraId="456586A4" w14:textId="77777777" w:rsidR="009B4D5C" w:rsidRPr="00F56D87" w:rsidRDefault="009B4D5C" w:rsidP="003F47ED">
      <w:pPr>
        <w:pStyle w:val="NormalHanging12a"/>
        <w:widowControl/>
      </w:pPr>
      <w:r w:rsidRPr="00F56D87">
        <w:t>–</w:t>
      </w:r>
      <w:r w:rsidRPr="00F56D87">
        <w:tab/>
        <w:t>tekintettel az Állampolgári Jogi, Bel- és Igazságügyi Bizottság ajánlására (A10-0028/2026),</w:t>
      </w:r>
    </w:p>
    <w:p w14:paraId="62EB2262" w14:textId="77777777" w:rsidR="009B4D5C" w:rsidRPr="00F56D87" w:rsidRDefault="009B4D5C" w:rsidP="003F47ED">
      <w:pPr>
        <w:pStyle w:val="NormalHanging12a"/>
        <w:widowControl/>
      </w:pPr>
      <w:r w:rsidRPr="00F56D87">
        <w:t>1.</w:t>
      </w:r>
      <w:r w:rsidRPr="00F56D87">
        <w:tab/>
        <w:t>egyetért a megállapodás megkötésével;</w:t>
      </w:r>
    </w:p>
    <w:p w14:paraId="7192FD83" w14:textId="3E92EE5A" w:rsidR="008B6BF1" w:rsidRPr="008B6BF1" w:rsidRDefault="009B4D5C" w:rsidP="003F47ED">
      <w:pPr>
        <w:pStyle w:val="NormalHanging12a"/>
        <w:widowControl/>
      </w:pPr>
      <w:r w:rsidRPr="00F56D87">
        <w:lastRenderedPageBreak/>
        <w:t>2.</w:t>
      </w:r>
      <w:r w:rsidRPr="00F56D87">
        <w:tab/>
        <w:t>utasítja elnökét, hogy továbbítsa a Parlament álláspontját a Tanácsnak és a Bizottságnak, valamint a tagállamok és az Ecuadori Köztársaság kormányainak és parlamentjeinek.</w:t>
      </w:r>
    </w:p>
    <w:sectPr w:rsidR="008B6BF1" w:rsidRPr="008B6BF1" w:rsidSect="008B6BF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F5A8B" w14:textId="77777777" w:rsidR="00BA3C5B" w:rsidRPr="008B6BF1" w:rsidRDefault="00BA3C5B">
      <w:r w:rsidRPr="008B6BF1">
        <w:separator/>
      </w:r>
    </w:p>
  </w:endnote>
  <w:endnote w:type="continuationSeparator" w:id="0">
    <w:p w14:paraId="54D56FBE" w14:textId="77777777" w:rsidR="00BA3C5B" w:rsidRPr="008B6BF1" w:rsidRDefault="00BA3C5B">
      <w:r w:rsidRPr="008B6B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52B61" w14:textId="77777777" w:rsidR="00064002" w:rsidRPr="008B6BF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20A4E" w14:textId="77777777" w:rsidR="00064002" w:rsidRPr="008B6BF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68170" w14:textId="77777777" w:rsidR="00064002" w:rsidRPr="008B6B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D8506" w14:textId="77777777" w:rsidR="00BA3C5B" w:rsidRPr="008B6BF1" w:rsidRDefault="00BA3C5B">
      <w:r w:rsidRPr="008B6BF1">
        <w:separator/>
      </w:r>
    </w:p>
  </w:footnote>
  <w:footnote w:type="continuationSeparator" w:id="0">
    <w:p w14:paraId="30F8A56E" w14:textId="77777777" w:rsidR="00BA3C5B" w:rsidRPr="008B6BF1" w:rsidRDefault="00BA3C5B">
      <w:r w:rsidRPr="008B6B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CD171" w14:textId="77777777" w:rsidR="00064002" w:rsidRPr="008B6BF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DB93F" w14:textId="77777777" w:rsidR="00064002" w:rsidRPr="008B6BF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D62A2" w14:textId="77777777" w:rsidR="00064002" w:rsidRPr="008B6B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8370598">
    <w:abstractNumId w:val="9"/>
  </w:num>
  <w:num w:numId="2" w16cid:durableId="1148209335">
    <w:abstractNumId w:val="9"/>
  </w:num>
  <w:num w:numId="3" w16cid:durableId="584189722">
    <w:abstractNumId w:val="7"/>
  </w:num>
  <w:num w:numId="4" w16cid:durableId="248392345">
    <w:abstractNumId w:val="7"/>
  </w:num>
  <w:num w:numId="5" w16cid:durableId="65617587">
    <w:abstractNumId w:val="6"/>
  </w:num>
  <w:num w:numId="6" w16cid:durableId="2095974733">
    <w:abstractNumId w:val="6"/>
  </w:num>
  <w:num w:numId="7" w16cid:durableId="1131173708">
    <w:abstractNumId w:val="5"/>
  </w:num>
  <w:num w:numId="8" w16cid:durableId="482894985">
    <w:abstractNumId w:val="5"/>
  </w:num>
  <w:num w:numId="9" w16cid:durableId="1371606732">
    <w:abstractNumId w:val="4"/>
  </w:num>
  <w:num w:numId="10" w16cid:durableId="941913123">
    <w:abstractNumId w:val="4"/>
  </w:num>
  <w:num w:numId="11" w16cid:durableId="1945729760">
    <w:abstractNumId w:val="8"/>
  </w:num>
  <w:num w:numId="12" w16cid:durableId="222757450">
    <w:abstractNumId w:val="8"/>
  </w:num>
  <w:num w:numId="13" w16cid:durableId="45496048">
    <w:abstractNumId w:val="3"/>
  </w:num>
  <w:num w:numId="14" w16cid:durableId="636682928">
    <w:abstractNumId w:val="3"/>
  </w:num>
  <w:num w:numId="15" w16cid:durableId="859008737">
    <w:abstractNumId w:val="2"/>
  </w:num>
  <w:num w:numId="16" w16cid:durableId="851918643">
    <w:abstractNumId w:val="2"/>
  </w:num>
  <w:num w:numId="17" w16cid:durableId="1354382038">
    <w:abstractNumId w:val="1"/>
  </w:num>
  <w:num w:numId="18" w16cid:durableId="25372940">
    <w:abstractNumId w:val="1"/>
  </w:num>
  <w:num w:numId="19" w16cid:durableId="2106878858">
    <w:abstractNumId w:val="0"/>
  </w:num>
  <w:num w:numId="20" w16cid:durableId="1417022609">
    <w:abstractNumId w:val="0"/>
  </w:num>
  <w:num w:numId="21" w16cid:durableId="785272278">
    <w:abstractNumId w:val="9"/>
  </w:num>
  <w:num w:numId="22" w16cid:durableId="1322853150">
    <w:abstractNumId w:val="7"/>
  </w:num>
  <w:num w:numId="23" w16cid:durableId="139424484">
    <w:abstractNumId w:val="6"/>
  </w:num>
  <w:num w:numId="24" w16cid:durableId="902518851">
    <w:abstractNumId w:val="5"/>
  </w:num>
  <w:num w:numId="25" w16cid:durableId="854612840">
    <w:abstractNumId w:val="4"/>
  </w:num>
  <w:num w:numId="26" w16cid:durableId="904724815">
    <w:abstractNumId w:val="8"/>
  </w:num>
  <w:num w:numId="27" w16cid:durableId="1746758043">
    <w:abstractNumId w:val="3"/>
  </w:num>
  <w:num w:numId="28" w16cid:durableId="1494224935">
    <w:abstractNumId w:val="2"/>
  </w:num>
  <w:num w:numId="29" w16cid:durableId="263810881">
    <w:abstractNumId w:val="1"/>
  </w:num>
  <w:num w:numId="30" w16cid:durableId="206183563">
    <w:abstractNumId w:val="0"/>
  </w:num>
  <w:num w:numId="31" w16cid:durableId="895703211">
    <w:abstractNumId w:val="9"/>
  </w:num>
  <w:num w:numId="32" w16cid:durableId="392699164">
    <w:abstractNumId w:val="7"/>
  </w:num>
  <w:num w:numId="33" w16cid:durableId="1566455548">
    <w:abstractNumId w:val="6"/>
  </w:num>
  <w:num w:numId="34" w16cid:durableId="1424567168">
    <w:abstractNumId w:val="5"/>
  </w:num>
  <w:num w:numId="35" w16cid:durableId="1167011784">
    <w:abstractNumId w:val="4"/>
  </w:num>
  <w:num w:numId="36" w16cid:durableId="170292593">
    <w:abstractNumId w:val="8"/>
  </w:num>
  <w:num w:numId="37" w16cid:durableId="258605199">
    <w:abstractNumId w:val="3"/>
  </w:num>
  <w:num w:numId="38" w16cid:durableId="474563">
    <w:abstractNumId w:val="2"/>
  </w:num>
  <w:num w:numId="39" w16cid:durableId="1533761335">
    <w:abstractNumId w:val="1"/>
  </w:num>
  <w:num w:numId="40" w16cid:durableId="1409570745">
    <w:abstractNumId w:val="0"/>
  </w:num>
  <w:num w:numId="41" w16cid:durableId="1594971082">
    <w:abstractNumId w:val="10"/>
  </w:num>
  <w:num w:numId="42" w16cid:durableId="1750155839">
    <w:abstractNumId w:val="10"/>
  </w:num>
  <w:num w:numId="43" w16cid:durableId="1451314416">
    <w:abstractNumId w:val="10"/>
  </w:num>
  <w:num w:numId="44" w16cid:durableId="2655761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8/2026"/>
    <w:docVar w:name="dvlangue" w:val="HU"/>
    <w:docVar w:name="dvnumam" w:val="0"/>
    <w:docVar w:name="dvpe" w:val="781.452"/>
    <w:docVar w:name="dvrapporteur" w:val="Előadó: "/>
    <w:docVar w:name="dvtitre" w:val="Az Európai Parlament 2026. március 11-i jogalkotási állásfoglalása az egyrészről az Európai Unió, másrészről az Ecuadori Köztársaság közötti, a Bűnüldözési Együttműködés Európai Uniós Ügynöksége (Europol), valamint a súlyos bűncselekmények és a terrorizmus elleni küzdelem terén illetékes ecuadori hatóságok közötti együttműködésről szóló megállapodás megkötéséről szóló tanácsi határozattervezetről(10965/2025 – C10-0219/2025 – 2025/0120(NLE))"/>
  </w:docVars>
  <w:rsids>
    <w:rsidRoot w:val="00BA3C5B"/>
    <w:rsid w:val="00002272"/>
    <w:rsid w:val="00064002"/>
    <w:rsid w:val="000677B9"/>
    <w:rsid w:val="000831BA"/>
    <w:rsid w:val="000A42CC"/>
    <w:rsid w:val="000E7DD9"/>
    <w:rsid w:val="0010095E"/>
    <w:rsid w:val="00125B37"/>
    <w:rsid w:val="001840DC"/>
    <w:rsid w:val="00187494"/>
    <w:rsid w:val="001F32AE"/>
    <w:rsid w:val="002767FF"/>
    <w:rsid w:val="002B18FE"/>
    <w:rsid w:val="002B5493"/>
    <w:rsid w:val="00343214"/>
    <w:rsid w:val="00361C00"/>
    <w:rsid w:val="00395FA1"/>
    <w:rsid w:val="003E15D4"/>
    <w:rsid w:val="003F47E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036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BF1"/>
    <w:rsid w:val="008C2AC6"/>
    <w:rsid w:val="00930C23"/>
    <w:rsid w:val="0093193B"/>
    <w:rsid w:val="009509D8"/>
    <w:rsid w:val="00950B64"/>
    <w:rsid w:val="00981893"/>
    <w:rsid w:val="009B4D5C"/>
    <w:rsid w:val="00A1687D"/>
    <w:rsid w:val="00A43E52"/>
    <w:rsid w:val="00A4678D"/>
    <w:rsid w:val="00A778C7"/>
    <w:rsid w:val="00AB441E"/>
    <w:rsid w:val="00AB6293"/>
    <w:rsid w:val="00AE0928"/>
    <w:rsid w:val="00AF3B82"/>
    <w:rsid w:val="00B12E95"/>
    <w:rsid w:val="00B22876"/>
    <w:rsid w:val="00B35524"/>
    <w:rsid w:val="00B558F0"/>
    <w:rsid w:val="00BA3C5B"/>
    <w:rsid w:val="00BB5CD5"/>
    <w:rsid w:val="00BD48FE"/>
    <w:rsid w:val="00BD7BD8"/>
    <w:rsid w:val="00BE3B1C"/>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6D8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906F0"/>
  <w15:chartTrackingRefBased/>
  <w15:docId w15:val="{F819E8B4-3655-4BC1-9FA6-C260124C8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4D5C"/>
    <w:pPr>
      <w:spacing w:before="480" w:after="240"/>
    </w:pPr>
  </w:style>
  <w:style w:type="paragraph" w:customStyle="1" w:styleId="NormalBold">
    <w:name w:val="NormalBold"/>
    <w:basedOn w:val="Normal"/>
    <w:rsid w:val="009B4D5C"/>
    <w:rPr>
      <w:b/>
    </w:rPr>
  </w:style>
  <w:style w:type="paragraph" w:customStyle="1" w:styleId="NormalHanging12a">
    <w:name w:val="NormalHanging12a"/>
    <w:basedOn w:val="Normal"/>
    <w:rsid w:val="009B4D5C"/>
    <w:pPr>
      <w:spacing w:after="240"/>
      <w:ind w:left="567" w:hanging="567"/>
    </w:pPr>
  </w:style>
  <w:style w:type="paragraph" w:styleId="Revision">
    <w:name w:val="Revision"/>
    <w:hidden/>
    <w:uiPriority w:val="99"/>
    <w:semiHidden/>
    <w:rsid w:val="003F47ED"/>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210</Words>
  <Characters>1707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2026-03-11T12:15:00Z</dcterms:created>
  <dcterms:modified xsi:type="dcterms:W3CDTF">2026-03-11T12:15:00Z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A10-0028/2026</vt:lpwstr>
  </property>
  <property fmtid="{D5CDD505-2E9C-101B-9397-08002B2CF9AE}" pid="4" name="&lt;Type&gt;">
    <vt:lpwstr>RR</vt:lpwstr>
  </property>
</Properties>
</file>