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77AA" w14:paraId="2B93EF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44A5A6" w14:textId="77777777" w:rsidR="00751A4A" w:rsidRPr="002E77AA" w:rsidRDefault="0039568F" w:rsidP="0010095E">
            <w:pPr>
              <w:pStyle w:val="EPName"/>
            </w:pPr>
            <w:r w:rsidRPr="002E77AA">
              <w:t>Európsky parlament</w:t>
            </w:r>
          </w:p>
          <w:p w14:paraId="0A93C958" w14:textId="77777777" w:rsidR="00751A4A" w:rsidRPr="002E77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77AA">
              <w:t>2024</w:t>
            </w:r>
            <w:r w:rsidR="00817416" w:rsidRPr="002E77AA">
              <w:t>-202</w:t>
            </w:r>
            <w:r w:rsidRPr="002E77AA">
              <w:t>9</w:t>
            </w:r>
          </w:p>
        </w:tc>
        <w:tc>
          <w:tcPr>
            <w:tcW w:w="2268" w:type="dxa"/>
            <w:shd w:val="clear" w:color="auto" w:fill="auto"/>
          </w:tcPr>
          <w:p w14:paraId="629FE7FE" w14:textId="77777777" w:rsidR="00751A4A" w:rsidRPr="002E77AA" w:rsidRDefault="00187494" w:rsidP="0010095E">
            <w:pPr>
              <w:pStyle w:val="EPLogo"/>
            </w:pPr>
            <w:r w:rsidRPr="002E77AA">
              <w:rPr>
                <w:noProof/>
                <w:lang w:eastAsia="ja-JP"/>
              </w:rPr>
              <w:drawing>
                <wp:inline distT="0" distB="0" distL="0" distR="0" wp14:anchorId="3A477157" wp14:editId="61D3F8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5BD09" w14:textId="77777777" w:rsidR="00D058B8" w:rsidRPr="002E77AA" w:rsidRDefault="00D058B8" w:rsidP="004C5D52">
      <w:pPr>
        <w:pStyle w:val="LineTop"/>
      </w:pPr>
    </w:p>
    <w:p w14:paraId="0B11F49D" w14:textId="77777777" w:rsidR="00680577" w:rsidRPr="002E77AA" w:rsidRDefault="0039568F" w:rsidP="00680577">
      <w:pPr>
        <w:pStyle w:val="EPBodyTA1"/>
      </w:pPr>
      <w:r w:rsidRPr="002E77AA">
        <w:t>PRIJATÉ TEXTY</w:t>
      </w:r>
    </w:p>
    <w:p w14:paraId="4AE1E58E" w14:textId="77777777" w:rsidR="00D058B8" w:rsidRPr="002E77AA" w:rsidRDefault="00D058B8" w:rsidP="00D058B8">
      <w:pPr>
        <w:pStyle w:val="LineBottom"/>
      </w:pPr>
    </w:p>
    <w:p w14:paraId="57304D1B" w14:textId="41D87D3E" w:rsidR="0039568F" w:rsidRPr="002E77AA" w:rsidRDefault="0039568F" w:rsidP="0039568F">
      <w:pPr>
        <w:pStyle w:val="ATHeading1"/>
      </w:pPr>
      <w:bookmarkStart w:id="0" w:name="TANumber"/>
      <w:r w:rsidRPr="002E77AA">
        <w:t>P10_TA(2026)00</w:t>
      </w:r>
      <w:r w:rsidR="002E77AA" w:rsidRPr="002E77AA">
        <w:t>72</w:t>
      </w:r>
      <w:bookmarkEnd w:id="0"/>
    </w:p>
    <w:p w14:paraId="730ADA73" w14:textId="77777777" w:rsidR="0039568F" w:rsidRPr="002E77AA" w:rsidRDefault="0039568F" w:rsidP="0039568F">
      <w:pPr>
        <w:pStyle w:val="ATHeading2"/>
      </w:pPr>
      <w:bookmarkStart w:id="1" w:name="title"/>
      <w:r w:rsidRPr="002E77AA">
        <w:t xml:space="preserve">Dohoda medzi EÚ a Ekvádorom: spolupráca medzi </w:t>
      </w:r>
      <w:proofErr w:type="spellStart"/>
      <w:r w:rsidRPr="002E77AA">
        <w:t>Europolom</w:t>
      </w:r>
      <w:proofErr w:type="spellEnd"/>
      <w:r w:rsidRPr="002E77AA">
        <w:t xml:space="preserve"> a orgánmi Ekvádoru príslušnými na boj proti závažnej trestnej činnosti a terorizmu</w:t>
      </w:r>
      <w:bookmarkEnd w:id="1"/>
    </w:p>
    <w:p w14:paraId="026B5F39" w14:textId="77777777" w:rsidR="0039568F" w:rsidRPr="002E77AA" w:rsidRDefault="0039568F" w:rsidP="0039568F">
      <w:pPr>
        <w:rPr>
          <w:i/>
          <w:vanish/>
        </w:rPr>
      </w:pPr>
      <w:r w:rsidRPr="002E77AA">
        <w:rPr>
          <w:i/>
        </w:rPr>
        <w:fldChar w:fldCharType="begin"/>
      </w:r>
      <w:r w:rsidRPr="002E77AA">
        <w:rPr>
          <w:i/>
        </w:rPr>
        <w:instrText xml:space="preserve"> TC"(</w:instrText>
      </w:r>
      <w:bookmarkStart w:id="2" w:name="DocNumber"/>
      <w:r w:rsidRPr="002E77AA">
        <w:rPr>
          <w:i/>
        </w:rPr>
        <w:instrText>A10-0028/2026</w:instrText>
      </w:r>
      <w:bookmarkEnd w:id="2"/>
      <w:r w:rsidRPr="002E77AA">
        <w:rPr>
          <w:i/>
        </w:rPr>
        <w:instrText xml:space="preserve"> - Spravodajca: </w:instrText>
      </w:r>
      <w:proofErr w:type="spellStart"/>
      <w:r w:rsidRPr="002E77AA">
        <w:rPr>
          <w:i/>
        </w:rPr>
        <w:instrText>Matthieu</w:instrText>
      </w:r>
      <w:proofErr w:type="spellEnd"/>
      <w:r w:rsidRPr="002E77AA">
        <w:rPr>
          <w:i/>
        </w:rPr>
        <w:instrText xml:space="preserve"> </w:instrText>
      </w:r>
      <w:proofErr w:type="spellStart"/>
      <w:r w:rsidRPr="002E77AA">
        <w:rPr>
          <w:i/>
        </w:rPr>
        <w:instrText>Valet</w:instrText>
      </w:r>
      <w:proofErr w:type="spellEnd"/>
      <w:r w:rsidRPr="002E77AA">
        <w:rPr>
          <w:i/>
        </w:rPr>
        <w:instrText xml:space="preserve">)"\l3 \n&gt; \* MERGEFORMAT </w:instrText>
      </w:r>
      <w:r w:rsidRPr="002E77AA">
        <w:rPr>
          <w:i/>
        </w:rPr>
        <w:fldChar w:fldCharType="end"/>
      </w:r>
    </w:p>
    <w:p w14:paraId="6C30C17B" w14:textId="77777777" w:rsidR="0039568F" w:rsidRPr="002E77AA" w:rsidRDefault="0039568F" w:rsidP="0039568F">
      <w:pPr>
        <w:rPr>
          <w:vanish/>
        </w:rPr>
      </w:pPr>
      <w:bookmarkStart w:id="3" w:name="Commission"/>
      <w:r w:rsidRPr="002E77AA">
        <w:rPr>
          <w:vanish/>
        </w:rPr>
        <w:t>Výbor pre občianske slobody, spravodlivosť a vnútorné veci</w:t>
      </w:r>
      <w:bookmarkEnd w:id="3"/>
    </w:p>
    <w:p w14:paraId="257B793C" w14:textId="77777777" w:rsidR="0039568F" w:rsidRPr="002E77AA" w:rsidRDefault="0039568F" w:rsidP="0039568F">
      <w:pPr>
        <w:rPr>
          <w:vanish/>
        </w:rPr>
      </w:pPr>
      <w:bookmarkStart w:id="4" w:name="PE"/>
      <w:r w:rsidRPr="002E77AA">
        <w:rPr>
          <w:vanish/>
        </w:rPr>
        <w:t>PE781.452</w:t>
      </w:r>
      <w:bookmarkEnd w:id="4"/>
    </w:p>
    <w:p w14:paraId="0CE6AC6C" w14:textId="13B5ECE4" w:rsidR="0039568F" w:rsidRPr="002E77AA" w:rsidRDefault="0039568F" w:rsidP="0039568F">
      <w:pPr>
        <w:pStyle w:val="ATHeading3"/>
      </w:pPr>
      <w:bookmarkStart w:id="5" w:name="Sujet"/>
      <w:r w:rsidRPr="002E77AA">
        <w:t xml:space="preserve">Legislatívne uznesenie Európskeho parlamentu z </w:t>
      </w:r>
      <w:r w:rsidR="00EA73C9" w:rsidRPr="002E77AA">
        <w:t>11</w:t>
      </w:r>
      <w:r w:rsidRPr="002E77AA">
        <w:t xml:space="preserve">. </w:t>
      </w:r>
      <w:r w:rsidR="00D95676" w:rsidRPr="002E77AA">
        <w:t xml:space="preserve">marca </w:t>
      </w:r>
      <w:r w:rsidRPr="002E77AA">
        <w:t>2026 o návrhu rozhodnutia Rady o uzavretí Dohody medzi Európskou úniou na jednej strane a Ekvádorskou republikou na strane druhej o spolupráci medzi Agentúrou Európskej únie pre spoluprácu v oblasti presadzovania práva (</w:t>
      </w:r>
      <w:proofErr w:type="spellStart"/>
      <w:r w:rsidRPr="002E77AA">
        <w:t>Europol</w:t>
      </w:r>
      <w:proofErr w:type="spellEnd"/>
      <w:r w:rsidRPr="002E77AA">
        <w:t>) a orgánmi Ekvádoru príslušnými na boj proti závažnej trestnej činnosti a terorizmu</w:t>
      </w:r>
      <w:bookmarkEnd w:id="5"/>
      <w:r w:rsidRPr="002E77AA">
        <w:t xml:space="preserve"> </w:t>
      </w:r>
      <w:bookmarkStart w:id="6" w:name="References"/>
      <w:r w:rsidRPr="002E77AA">
        <w:t>(10965/2025 – C10-0219/2025 – 2025/0120(NLE))</w:t>
      </w:r>
      <w:bookmarkEnd w:id="6"/>
    </w:p>
    <w:p w14:paraId="4FF76A88" w14:textId="77777777" w:rsidR="00871B8A" w:rsidRPr="002E77AA" w:rsidRDefault="00871B8A" w:rsidP="00871B8A">
      <w:pPr>
        <w:pStyle w:val="NormalBold"/>
      </w:pPr>
      <w:r w:rsidRPr="002E77AA">
        <w:t>(Súhlas)</w:t>
      </w:r>
    </w:p>
    <w:p w14:paraId="61BEBCF2" w14:textId="77777777" w:rsidR="00871B8A" w:rsidRPr="002E77AA" w:rsidRDefault="00871B8A" w:rsidP="00871B8A">
      <w:pPr>
        <w:pStyle w:val="EPComma"/>
      </w:pPr>
      <w:r w:rsidRPr="002E77AA">
        <w:rPr>
          <w:i/>
        </w:rPr>
        <w:t>Európsky parlament</w:t>
      </w:r>
      <w:r w:rsidRPr="002E77AA">
        <w:t>,</w:t>
      </w:r>
    </w:p>
    <w:p w14:paraId="6D636C13" w14:textId="77777777" w:rsidR="00871B8A" w:rsidRPr="002E77AA" w:rsidRDefault="00871B8A" w:rsidP="00871B8A">
      <w:pPr>
        <w:pStyle w:val="NormalHanging12a"/>
      </w:pPr>
      <w:r w:rsidRPr="002E77AA">
        <w:t>–</w:t>
      </w:r>
      <w:r w:rsidRPr="002E77AA">
        <w:tab/>
        <w:t>so zreteľom na návrh rozhodnutia Rady (10965/2025),</w:t>
      </w:r>
    </w:p>
    <w:p w14:paraId="1A35FEC7" w14:textId="77777777" w:rsidR="00871B8A" w:rsidRPr="002E77AA" w:rsidRDefault="00871B8A" w:rsidP="00871B8A">
      <w:pPr>
        <w:pStyle w:val="NormalHanging12a"/>
      </w:pPr>
      <w:r w:rsidRPr="002E77AA">
        <w:t>–</w:t>
      </w:r>
      <w:r w:rsidRPr="002E77AA">
        <w:tab/>
        <w:t>so zreteľom na návrh Dohody medzi Európskou úniou na jednej strane a Ekvádorskou republikou na strane druhej o spolupráci medzi Agentúrou Európskej únie pre spoluprácu v oblasti presadzovania práva (</w:t>
      </w:r>
      <w:proofErr w:type="spellStart"/>
      <w:r w:rsidRPr="002E77AA">
        <w:t>Europol</w:t>
      </w:r>
      <w:proofErr w:type="spellEnd"/>
      <w:r w:rsidRPr="002E77AA">
        <w:t>) a orgánmi Ekvádoru príslušnými na boj proti závažnej trestnej činnosti a terorizmu (10969/2025),</w:t>
      </w:r>
    </w:p>
    <w:p w14:paraId="247BE519" w14:textId="77777777" w:rsidR="00871B8A" w:rsidRPr="002E77AA" w:rsidRDefault="00871B8A" w:rsidP="00871B8A">
      <w:pPr>
        <w:pStyle w:val="NormalHanging12a"/>
      </w:pPr>
      <w:r w:rsidRPr="002E77AA">
        <w:t>–</w:t>
      </w:r>
      <w:r w:rsidRPr="002E77AA">
        <w:tab/>
        <w:t xml:space="preserve">so zreteľom na žiadosť o udelenie súhlasu, ktorú Rada predložila v súlade s článkom 16 ods. 2, článkom 88 a článkom 218 ods. 6 druhým </w:t>
      </w:r>
      <w:proofErr w:type="spellStart"/>
      <w:r w:rsidRPr="002E77AA">
        <w:t>pododsekom</w:t>
      </w:r>
      <w:proofErr w:type="spellEnd"/>
      <w:r w:rsidRPr="002E77AA">
        <w:t xml:space="preserve"> písm. a) bodom v) a článkom 218 ods. 7 Zmluvy o fungovaní Európskej únie (C10</w:t>
      </w:r>
      <w:r w:rsidRPr="002E77AA">
        <w:noBreakHyphen/>
        <w:t>0219/2025),</w:t>
      </w:r>
    </w:p>
    <w:p w14:paraId="4010AA87" w14:textId="77777777" w:rsidR="00871B8A" w:rsidRPr="002E77AA" w:rsidRDefault="00871B8A" w:rsidP="00871B8A">
      <w:pPr>
        <w:pStyle w:val="NormalHanging12a"/>
      </w:pPr>
      <w:r w:rsidRPr="002E77AA">
        <w:t>–</w:t>
      </w:r>
      <w:r w:rsidRPr="002E77AA">
        <w:tab/>
        <w:t>so zreteľom na článok 107 ods. 1 a 4 a článok 117 ods. 7 rokovacieho poriadku,</w:t>
      </w:r>
    </w:p>
    <w:p w14:paraId="5A6ACA98" w14:textId="77777777" w:rsidR="00871B8A" w:rsidRPr="002E77AA" w:rsidRDefault="00871B8A" w:rsidP="00871B8A">
      <w:pPr>
        <w:pStyle w:val="NormalHanging12a"/>
      </w:pPr>
      <w:r w:rsidRPr="002E77AA">
        <w:t>–</w:t>
      </w:r>
      <w:r w:rsidRPr="002E77AA">
        <w:tab/>
        <w:t>so zreteľom na odporúčanie Výboru pre občianske slobody, spravodlivosť a vnútorné veci (A10-0028/2026),</w:t>
      </w:r>
    </w:p>
    <w:p w14:paraId="4DEB02FB" w14:textId="77777777" w:rsidR="00871B8A" w:rsidRPr="002E77AA" w:rsidRDefault="00871B8A" w:rsidP="00871B8A">
      <w:pPr>
        <w:pStyle w:val="NormalHanging12a"/>
      </w:pPr>
      <w:r w:rsidRPr="002E77AA">
        <w:t>1.</w:t>
      </w:r>
      <w:r w:rsidRPr="002E77AA">
        <w:tab/>
        <w:t>udeľuje súhlas s uzatvorením dohody;</w:t>
      </w:r>
    </w:p>
    <w:p w14:paraId="2AB8DB99" w14:textId="2EB57356" w:rsidR="00E365E1" w:rsidRPr="002E77AA" w:rsidRDefault="00871B8A" w:rsidP="00D95676">
      <w:pPr>
        <w:pStyle w:val="NormalHanging12a"/>
      </w:pPr>
      <w:r w:rsidRPr="002E77AA">
        <w:t>2.</w:t>
      </w:r>
      <w:r w:rsidRPr="002E77AA">
        <w:tab/>
        <w:t>poveruje svoju predsedníčku, aby postúpila túto pozíciu Rade, Komisii a vládam a parlamentom členských štátov a Ekvádorskej republiky.</w:t>
      </w:r>
    </w:p>
    <w:sectPr w:rsidR="00E365E1" w:rsidRPr="002E77AA" w:rsidSect="00BC41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4F4D6" w14:textId="77777777" w:rsidR="0039568F" w:rsidRPr="00BC41AF" w:rsidRDefault="0039568F">
      <w:r w:rsidRPr="00BC41AF">
        <w:separator/>
      </w:r>
    </w:p>
  </w:endnote>
  <w:endnote w:type="continuationSeparator" w:id="0">
    <w:p w14:paraId="6DD89B46" w14:textId="77777777" w:rsidR="0039568F" w:rsidRPr="00BC41AF" w:rsidRDefault="0039568F">
      <w:r w:rsidRPr="00BC41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9486" w14:textId="77777777" w:rsidR="00064002" w:rsidRPr="00BC41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FC18" w14:textId="77777777" w:rsidR="00064002" w:rsidRPr="00BC41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4F3C" w14:textId="77777777" w:rsidR="00064002" w:rsidRPr="00BC41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33E06" w14:textId="77777777" w:rsidR="0039568F" w:rsidRPr="00BC41AF" w:rsidRDefault="0039568F">
      <w:r w:rsidRPr="00BC41AF">
        <w:separator/>
      </w:r>
    </w:p>
  </w:footnote>
  <w:footnote w:type="continuationSeparator" w:id="0">
    <w:p w14:paraId="28588A77" w14:textId="77777777" w:rsidR="0039568F" w:rsidRPr="00BC41AF" w:rsidRDefault="0039568F">
      <w:r w:rsidRPr="00BC41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7695D" w14:textId="77777777" w:rsidR="00064002" w:rsidRPr="00BC41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961ED" w14:textId="77777777" w:rsidR="00064002" w:rsidRPr="00BC41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8C3D0" w14:textId="77777777" w:rsidR="00064002" w:rsidRPr="00BC41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0912984">
    <w:abstractNumId w:val="9"/>
  </w:num>
  <w:num w:numId="2" w16cid:durableId="1759322496">
    <w:abstractNumId w:val="9"/>
  </w:num>
  <w:num w:numId="3" w16cid:durableId="138886784">
    <w:abstractNumId w:val="7"/>
  </w:num>
  <w:num w:numId="4" w16cid:durableId="982319444">
    <w:abstractNumId w:val="7"/>
  </w:num>
  <w:num w:numId="5" w16cid:durableId="1033926180">
    <w:abstractNumId w:val="6"/>
  </w:num>
  <w:num w:numId="6" w16cid:durableId="174854499">
    <w:abstractNumId w:val="6"/>
  </w:num>
  <w:num w:numId="7" w16cid:durableId="605235896">
    <w:abstractNumId w:val="5"/>
  </w:num>
  <w:num w:numId="8" w16cid:durableId="2005668194">
    <w:abstractNumId w:val="5"/>
  </w:num>
  <w:num w:numId="9" w16cid:durableId="802381211">
    <w:abstractNumId w:val="4"/>
  </w:num>
  <w:num w:numId="10" w16cid:durableId="1788544067">
    <w:abstractNumId w:val="4"/>
  </w:num>
  <w:num w:numId="11" w16cid:durableId="885069744">
    <w:abstractNumId w:val="8"/>
  </w:num>
  <w:num w:numId="12" w16cid:durableId="488593467">
    <w:abstractNumId w:val="8"/>
  </w:num>
  <w:num w:numId="13" w16cid:durableId="254018083">
    <w:abstractNumId w:val="3"/>
  </w:num>
  <w:num w:numId="14" w16cid:durableId="1742562736">
    <w:abstractNumId w:val="3"/>
  </w:num>
  <w:num w:numId="15" w16cid:durableId="1838110702">
    <w:abstractNumId w:val="2"/>
  </w:num>
  <w:num w:numId="16" w16cid:durableId="279338431">
    <w:abstractNumId w:val="2"/>
  </w:num>
  <w:num w:numId="17" w16cid:durableId="1518886080">
    <w:abstractNumId w:val="1"/>
  </w:num>
  <w:num w:numId="18" w16cid:durableId="1731348333">
    <w:abstractNumId w:val="1"/>
  </w:num>
  <w:num w:numId="19" w16cid:durableId="125660153">
    <w:abstractNumId w:val="0"/>
  </w:num>
  <w:num w:numId="20" w16cid:durableId="1380320224">
    <w:abstractNumId w:val="0"/>
  </w:num>
  <w:num w:numId="21" w16cid:durableId="378209873">
    <w:abstractNumId w:val="9"/>
  </w:num>
  <w:num w:numId="22" w16cid:durableId="1668513198">
    <w:abstractNumId w:val="7"/>
  </w:num>
  <w:num w:numId="23" w16cid:durableId="1938366162">
    <w:abstractNumId w:val="6"/>
  </w:num>
  <w:num w:numId="24" w16cid:durableId="1251280092">
    <w:abstractNumId w:val="5"/>
  </w:num>
  <w:num w:numId="25" w16cid:durableId="815801148">
    <w:abstractNumId w:val="4"/>
  </w:num>
  <w:num w:numId="26" w16cid:durableId="912860198">
    <w:abstractNumId w:val="8"/>
  </w:num>
  <w:num w:numId="27" w16cid:durableId="455292936">
    <w:abstractNumId w:val="3"/>
  </w:num>
  <w:num w:numId="28" w16cid:durableId="888491145">
    <w:abstractNumId w:val="2"/>
  </w:num>
  <w:num w:numId="29" w16cid:durableId="1337730770">
    <w:abstractNumId w:val="1"/>
  </w:num>
  <w:num w:numId="30" w16cid:durableId="1411737139">
    <w:abstractNumId w:val="0"/>
  </w:num>
  <w:num w:numId="31" w16cid:durableId="2056812968">
    <w:abstractNumId w:val="9"/>
  </w:num>
  <w:num w:numId="32" w16cid:durableId="2100714818">
    <w:abstractNumId w:val="7"/>
  </w:num>
  <w:num w:numId="33" w16cid:durableId="1687560812">
    <w:abstractNumId w:val="6"/>
  </w:num>
  <w:num w:numId="34" w16cid:durableId="457918323">
    <w:abstractNumId w:val="5"/>
  </w:num>
  <w:num w:numId="35" w16cid:durableId="1235704323">
    <w:abstractNumId w:val="4"/>
  </w:num>
  <w:num w:numId="36" w16cid:durableId="1096907111">
    <w:abstractNumId w:val="8"/>
  </w:num>
  <w:num w:numId="37" w16cid:durableId="2044865815">
    <w:abstractNumId w:val="3"/>
  </w:num>
  <w:num w:numId="38" w16cid:durableId="618996568">
    <w:abstractNumId w:val="2"/>
  </w:num>
  <w:num w:numId="39" w16cid:durableId="321396241">
    <w:abstractNumId w:val="1"/>
  </w:num>
  <w:num w:numId="40" w16cid:durableId="1857770759">
    <w:abstractNumId w:val="0"/>
  </w:num>
  <w:num w:numId="41" w16cid:durableId="45226183">
    <w:abstractNumId w:val="10"/>
  </w:num>
  <w:num w:numId="42" w16cid:durableId="528029224">
    <w:abstractNumId w:val="10"/>
  </w:num>
  <w:num w:numId="43" w16cid:durableId="1025863406">
    <w:abstractNumId w:val="10"/>
  </w:num>
  <w:num w:numId="44" w16cid:durableId="12964470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SK"/>
    <w:docVar w:name="dvnumam" w:val="0"/>
    <w:docVar w:name="dvpe" w:val="781.452"/>
    <w:docVar w:name="dvrapporteur" w:val="Spravodajca: "/>
    <w:docVar w:name="dvstar" w:val="***"/>
    <w:docVar w:name="dvtitre" w:val="Legislatívne uznesenie Európskeho parlamentu z/zo xx. xxx 2026 o návrhu rozhodnutia Rady o uzavretí Dohody medzi Európskou úniou na jednej strane a Ekvádorskou republikou na strane druhej o spolupráci medzi Agentúrou Európskej únie pre spoluprácu v oblasti presadzovania práva (Europol) a orgánmi Ekvádoru príslušnými na boj proti závažnej trestnej činnosti a terorizmu(10965/2025 – C10-0219/2025 – 2025/0120(NLE))"/>
  </w:docVars>
  <w:rsids>
    <w:rsidRoot w:val="003956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7AA"/>
    <w:rsid w:val="00343214"/>
    <w:rsid w:val="00361C00"/>
    <w:rsid w:val="0039568F"/>
    <w:rsid w:val="00395FA1"/>
    <w:rsid w:val="003A64F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E2B"/>
    <w:rsid w:val="005C2568"/>
    <w:rsid w:val="005F1B17"/>
    <w:rsid w:val="005F79C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B8A"/>
    <w:rsid w:val="00881A7B"/>
    <w:rsid w:val="008840E5"/>
    <w:rsid w:val="00887B3E"/>
    <w:rsid w:val="008C2AC6"/>
    <w:rsid w:val="00930C23"/>
    <w:rsid w:val="0093193B"/>
    <w:rsid w:val="009509D8"/>
    <w:rsid w:val="00950B64"/>
    <w:rsid w:val="0095307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1A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676"/>
    <w:rsid w:val="00DA7FCD"/>
    <w:rsid w:val="00E365E1"/>
    <w:rsid w:val="00E820A4"/>
    <w:rsid w:val="00EA73C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51586"/>
  <w15:chartTrackingRefBased/>
  <w15:docId w15:val="{329FFC71-79A8-46ED-A690-CADCCD3DB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1B8A"/>
    <w:pPr>
      <w:spacing w:before="480" w:after="240"/>
    </w:pPr>
  </w:style>
  <w:style w:type="paragraph" w:customStyle="1" w:styleId="NormalBold">
    <w:name w:val="NormalBold"/>
    <w:basedOn w:val="Normal"/>
    <w:rsid w:val="00871B8A"/>
    <w:rPr>
      <w:b/>
    </w:rPr>
  </w:style>
  <w:style w:type="paragraph" w:customStyle="1" w:styleId="NormalHanging12a">
    <w:name w:val="NormalHanging12a"/>
    <w:basedOn w:val="Normal"/>
    <w:rsid w:val="00871B8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9567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2026-03-11T10:58:00Z</dcterms:created>
  <dcterms:modified xsi:type="dcterms:W3CDTF">2026-03-11T10:58:00Z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