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7EB8" w14:paraId="160259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2B6AE7" w14:textId="77777777" w:rsidR="00751A4A" w:rsidRPr="000B7EB8" w:rsidRDefault="00D105F6" w:rsidP="0010095E">
            <w:pPr>
              <w:pStyle w:val="EPName"/>
            </w:pPr>
            <w:r w:rsidRPr="000B7EB8">
              <w:t>Evropski parlament</w:t>
            </w:r>
          </w:p>
          <w:p w14:paraId="2EB0EE12" w14:textId="77777777" w:rsidR="00751A4A" w:rsidRPr="000B7E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7EB8">
              <w:t>2024</w:t>
            </w:r>
            <w:r w:rsidR="00817416" w:rsidRPr="000B7EB8">
              <w:t>-202</w:t>
            </w:r>
            <w:r w:rsidRPr="000B7EB8">
              <w:t>9</w:t>
            </w:r>
          </w:p>
        </w:tc>
        <w:tc>
          <w:tcPr>
            <w:tcW w:w="2268" w:type="dxa"/>
            <w:shd w:val="clear" w:color="auto" w:fill="auto"/>
          </w:tcPr>
          <w:p w14:paraId="54A9ED53" w14:textId="77777777" w:rsidR="00751A4A" w:rsidRPr="000B7EB8" w:rsidRDefault="00187494" w:rsidP="0010095E">
            <w:pPr>
              <w:pStyle w:val="EPLogo"/>
            </w:pPr>
            <w:r w:rsidRPr="000B7EB8">
              <w:rPr>
                <w:noProof/>
                <w:lang w:eastAsia="ja-JP"/>
              </w:rPr>
              <w:drawing>
                <wp:inline distT="0" distB="0" distL="0" distR="0" wp14:anchorId="3C070286" wp14:editId="73F8AF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26CCC1" w14:textId="77777777" w:rsidR="00D058B8" w:rsidRPr="000B7EB8" w:rsidRDefault="00D058B8" w:rsidP="004C5D52">
      <w:pPr>
        <w:pStyle w:val="LineTop"/>
      </w:pPr>
    </w:p>
    <w:p w14:paraId="328A0685" w14:textId="77777777" w:rsidR="00680577" w:rsidRPr="000B7EB8" w:rsidRDefault="00D105F6" w:rsidP="00680577">
      <w:pPr>
        <w:pStyle w:val="EPBodyTA1"/>
      </w:pPr>
      <w:r w:rsidRPr="000B7EB8">
        <w:t>SPREJETA BESEDILA</w:t>
      </w:r>
    </w:p>
    <w:p w14:paraId="7428E046" w14:textId="77777777" w:rsidR="00D058B8" w:rsidRPr="000B7EB8" w:rsidRDefault="00D058B8" w:rsidP="00D058B8">
      <w:pPr>
        <w:pStyle w:val="LineBottom"/>
      </w:pPr>
    </w:p>
    <w:p w14:paraId="5F30D3F7" w14:textId="592542AF" w:rsidR="00D105F6" w:rsidRPr="000B7EB8" w:rsidRDefault="00D105F6" w:rsidP="00D105F6">
      <w:pPr>
        <w:pStyle w:val="ATHeading1"/>
      </w:pPr>
      <w:bookmarkStart w:id="0" w:name="TANumber"/>
      <w:r w:rsidRPr="000B7EB8">
        <w:t>P10_TA(2026)00</w:t>
      </w:r>
      <w:r w:rsidR="000B7EB8" w:rsidRPr="000B7EB8">
        <w:t>72</w:t>
      </w:r>
      <w:bookmarkEnd w:id="0"/>
    </w:p>
    <w:p w14:paraId="6F40925B" w14:textId="77777777" w:rsidR="00D105F6" w:rsidRPr="000B7EB8" w:rsidRDefault="00D105F6" w:rsidP="00D105F6">
      <w:pPr>
        <w:pStyle w:val="ATHeading2"/>
      </w:pPr>
      <w:bookmarkStart w:id="1" w:name="title"/>
      <w:r w:rsidRPr="000B7EB8">
        <w:t>Sporazum med EU in Ekvadorjem: sodelovanje med Europolom in ekvadorskimi organi, pristojnimi za boj proti hudim kaznivim dejanjem in terorizmu</w:t>
      </w:r>
      <w:bookmarkEnd w:id="1"/>
    </w:p>
    <w:p w14:paraId="1B3B8EEB" w14:textId="77777777" w:rsidR="00D105F6" w:rsidRPr="000B7EB8" w:rsidRDefault="00D105F6" w:rsidP="00D105F6">
      <w:pPr>
        <w:rPr>
          <w:i/>
          <w:vanish/>
        </w:rPr>
      </w:pPr>
      <w:r w:rsidRPr="000B7EB8">
        <w:rPr>
          <w:i/>
        </w:rPr>
        <w:fldChar w:fldCharType="begin"/>
      </w:r>
      <w:r w:rsidRPr="000B7EB8">
        <w:rPr>
          <w:i/>
        </w:rPr>
        <w:instrText xml:space="preserve"> TC"(</w:instrText>
      </w:r>
      <w:bookmarkStart w:id="2" w:name="DocNumber"/>
      <w:r w:rsidRPr="000B7EB8">
        <w:rPr>
          <w:i/>
        </w:rPr>
        <w:instrText>A10-0028/2026</w:instrText>
      </w:r>
      <w:bookmarkEnd w:id="2"/>
      <w:r w:rsidRPr="000B7EB8">
        <w:rPr>
          <w:i/>
        </w:rPr>
        <w:instrText xml:space="preserve"> - Poročevalec: Matthieu Valet)"\l3 \n&gt; \* MERGEFORMAT </w:instrText>
      </w:r>
      <w:r w:rsidRPr="000B7EB8">
        <w:rPr>
          <w:i/>
        </w:rPr>
        <w:fldChar w:fldCharType="end"/>
      </w:r>
    </w:p>
    <w:p w14:paraId="56E6898A" w14:textId="77777777" w:rsidR="00D105F6" w:rsidRPr="000B7EB8" w:rsidRDefault="00D105F6" w:rsidP="00D105F6">
      <w:pPr>
        <w:rPr>
          <w:vanish/>
        </w:rPr>
      </w:pPr>
      <w:bookmarkStart w:id="3" w:name="Commission"/>
      <w:r w:rsidRPr="000B7EB8">
        <w:rPr>
          <w:vanish/>
        </w:rPr>
        <w:t>Odbor za državljanske svoboščine, pravosodje in notranje zadeve</w:t>
      </w:r>
      <w:bookmarkEnd w:id="3"/>
    </w:p>
    <w:p w14:paraId="65374780" w14:textId="77777777" w:rsidR="00D105F6" w:rsidRPr="000B7EB8" w:rsidRDefault="00D105F6" w:rsidP="00D105F6">
      <w:pPr>
        <w:rPr>
          <w:vanish/>
        </w:rPr>
      </w:pPr>
      <w:bookmarkStart w:id="4" w:name="PE"/>
      <w:r w:rsidRPr="000B7EB8">
        <w:rPr>
          <w:vanish/>
        </w:rPr>
        <w:t>PE781.452</w:t>
      </w:r>
      <w:bookmarkEnd w:id="4"/>
    </w:p>
    <w:p w14:paraId="14BEE793" w14:textId="34D576CD" w:rsidR="00D105F6" w:rsidRPr="000B7EB8" w:rsidRDefault="00D105F6" w:rsidP="00D105F6">
      <w:pPr>
        <w:pStyle w:val="ATHeading3"/>
      </w:pPr>
      <w:bookmarkStart w:id="5" w:name="Sujet"/>
      <w:r w:rsidRPr="000B7EB8">
        <w:t xml:space="preserve">Zakonodajna resolucija Evropskega parlamenta z dne </w:t>
      </w:r>
      <w:r w:rsidR="005753C4" w:rsidRPr="000B7EB8">
        <w:t>11</w:t>
      </w:r>
      <w:r w:rsidRPr="000B7EB8">
        <w:t>. marca 2026 o osnutku sklepa Sveta o sklenitvi Sporazuma med Evropsko unijo na eni strani in Republiko Ekvador na drugi strani o sodelovanju med Agencijo Evropske unije za sodelovanje na področju preprečevanja, odkrivanja in preiskovanja kaznivih dejanj (Europol) in ekvadorskimi organi, pristojnimi za boj proti hudim kaznivim dejanjem in terorizmu</w:t>
      </w:r>
      <w:bookmarkEnd w:id="5"/>
      <w:r w:rsidRPr="000B7EB8">
        <w:t xml:space="preserve"> </w:t>
      </w:r>
      <w:bookmarkStart w:id="6" w:name="References"/>
      <w:r w:rsidRPr="000B7EB8">
        <w:t>(10965/2025 – C10-0219/2025 – 2025/0120(NLE))</w:t>
      </w:r>
      <w:bookmarkEnd w:id="6"/>
    </w:p>
    <w:p w14:paraId="349DCC36" w14:textId="77777777" w:rsidR="009E054A" w:rsidRPr="000B7EB8" w:rsidRDefault="009E054A" w:rsidP="009E054A">
      <w:pPr>
        <w:pStyle w:val="NormalBold"/>
      </w:pPr>
      <w:r w:rsidRPr="000B7EB8">
        <w:t>(Odobritev)</w:t>
      </w:r>
    </w:p>
    <w:p w14:paraId="24AFF16F" w14:textId="77777777" w:rsidR="009E054A" w:rsidRPr="000B7EB8" w:rsidRDefault="009E054A" w:rsidP="009E054A">
      <w:pPr>
        <w:pStyle w:val="EPComma"/>
      </w:pPr>
      <w:r w:rsidRPr="000B7EB8">
        <w:rPr>
          <w:i/>
        </w:rPr>
        <w:t>Evropski parlament</w:t>
      </w:r>
      <w:r w:rsidRPr="000B7EB8">
        <w:t>,</w:t>
      </w:r>
    </w:p>
    <w:p w14:paraId="0CCE038C" w14:textId="77777777" w:rsidR="009E054A" w:rsidRPr="000B7EB8" w:rsidRDefault="009E054A" w:rsidP="009E054A">
      <w:pPr>
        <w:pStyle w:val="NormalHanging12a"/>
      </w:pPr>
      <w:r w:rsidRPr="000B7EB8">
        <w:t>–</w:t>
      </w:r>
      <w:r w:rsidRPr="000B7EB8">
        <w:tab/>
        <w:t>ob upoštevanju osnutka sklepa Sveta (10965/2025),</w:t>
      </w:r>
    </w:p>
    <w:p w14:paraId="566ACBA1" w14:textId="0D74B83F" w:rsidR="009E054A" w:rsidRPr="000B7EB8" w:rsidRDefault="009E054A" w:rsidP="009E054A">
      <w:pPr>
        <w:pStyle w:val="NormalHanging12a"/>
      </w:pPr>
      <w:r w:rsidRPr="000B7EB8">
        <w:t>–</w:t>
      </w:r>
      <w:r w:rsidRPr="000B7EB8">
        <w:tab/>
        <w:t>ob upoštevanju osnutka sporazuma med Evropsko unijo na eni strani in Republiko Ekvador na drugi strani o sodelovanju med Agencijo Evropske unije za sodelovanje na področju preprečevanja, odkrivanja in preiskovanja kaznivih dejanj (Europol) in ekvadorskimi organi, pristojnimi za boj proti hudim kaznivim dejanjem in terorizmu (10969/2025),</w:t>
      </w:r>
    </w:p>
    <w:p w14:paraId="5A12BB0D" w14:textId="77777777" w:rsidR="009E054A" w:rsidRPr="000B7EB8" w:rsidRDefault="009E054A" w:rsidP="009E054A">
      <w:pPr>
        <w:pStyle w:val="NormalHanging12a"/>
      </w:pPr>
      <w:r w:rsidRPr="000B7EB8">
        <w:t>–</w:t>
      </w:r>
      <w:r w:rsidRPr="000B7EB8">
        <w:tab/>
        <w:t>ob upoštevanju zahteve za odobritev, ki jo je Svet podal v skladu s členom 16(2) in členom 88 ter členom 218(6), drugi pododstavek, točka (a)(v), in členom 218(7) Pogodbe o delovanju Evropske unije (C10</w:t>
      </w:r>
      <w:r w:rsidRPr="000B7EB8">
        <w:noBreakHyphen/>
        <w:t>0219/2025),</w:t>
      </w:r>
    </w:p>
    <w:p w14:paraId="1B9EBA37" w14:textId="77777777" w:rsidR="009E054A" w:rsidRPr="000B7EB8" w:rsidRDefault="009E054A" w:rsidP="009E054A">
      <w:pPr>
        <w:pStyle w:val="NormalHanging12a"/>
      </w:pPr>
      <w:r w:rsidRPr="000B7EB8">
        <w:t>–</w:t>
      </w:r>
      <w:r w:rsidRPr="000B7EB8">
        <w:tab/>
        <w:t>ob upoštevanju člena 107(1) in (4) ter člena 117(7) Poslovnika,</w:t>
      </w:r>
    </w:p>
    <w:p w14:paraId="335A9750" w14:textId="77777777" w:rsidR="009E054A" w:rsidRPr="000B7EB8" w:rsidRDefault="009E054A" w:rsidP="009E054A">
      <w:pPr>
        <w:pStyle w:val="NormalHanging12a"/>
      </w:pPr>
      <w:r w:rsidRPr="000B7EB8">
        <w:t>–</w:t>
      </w:r>
      <w:r w:rsidRPr="000B7EB8">
        <w:tab/>
        <w:t>ob upoštevanju priporočila Odbora za državljanske svoboščine, pravosodje in notranje zadeve (A10</w:t>
      </w:r>
      <w:r w:rsidRPr="000B7EB8">
        <w:noBreakHyphen/>
        <w:t>0028/2026),</w:t>
      </w:r>
    </w:p>
    <w:p w14:paraId="356BAEE8" w14:textId="77777777" w:rsidR="009E054A" w:rsidRPr="000B7EB8" w:rsidRDefault="009E054A" w:rsidP="009E054A">
      <w:pPr>
        <w:pStyle w:val="NormalHanging12a"/>
      </w:pPr>
      <w:r w:rsidRPr="000B7EB8">
        <w:t>1.</w:t>
      </w:r>
      <w:r w:rsidRPr="000B7EB8">
        <w:tab/>
        <w:t>odobri sklenitev sporazuma;</w:t>
      </w:r>
    </w:p>
    <w:p w14:paraId="4D133A9E" w14:textId="38BA961D" w:rsidR="009E054A" w:rsidRPr="000B7EB8" w:rsidRDefault="009E054A" w:rsidP="005753C4">
      <w:pPr>
        <w:pStyle w:val="NormalHanging12a"/>
      </w:pPr>
      <w:r w:rsidRPr="000B7EB8">
        <w:t>2.</w:t>
      </w:r>
      <w:r w:rsidRPr="000B7EB8">
        <w:tab/>
        <w:t>naroči svoji predsednici, naj stališče Parlamenta posreduje Svetu in Komisiji ter vladam in parlamentom držav članic in Republike Ekvador.</w:t>
      </w:r>
    </w:p>
    <w:sectPr w:rsidR="009E054A" w:rsidRPr="000B7EB8" w:rsidSect="007535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4B347" w14:textId="77777777" w:rsidR="00D105F6" w:rsidRPr="007535D0" w:rsidRDefault="00D105F6">
      <w:r w:rsidRPr="007535D0">
        <w:separator/>
      </w:r>
    </w:p>
  </w:endnote>
  <w:endnote w:type="continuationSeparator" w:id="0">
    <w:p w14:paraId="6267FF04" w14:textId="77777777" w:rsidR="00D105F6" w:rsidRPr="007535D0" w:rsidRDefault="00D105F6">
      <w:r w:rsidRPr="007535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0548F" w14:textId="77777777" w:rsidR="00064002" w:rsidRPr="007535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6000" w14:textId="77777777" w:rsidR="00064002" w:rsidRPr="007535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E35E7" w14:textId="77777777" w:rsidR="00064002" w:rsidRPr="007535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759FD" w14:textId="77777777" w:rsidR="00D105F6" w:rsidRPr="007535D0" w:rsidRDefault="00D105F6">
      <w:r w:rsidRPr="007535D0">
        <w:separator/>
      </w:r>
    </w:p>
  </w:footnote>
  <w:footnote w:type="continuationSeparator" w:id="0">
    <w:p w14:paraId="0939BC3B" w14:textId="77777777" w:rsidR="00D105F6" w:rsidRPr="007535D0" w:rsidRDefault="00D105F6">
      <w:r w:rsidRPr="007535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995C5" w14:textId="77777777" w:rsidR="00064002" w:rsidRPr="007535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0575C" w14:textId="77777777" w:rsidR="00064002" w:rsidRPr="007535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7FB4D" w14:textId="77777777" w:rsidR="00064002" w:rsidRPr="007535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5267241">
    <w:abstractNumId w:val="9"/>
  </w:num>
  <w:num w:numId="2" w16cid:durableId="1284732745">
    <w:abstractNumId w:val="9"/>
  </w:num>
  <w:num w:numId="3" w16cid:durableId="403845572">
    <w:abstractNumId w:val="7"/>
  </w:num>
  <w:num w:numId="4" w16cid:durableId="1109202928">
    <w:abstractNumId w:val="7"/>
  </w:num>
  <w:num w:numId="5" w16cid:durableId="1747877772">
    <w:abstractNumId w:val="6"/>
  </w:num>
  <w:num w:numId="6" w16cid:durableId="1317959035">
    <w:abstractNumId w:val="6"/>
  </w:num>
  <w:num w:numId="7" w16cid:durableId="8996832">
    <w:abstractNumId w:val="5"/>
  </w:num>
  <w:num w:numId="8" w16cid:durableId="389303387">
    <w:abstractNumId w:val="5"/>
  </w:num>
  <w:num w:numId="9" w16cid:durableId="7830310">
    <w:abstractNumId w:val="4"/>
  </w:num>
  <w:num w:numId="10" w16cid:durableId="2048869338">
    <w:abstractNumId w:val="4"/>
  </w:num>
  <w:num w:numId="11" w16cid:durableId="2107144578">
    <w:abstractNumId w:val="8"/>
  </w:num>
  <w:num w:numId="12" w16cid:durableId="1686831962">
    <w:abstractNumId w:val="8"/>
  </w:num>
  <w:num w:numId="13" w16cid:durableId="1742482888">
    <w:abstractNumId w:val="3"/>
  </w:num>
  <w:num w:numId="14" w16cid:durableId="1647928467">
    <w:abstractNumId w:val="3"/>
  </w:num>
  <w:num w:numId="15" w16cid:durableId="1207067023">
    <w:abstractNumId w:val="2"/>
  </w:num>
  <w:num w:numId="16" w16cid:durableId="1888880303">
    <w:abstractNumId w:val="2"/>
  </w:num>
  <w:num w:numId="17" w16cid:durableId="2028479837">
    <w:abstractNumId w:val="1"/>
  </w:num>
  <w:num w:numId="18" w16cid:durableId="1743748640">
    <w:abstractNumId w:val="1"/>
  </w:num>
  <w:num w:numId="19" w16cid:durableId="358775800">
    <w:abstractNumId w:val="0"/>
  </w:num>
  <w:num w:numId="20" w16cid:durableId="220945387">
    <w:abstractNumId w:val="0"/>
  </w:num>
  <w:num w:numId="21" w16cid:durableId="1971395617">
    <w:abstractNumId w:val="9"/>
  </w:num>
  <w:num w:numId="22" w16cid:durableId="690379738">
    <w:abstractNumId w:val="7"/>
  </w:num>
  <w:num w:numId="23" w16cid:durableId="368335227">
    <w:abstractNumId w:val="6"/>
  </w:num>
  <w:num w:numId="24" w16cid:durableId="1145001247">
    <w:abstractNumId w:val="5"/>
  </w:num>
  <w:num w:numId="25" w16cid:durableId="1294601519">
    <w:abstractNumId w:val="4"/>
  </w:num>
  <w:num w:numId="26" w16cid:durableId="702828124">
    <w:abstractNumId w:val="8"/>
  </w:num>
  <w:num w:numId="27" w16cid:durableId="1093743786">
    <w:abstractNumId w:val="3"/>
  </w:num>
  <w:num w:numId="28" w16cid:durableId="1564099931">
    <w:abstractNumId w:val="2"/>
  </w:num>
  <w:num w:numId="29" w16cid:durableId="1157724007">
    <w:abstractNumId w:val="1"/>
  </w:num>
  <w:num w:numId="30" w16cid:durableId="952444075">
    <w:abstractNumId w:val="0"/>
  </w:num>
  <w:num w:numId="31" w16cid:durableId="2013797438">
    <w:abstractNumId w:val="9"/>
  </w:num>
  <w:num w:numId="32" w16cid:durableId="1022584557">
    <w:abstractNumId w:val="7"/>
  </w:num>
  <w:num w:numId="33" w16cid:durableId="1638535306">
    <w:abstractNumId w:val="6"/>
  </w:num>
  <w:num w:numId="34" w16cid:durableId="1726677150">
    <w:abstractNumId w:val="5"/>
  </w:num>
  <w:num w:numId="35" w16cid:durableId="814025684">
    <w:abstractNumId w:val="4"/>
  </w:num>
  <w:num w:numId="36" w16cid:durableId="843976512">
    <w:abstractNumId w:val="8"/>
  </w:num>
  <w:num w:numId="37" w16cid:durableId="1782338247">
    <w:abstractNumId w:val="3"/>
  </w:num>
  <w:num w:numId="38" w16cid:durableId="395247985">
    <w:abstractNumId w:val="2"/>
  </w:num>
  <w:num w:numId="39" w16cid:durableId="803350113">
    <w:abstractNumId w:val="1"/>
  </w:num>
  <w:num w:numId="40" w16cid:durableId="1361514644">
    <w:abstractNumId w:val="0"/>
  </w:num>
  <w:num w:numId="41" w16cid:durableId="664743200">
    <w:abstractNumId w:val="10"/>
  </w:num>
  <w:num w:numId="42" w16cid:durableId="1596673245">
    <w:abstractNumId w:val="10"/>
  </w:num>
  <w:num w:numId="43" w16cid:durableId="2093114668">
    <w:abstractNumId w:val="10"/>
  </w:num>
  <w:num w:numId="44" w16cid:durableId="2705989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SL"/>
    <w:docVar w:name="dvnumam" w:val="0"/>
    <w:docVar w:name="dvpe" w:val="781.452"/>
    <w:docVar w:name="dvrapporteur" w:val="Poročevalec: "/>
    <w:docVar w:name="dvstar" w:val="***"/>
    <w:docVar w:name="dvtitre" w:val="Zakonodajna resolucija Evropskega parlamenta z dne xx. marca 2026 o osnutku sklepa Sveta o sklenitvi Sporazuma med Evropsko unijo na eni strani in Republiko Ekvador na drugi strani o sodelovanju med Agencijo Evropske unije za sodelovanje na področju preprečevanja, odkrivanja in preiskovanja kaznivih dejanj (Europol) in ekvadorskimi organi, pristojnimi za boj proti hudim kaznivim dejanjem in terorizmu(10965/2025 – C10-0219/2025 – 2025/0120(NLE))"/>
  </w:docVars>
  <w:rsids>
    <w:rsidRoot w:val="00D105F6"/>
    <w:rsid w:val="00002272"/>
    <w:rsid w:val="00064002"/>
    <w:rsid w:val="000677B9"/>
    <w:rsid w:val="000831BA"/>
    <w:rsid w:val="000A42CC"/>
    <w:rsid w:val="000B7EB8"/>
    <w:rsid w:val="000E6084"/>
    <w:rsid w:val="000E7DD9"/>
    <w:rsid w:val="0010095E"/>
    <w:rsid w:val="00125B37"/>
    <w:rsid w:val="001746A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1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3C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5D0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DE2"/>
    <w:rsid w:val="009E054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0C5"/>
    <w:rsid w:val="00C61C0C"/>
    <w:rsid w:val="00C941CB"/>
    <w:rsid w:val="00CC2357"/>
    <w:rsid w:val="00CF071A"/>
    <w:rsid w:val="00D058B8"/>
    <w:rsid w:val="00D105F6"/>
    <w:rsid w:val="00D56C11"/>
    <w:rsid w:val="00D834A0"/>
    <w:rsid w:val="00D872DF"/>
    <w:rsid w:val="00D91E21"/>
    <w:rsid w:val="00DA7FCD"/>
    <w:rsid w:val="00E365E1"/>
    <w:rsid w:val="00E820A4"/>
    <w:rsid w:val="00EB006A"/>
    <w:rsid w:val="00EB2226"/>
    <w:rsid w:val="00EB4772"/>
    <w:rsid w:val="00ED169E"/>
    <w:rsid w:val="00ED4235"/>
    <w:rsid w:val="00F04346"/>
    <w:rsid w:val="00F075DC"/>
    <w:rsid w:val="00F149E9"/>
    <w:rsid w:val="00F2766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890333"/>
  <w15:chartTrackingRefBased/>
  <w15:docId w15:val="{8F6584B5-819B-4272-890B-3271E5A0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054A"/>
    <w:pPr>
      <w:spacing w:before="480" w:after="240"/>
    </w:pPr>
  </w:style>
  <w:style w:type="paragraph" w:customStyle="1" w:styleId="NormalBold">
    <w:name w:val="NormalBold"/>
    <w:basedOn w:val="Normal"/>
    <w:rsid w:val="009E054A"/>
    <w:rPr>
      <w:b/>
    </w:rPr>
  </w:style>
  <w:style w:type="paragraph" w:customStyle="1" w:styleId="NormalHanging12a">
    <w:name w:val="NormalHanging12a"/>
    <w:basedOn w:val="Normal"/>
    <w:rsid w:val="009E054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753C4"/>
    <w:rPr>
      <w:sz w:val="24"/>
      <w:lang w:val="sl-SI"/>
    </w:rPr>
  </w:style>
  <w:style w:type="character" w:styleId="CommentReference">
    <w:name w:val="annotation reference"/>
    <w:basedOn w:val="DefaultParagraphFont"/>
    <w:rsid w:val="005753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53C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53C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753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53C4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2026-03-11T07:16:00Z</dcterms:created>
  <dcterms:modified xsi:type="dcterms:W3CDTF">2026-03-11T07:16:00Z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