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7702" w14:paraId="6F84D8A5" w14:textId="77777777" w:rsidTr="0010095E">
        <w:trPr>
          <w:trHeight w:hRule="exact" w:val="1418"/>
        </w:trPr>
        <w:tc>
          <w:tcPr>
            <w:tcW w:w="6804" w:type="dxa"/>
            <w:shd w:val="clear" w:color="auto" w:fill="auto"/>
            <w:vAlign w:val="center"/>
          </w:tcPr>
          <w:p w14:paraId="15A78FF5" w14:textId="77777777" w:rsidR="00751A4A" w:rsidRPr="00F17702" w:rsidRDefault="00DF4921" w:rsidP="0010095E">
            <w:pPr>
              <w:pStyle w:val="EPName"/>
            </w:pPr>
            <w:r w:rsidRPr="00F17702">
              <w:t>Parlaimint na hEorpa</w:t>
            </w:r>
          </w:p>
          <w:p w14:paraId="584A73F5" w14:textId="77777777" w:rsidR="00751A4A" w:rsidRPr="00F17702" w:rsidRDefault="005F1B17" w:rsidP="005F1B17">
            <w:pPr>
              <w:pStyle w:val="EPTerm"/>
              <w:rPr>
                <w:rStyle w:val="HideTWBExt"/>
                <w:noProof w:val="0"/>
                <w:vanish w:val="0"/>
                <w:color w:val="auto"/>
              </w:rPr>
            </w:pPr>
            <w:r w:rsidRPr="00F17702">
              <w:t>2024</w:t>
            </w:r>
            <w:r w:rsidR="00817416" w:rsidRPr="00F17702">
              <w:t>-202</w:t>
            </w:r>
            <w:r w:rsidRPr="00F17702">
              <w:t>9</w:t>
            </w:r>
          </w:p>
        </w:tc>
        <w:tc>
          <w:tcPr>
            <w:tcW w:w="2268" w:type="dxa"/>
            <w:shd w:val="clear" w:color="auto" w:fill="auto"/>
          </w:tcPr>
          <w:p w14:paraId="3B4F628F" w14:textId="77777777" w:rsidR="00751A4A" w:rsidRPr="00F17702" w:rsidRDefault="00187494" w:rsidP="0010095E">
            <w:pPr>
              <w:pStyle w:val="EPLogo"/>
            </w:pPr>
            <w:r w:rsidRPr="00F17702">
              <w:rPr>
                <w:noProof/>
                <w:lang w:eastAsia="ja-JP"/>
              </w:rPr>
              <w:drawing>
                <wp:inline distT="0" distB="0" distL="0" distR="0" wp14:anchorId="58415759" wp14:editId="5DC0C3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7823D5" w14:textId="77777777" w:rsidR="00D058B8" w:rsidRPr="00F17702" w:rsidRDefault="00D058B8" w:rsidP="004C5D52">
      <w:pPr>
        <w:pStyle w:val="LineTop"/>
      </w:pPr>
    </w:p>
    <w:p w14:paraId="5A037FD0" w14:textId="77777777" w:rsidR="00680577" w:rsidRPr="00F17702" w:rsidRDefault="00DF4921" w:rsidP="00680577">
      <w:pPr>
        <w:pStyle w:val="EPBodyTA1"/>
      </w:pPr>
      <w:r w:rsidRPr="00F17702">
        <w:t xml:space="preserve">TÉACSANNA ARNA </w:t>
      </w:r>
      <w:proofErr w:type="spellStart"/>
      <w:r w:rsidRPr="00F17702">
        <w:t>nGLACADH</w:t>
      </w:r>
      <w:proofErr w:type="spellEnd"/>
    </w:p>
    <w:p w14:paraId="534B3BCF" w14:textId="77777777" w:rsidR="00D058B8" w:rsidRPr="00F17702" w:rsidRDefault="00D058B8" w:rsidP="00D058B8">
      <w:pPr>
        <w:pStyle w:val="LineBottom"/>
      </w:pPr>
    </w:p>
    <w:p w14:paraId="08424799" w14:textId="0E61F0EB" w:rsidR="00DF4921" w:rsidRPr="00F17702" w:rsidRDefault="00DF4921" w:rsidP="00DF4921">
      <w:pPr>
        <w:pStyle w:val="ATHeading1"/>
      </w:pPr>
      <w:bookmarkStart w:id="0" w:name="TANumber"/>
      <w:r w:rsidRPr="00F17702">
        <w:t>P10_TA(2026)00</w:t>
      </w:r>
      <w:bookmarkEnd w:id="0"/>
      <w:r w:rsidR="007F3E48">
        <w:t>73</w:t>
      </w:r>
    </w:p>
    <w:p w14:paraId="71C1726D" w14:textId="6363DB31" w:rsidR="00DF4921" w:rsidRPr="00F17702" w:rsidRDefault="00495952" w:rsidP="00DF4921">
      <w:pPr>
        <w:pStyle w:val="ATHeading2"/>
      </w:pPr>
      <w:r w:rsidRPr="00495952">
        <w:t xml:space="preserve">Slógadh an Chiste Eorpaigh um Choigeartú don Domhandú </w:t>
      </w:r>
      <w:proofErr w:type="spellStart"/>
      <w:r w:rsidRPr="00495952">
        <w:t>d'Oibrithe</w:t>
      </w:r>
      <w:proofErr w:type="spellEnd"/>
      <w:r w:rsidRPr="00495952">
        <w:t xml:space="preserve"> Iomarcacha: iarratas EGF/2025/004 BE/</w:t>
      </w:r>
      <w:proofErr w:type="spellStart"/>
      <w:r w:rsidRPr="00495952">
        <w:t>Tupperware</w:t>
      </w:r>
      <w:proofErr w:type="spellEnd"/>
      <w:r w:rsidRPr="00495952">
        <w:t xml:space="preserve"> – an Bheilg</w:t>
      </w:r>
    </w:p>
    <w:p w14:paraId="254FA221" w14:textId="78D64E3B" w:rsidR="00DF4921" w:rsidRPr="00F17702" w:rsidRDefault="00DF4921" w:rsidP="00DF4921">
      <w:pPr>
        <w:rPr>
          <w:i/>
          <w:vanish/>
        </w:rPr>
      </w:pPr>
      <w:r w:rsidRPr="00F17702">
        <w:rPr>
          <w:i/>
        </w:rPr>
        <w:fldChar w:fldCharType="begin"/>
      </w:r>
      <w:r w:rsidRPr="00F17702">
        <w:rPr>
          <w:i/>
        </w:rPr>
        <w:instrText xml:space="preserve"> TC"(</w:instrText>
      </w:r>
      <w:bookmarkStart w:id="1" w:name="DocNumber"/>
      <w:r w:rsidRPr="00F17702">
        <w:rPr>
          <w:i/>
        </w:rPr>
        <w:instrText>A10-0030/2026</w:instrText>
      </w:r>
      <w:bookmarkEnd w:id="1"/>
      <w:r w:rsidRPr="00F17702">
        <w:rPr>
          <w:i/>
        </w:rPr>
        <w:instrText xml:space="preserve"> - Rapóirtéir:</w:instrText>
      </w:r>
      <w:r w:rsidR="00606996">
        <w:rPr>
          <w:i/>
        </w:rPr>
        <w:instrText xml:space="preserve"> </w:instrText>
      </w:r>
      <w:proofErr w:type="spellStart"/>
      <w:r w:rsidRPr="00F17702">
        <w:rPr>
          <w:i/>
        </w:rPr>
        <w:instrText>Jean</w:instrText>
      </w:r>
      <w:proofErr w:type="spellEnd"/>
      <w:r w:rsidRPr="00F17702">
        <w:rPr>
          <w:i/>
        </w:rPr>
        <w:instrText xml:space="preserve">-Marc </w:instrText>
      </w:r>
      <w:proofErr w:type="spellStart"/>
      <w:r w:rsidRPr="00F17702">
        <w:rPr>
          <w:i/>
        </w:rPr>
        <w:instrText>Germain</w:instrText>
      </w:r>
      <w:proofErr w:type="spellEnd"/>
      <w:r w:rsidRPr="00F17702">
        <w:rPr>
          <w:i/>
        </w:rPr>
        <w:instrText xml:space="preserve">)"\l3 \n&gt; \* MERGEFORMAT </w:instrText>
      </w:r>
      <w:r w:rsidRPr="00F17702">
        <w:rPr>
          <w:i/>
        </w:rPr>
        <w:fldChar w:fldCharType="end"/>
      </w:r>
    </w:p>
    <w:p w14:paraId="7B0BA06E" w14:textId="77777777" w:rsidR="00DF4921" w:rsidRPr="00F17702" w:rsidRDefault="00DF4921" w:rsidP="00DF4921">
      <w:pPr>
        <w:rPr>
          <w:vanish/>
        </w:rPr>
      </w:pPr>
      <w:bookmarkStart w:id="2" w:name="Commission"/>
      <w:r w:rsidRPr="00F17702">
        <w:rPr>
          <w:vanish/>
        </w:rPr>
        <w:t>An Coiste um Buiséid</w:t>
      </w:r>
      <w:bookmarkEnd w:id="2"/>
    </w:p>
    <w:p w14:paraId="08169101" w14:textId="77777777" w:rsidR="00DF4921" w:rsidRPr="00F17702" w:rsidRDefault="00DF4921" w:rsidP="00DF4921">
      <w:pPr>
        <w:rPr>
          <w:vanish/>
        </w:rPr>
      </w:pPr>
      <w:bookmarkStart w:id="3" w:name="PE"/>
      <w:r w:rsidRPr="00F17702">
        <w:rPr>
          <w:vanish/>
        </w:rPr>
        <w:t>PE782.416</w:t>
      </w:r>
      <w:bookmarkEnd w:id="3"/>
    </w:p>
    <w:p w14:paraId="64C57C59" w14:textId="15D086E3" w:rsidR="00DF4921" w:rsidRPr="00F17702" w:rsidRDefault="00DF4921" w:rsidP="00DF4921">
      <w:pPr>
        <w:pStyle w:val="ATHeading3"/>
      </w:pPr>
      <w:bookmarkStart w:id="4" w:name="Sujet"/>
      <w:r w:rsidRPr="00F17702">
        <w:t xml:space="preserve">Rún ó Pharlaimint na hEorpa an </w:t>
      </w:r>
      <w:r w:rsidR="00495952">
        <w:t>11</w:t>
      </w:r>
      <w:r w:rsidRPr="00F17702">
        <w:t xml:space="preserve"> </w:t>
      </w:r>
      <w:r w:rsidR="00606996">
        <w:t>Márta</w:t>
      </w:r>
      <w:r w:rsidRPr="00F17702">
        <w:t xml:space="preserve"> 2026 ar an togra le haghaidh </w:t>
      </w:r>
      <w:r w:rsidR="00541E53">
        <w:t>c</w:t>
      </w:r>
      <w:r w:rsidRPr="00F17702">
        <w:t xml:space="preserve">inneadh ó Pharlaimint na hEorpa agus ón gComhairle maidir le slógadh an Chiste Eorpaigh um Choigeartú don Domhandú </w:t>
      </w:r>
      <w:proofErr w:type="spellStart"/>
      <w:r w:rsidRPr="00F17702">
        <w:t>d’Oibrithe</w:t>
      </w:r>
      <w:proofErr w:type="spellEnd"/>
      <w:r w:rsidRPr="00F17702">
        <w:t xml:space="preserve"> Iomarcacha tar éis iarratas ón mBeilg – EGF/2025/004 BE/</w:t>
      </w:r>
      <w:proofErr w:type="spellStart"/>
      <w:r w:rsidRPr="00F17702">
        <w:t>Tupperware</w:t>
      </w:r>
      <w:proofErr w:type="spellEnd"/>
      <w:r w:rsidRPr="00F17702">
        <w:t xml:space="preserve"> </w:t>
      </w:r>
      <w:bookmarkStart w:id="5" w:name="References"/>
      <w:bookmarkEnd w:id="4"/>
      <w:r w:rsidRPr="00F17702">
        <w:t>(COM(2026)0001 – C10-0012/2026 – 2026/0004(BUD))</w:t>
      </w:r>
      <w:bookmarkEnd w:id="5"/>
    </w:p>
    <w:p w14:paraId="35761378" w14:textId="77777777" w:rsidR="00573635" w:rsidRPr="00F17702" w:rsidRDefault="00573635" w:rsidP="00573635">
      <w:pPr>
        <w:pStyle w:val="EPComma"/>
        <w:rPr>
          <w:noProof/>
        </w:rPr>
      </w:pPr>
      <w:r w:rsidRPr="00F17702">
        <w:rPr>
          <w:i/>
        </w:rPr>
        <w:t>Tá Parlaimint na hEorpa</w:t>
      </w:r>
      <w:r w:rsidRPr="00F17702">
        <w:t>,</w:t>
      </w:r>
    </w:p>
    <w:p w14:paraId="0DD5B6E4" w14:textId="77777777" w:rsidR="00573635" w:rsidRPr="00F17702" w:rsidRDefault="00573635" w:rsidP="00573635">
      <w:pPr>
        <w:pStyle w:val="NormalHanging12a"/>
        <w:rPr>
          <w:noProof/>
        </w:rPr>
      </w:pPr>
      <w:r w:rsidRPr="00F17702">
        <w:t>–</w:t>
      </w:r>
      <w:r w:rsidRPr="00F17702">
        <w:tab/>
        <w:t>ag féachaint don togra ón gCoimisiún chuig Parlaimint na hEorpa agus chuig an gComhairle ((COM(2026)0001 – C10</w:t>
      </w:r>
      <w:r w:rsidRPr="00F17702">
        <w:noBreakHyphen/>
        <w:t>0012/2026),</w:t>
      </w:r>
    </w:p>
    <w:p w14:paraId="5AD60991" w14:textId="77777777" w:rsidR="00573635" w:rsidRPr="00F17702" w:rsidRDefault="00573635" w:rsidP="00573635">
      <w:pPr>
        <w:pStyle w:val="NormalHanging12a"/>
      </w:pPr>
      <w:r w:rsidRPr="00F17702">
        <w:t>–</w:t>
      </w:r>
      <w:r w:rsidRPr="00F17702">
        <w:tab/>
        <w:t>ag féachaint do Rialachán (AE) 2021/691 ó Pharlaimint na hEorpa agus ón gComhairle an 28 Aibreán 2021 maidir leis an gCiste Eorpach um Choigeartú don Domhandú d’Oibrithe Iomarcacha (CED) agus lena n-aisghairtear Rialachán (AE) Uimh. 1309/2013</w:t>
      </w:r>
      <w:r w:rsidRPr="00F17702">
        <w:rPr>
          <w:vertAlign w:val="superscript"/>
        </w:rPr>
        <w:footnoteReference w:id="1"/>
      </w:r>
      <w:r w:rsidRPr="00F17702">
        <w:t xml:space="preserve">, </w:t>
      </w:r>
    </w:p>
    <w:p w14:paraId="6039D71E" w14:textId="77777777" w:rsidR="00573635" w:rsidRPr="00F17702" w:rsidRDefault="00573635" w:rsidP="00573635">
      <w:pPr>
        <w:pStyle w:val="NormalHanging12a"/>
        <w:rPr>
          <w:noProof/>
        </w:rPr>
      </w:pPr>
      <w:r w:rsidRPr="00F17702">
        <w:t>–</w:t>
      </w:r>
      <w:r w:rsidRPr="00F17702">
        <w:tab/>
        <w:t>ag féachaint do Rialachán (AE, Euratom) 2020/2093 ón gComhairle an 17 Nollaig 2020 lena leagtar síos an creat airgeadais ilbhliantúil do na blianta 2021 go 2027</w:t>
      </w:r>
      <w:r w:rsidRPr="00F17702">
        <w:rPr>
          <w:noProof/>
          <w:vertAlign w:val="superscript"/>
        </w:rPr>
        <w:footnoteReference w:id="2"/>
      </w:r>
      <w:r w:rsidRPr="00F17702">
        <w:t>, arna leasú le Rialachán (AE, Euratom) 2024/765</w:t>
      </w:r>
      <w:r w:rsidRPr="00F17702">
        <w:rPr>
          <w:noProof/>
          <w:vertAlign w:val="superscript"/>
        </w:rPr>
        <w:footnoteReference w:id="3"/>
      </w:r>
      <w:r w:rsidRPr="00F17702">
        <w:t xml:space="preserve"> (‘Rialachán CAI’), agus go háirithe Airteagal 8 de, </w:t>
      </w:r>
    </w:p>
    <w:p w14:paraId="25FE72C4" w14:textId="77777777" w:rsidR="00573635" w:rsidRPr="00F17702" w:rsidRDefault="00573635" w:rsidP="00573635">
      <w:pPr>
        <w:pStyle w:val="NormalHanging12a"/>
        <w:rPr>
          <w:noProof/>
        </w:rPr>
      </w:pPr>
      <w:r w:rsidRPr="00F17702">
        <w:t>–</w:t>
      </w:r>
      <w:r w:rsidRPr="00F17702">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treochlár i dtreo </w:t>
      </w:r>
      <w:r w:rsidRPr="00F17702">
        <w:lastRenderedPageBreak/>
        <w:t>acmhainní dílse nua a thabhairt isteach</w:t>
      </w:r>
      <w:r w:rsidRPr="00F17702">
        <w:rPr>
          <w:rStyle w:val="FootnoteReference"/>
          <w:noProof/>
        </w:rPr>
        <w:footnoteReference w:id="4"/>
      </w:r>
      <w:r w:rsidRPr="00F17702">
        <w:t>, agus go háirithe pointe 9 de,</w:t>
      </w:r>
    </w:p>
    <w:p w14:paraId="2D858D04" w14:textId="77777777" w:rsidR="00573635" w:rsidRPr="00F17702" w:rsidRDefault="00573635" w:rsidP="00573635">
      <w:pPr>
        <w:pStyle w:val="NormalHanging12a"/>
        <w:rPr>
          <w:noProof/>
        </w:rPr>
      </w:pPr>
      <w:r w:rsidRPr="00F17702">
        <w:t>–</w:t>
      </w:r>
      <w:r w:rsidRPr="00F17702">
        <w:tab/>
        <w:t>ag féachaint do Cholún Eorpach na gCeart Sóisialta,</w:t>
      </w:r>
    </w:p>
    <w:p w14:paraId="777F94B0" w14:textId="77777777" w:rsidR="00573635" w:rsidRPr="00F17702" w:rsidRDefault="00573635" w:rsidP="00573635">
      <w:pPr>
        <w:pStyle w:val="NormalHanging12a"/>
        <w:rPr>
          <w:noProof/>
        </w:rPr>
      </w:pPr>
      <w:r w:rsidRPr="00F17702">
        <w:t>–</w:t>
      </w:r>
      <w:r w:rsidRPr="00F17702">
        <w:tab/>
        <w:t>ag féachaint don tuairim ón gCoiste um Fhostaíocht agus um Ghnóthaí Sóisialta,</w:t>
      </w:r>
    </w:p>
    <w:p w14:paraId="747813A7" w14:textId="77777777" w:rsidR="00573635" w:rsidRPr="00F17702" w:rsidRDefault="00573635" w:rsidP="00573635">
      <w:pPr>
        <w:pStyle w:val="NormalHanging12a"/>
      </w:pPr>
      <w:r w:rsidRPr="00F17702">
        <w:t>–</w:t>
      </w:r>
      <w:r w:rsidRPr="00F17702">
        <w:tab/>
        <w:t>ag féachaint don tuarascáil ón gCoiste um Buiséid (A10-0030/2026),</w:t>
      </w:r>
    </w:p>
    <w:p w14:paraId="3D96E747" w14:textId="77777777" w:rsidR="00573635" w:rsidRPr="00F17702" w:rsidRDefault="00573635" w:rsidP="00573635">
      <w:pPr>
        <w:pStyle w:val="NormalHanging12a"/>
        <w:rPr>
          <w:noProof/>
        </w:rPr>
      </w:pPr>
      <w:r w:rsidRPr="00F17702">
        <w:t>A.</w:t>
      </w:r>
      <w:r w:rsidRPr="00F17702">
        <w:tab/>
        <w:t>de bhrí go bhfuil ionstraimí reachtacha agus buiséadacha curtha ar bun ag an Aontas chun tacaíocht bhreise a thabhairt d’oibrithe atá thíos leis na mórimeachtaí agus mórathruithe struchtúracha i bpatrúin trádála domhanda, agus chun cúnamh a thabhairt maidir lena n-ath-imeascadh sa mhargadh saothair; de bhrí go gcuirtear an cúnamh sin ar fáil trí thacaíocht airgeadais a thugtar d’oibrithe;</w:t>
      </w:r>
    </w:p>
    <w:p w14:paraId="61336123" w14:textId="4F6982E6" w:rsidR="00573635" w:rsidRPr="00F17702" w:rsidRDefault="00573635" w:rsidP="00573635">
      <w:pPr>
        <w:pStyle w:val="NormalHanging12a"/>
        <w:rPr>
          <w:noProof/>
        </w:rPr>
      </w:pPr>
      <w:r w:rsidRPr="00F17702">
        <w:t>B.</w:t>
      </w:r>
      <w:r w:rsidRPr="00F17702">
        <w:tab/>
        <w:t xml:space="preserve">de bhrí gur thíolaic an Bheilg iarratas EGF/2025/004 BE/Tupperware </w:t>
      </w:r>
      <w:r w:rsidR="00541E53">
        <w:t>ar</w:t>
      </w:r>
      <w:r w:rsidR="00541E53" w:rsidRPr="00F17702">
        <w:t xml:space="preserve"> </w:t>
      </w:r>
      <w:r w:rsidRPr="00F17702">
        <w:t>ranníocaíocht airgeadais a fháil ó</w:t>
      </w:r>
      <w:r w:rsidR="00495952">
        <w:t>n</w:t>
      </w:r>
      <w:r w:rsidRPr="00F17702">
        <w:t xml:space="preserve"> </w:t>
      </w:r>
      <w:r w:rsidR="00495952">
        <w:t>gC</w:t>
      </w:r>
      <w:r w:rsidR="00495952" w:rsidRPr="00495952">
        <w:t>iste Eorpa</w:t>
      </w:r>
      <w:r w:rsidR="00541E53">
        <w:t>ch</w:t>
      </w:r>
      <w:r w:rsidR="00495952" w:rsidRPr="00495952">
        <w:t xml:space="preserve"> um Choigeartú don Domhandú </w:t>
      </w:r>
      <w:r w:rsidR="00495952">
        <w:t>(</w:t>
      </w:r>
      <w:r w:rsidRPr="00F17702">
        <w:t>CED</w:t>
      </w:r>
      <w:r w:rsidR="00495952">
        <w:t>)</w:t>
      </w:r>
      <w:r w:rsidRPr="00F17702">
        <w:t>, i ndiaidh 267 n-iomarcaíocht</w:t>
      </w:r>
      <w:r w:rsidRPr="00F17702">
        <w:rPr>
          <w:noProof/>
          <w:vertAlign w:val="superscript"/>
        </w:rPr>
        <w:footnoteReference w:id="5"/>
      </w:r>
      <w:r w:rsidRPr="00F17702">
        <w:t xml:space="preserve"> in Tupperware General Services NV (Tupperware), san earnáil eacnamaíoch arna rangú faoi rannán 22 den Dara Athbhreithniú ar NACE (Monarú táirgí rubair agus plaisteacha) i gCúige Fhlóndras Thoir (BE23), laistigh de thréimhse thagartha ón 17 Feabhra 2025 go dtí an 17 Meitheamh 2025; </w:t>
      </w:r>
    </w:p>
    <w:p w14:paraId="0B226D76" w14:textId="1DCF82DB" w:rsidR="00573635" w:rsidRPr="00F17702" w:rsidRDefault="00573635" w:rsidP="00573635">
      <w:pPr>
        <w:pStyle w:val="NormalHanging12a"/>
        <w:rPr>
          <w:noProof/>
        </w:rPr>
      </w:pPr>
      <w:r w:rsidRPr="00F17702">
        <w:t>C.</w:t>
      </w:r>
      <w:r w:rsidRPr="00F17702">
        <w:tab/>
        <w:t>de bhrí go bhfuil an t-iarratas bunaithe ar na critéir idirghabhála a leagtar amach in Airteagal 4(2), pointe (a)</w:t>
      </w:r>
      <w:r w:rsidR="00541E53">
        <w:t>,</w:t>
      </w:r>
      <w:r w:rsidRPr="00F17702">
        <w:t xml:space="preserve"> de Rialachán CED, lena gceanglaítear go dtarlódh scor do ghníomhaíocht 200 oibrí iomarcach nó daoine féinfhostaithe ar a laghad le linn tréimhse thagartha </w:t>
      </w:r>
      <w:r w:rsidR="00541E53">
        <w:t>4</w:t>
      </w:r>
      <w:r w:rsidR="00541E53" w:rsidRPr="00F17702">
        <w:t> </w:t>
      </w:r>
      <w:r w:rsidRPr="00F17702">
        <w:t xml:space="preserve">mhí i bhfiontar atá lonnaithe i mBallstát; </w:t>
      </w:r>
    </w:p>
    <w:p w14:paraId="42CDF101" w14:textId="77777777" w:rsidR="00573635" w:rsidRPr="00F17702" w:rsidRDefault="00573635" w:rsidP="00573635">
      <w:pPr>
        <w:pStyle w:val="NormalHanging12a"/>
        <w:rPr>
          <w:noProof/>
        </w:rPr>
      </w:pPr>
      <w:r w:rsidRPr="00F17702">
        <w:t>D.</w:t>
      </w:r>
      <w:r w:rsidRPr="00F17702">
        <w:tab/>
        <w:t>de bhrí go ndearna Tupperware iarratas ar fhéimheacht an 17 Feabhra 2025; de bhrí go bhfuil méadú ag teacht ar fhéimheachtaí sa Bheilg ó bhí 2022 ann;</w:t>
      </w:r>
    </w:p>
    <w:p w14:paraId="71A3827C" w14:textId="77777777" w:rsidR="00573635" w:rsidRPr="00F17702" w:rsidRDefault="00573635" w:rsidP="00573635">
      <w:pPr>
        <w:pStyle w:val="NormalHanging12a"/>
        <w:rPr>
          <w:noProof/>
        </w:rPr>
      </w:pPr>
      <w:r w:rsidRPr="00F17702">
        <w:t>E.</w:t>
      </w:r>
      <w:r w:rsidRPr="00F17702">
        <w:tab/>
        <w:t>de bhrí gur chuir an Bheilg in iúl go bhfuil réamh-mhaoiniú agus cómhaoiniú náisiúnta na mbeart á soláthar ag VDAB;</w:t>
      </w:r>
    </w:p>
    <w:p w14:paraId="28D1C80F" w14:textId="77777777" w:rsidR="00573635" w:rsidRPr="00F17702" w:rsidRDefault="00573635" w:rsidP="00573635">
      <w:pPr>
        <w:pStyle w:val="NormalHanging12a"/>
        <w:rPr>
          <w:noProof/>
        </w:rPr>
      </w:pPr>
      <w:r w:rsidRPr="00F17702">
        <w:t>F.</w:t>
      </w:r>
      <w:r w:rsidRPr="00F17702">
        <w:tab/>
        <w:t>de bhrí gur comhlíonadh na ceanglais a leagtar síos i reachtaíocht an Aontais agus sa reachtaíocht náisiúnta maidir le comhiomarcaíochtaí;</w:t>
      </w:r>
    </w:p>
    <w:p w14:paraId="12F4A86A" w14:textId="77777777" w:rsidR="00573635" w:rsidRPr="00F17702" w:rsidRDefault="00573635" w:rsidP="00573635">
      <w:pPr>
        <w:pStyle w:val="NormalHanging12a"/>
        <w:rPr>
          <w:noProof/>
        </w:rPr>
      </w:pPr>
      <w:r w:rsidRPr="00F17702">
        <w:t>G.</w:t>
      </w:r>
      <w:r w:rsidRPr="00F17702">
        <w:tab/>
        <w:t>de bhrí gur cheart ranníocaíochtaí airgeadais ó CED a dhíriú go príomha ar bhearta gníomhacha beartais maidir leis an margadh saothair agus ar sheirbhísí pearsantaithe a bhfuil sé mar aidhm leo tairbhithe a ath-imeascadh go tapa i bhfostaíocht chuibhiúil agus inbhuanaithe, agus iad á n-ullmhú do gheilleagar Eorpach níos glaise agus níos digití;</w:t>
      </w:r>
    </w:p>
    <w:p w14:paraId="4EEDB07E" w14:textId="77777777" w:rsidR="00573635" w:rsidRPr="00F17702" w:rsidRDefault="00573635" w:rsidP="00573635">
      <w:pPr>
        <w:pStyle w:val="NormalHanging12a"/>
        <w:rPr>
          <w:noProof/>
        </w:rPr>
      </w:pPr>
      <w:r w:rsidRPr="00F17702">
        <w:t>H.</w:t>
      </w:r>
      <w:r w:rsidRPr="00F17702">
        <w:tab/>
        <w:t>de bhrí nach sáróidh CED uasmhéid bliantúil de EUR 30 milliún (praghsanna 2018)</w:t>
      </w:r>
      <w:r w:rsidRPr="00F17702">
        <w:rPr>
          <w:noProof/>
          <w:vertAlign w:val="superscript"/>
        </w:rPr>
        <w:footnoteReference w:id="6"/>
      </w:r>
      <w:r w:rsidRPr="00F17702">
        <w:t xml:space="preserve">; </w:t>
      </w:r>
    </w:p>
    <w:p w14:paraId="0F989E47" w14:textId="3CDBC21B" w:rsidR="00573635" w:rsidRPr="00F17702" w:rsidRDefault="00573635" w:rsidP="00573635">
      <w:pPr>
        <w:pStyle w:val="NormalHanging12a"/>
        <w:rPr>
          <w:noProof/>
        </w:rPr>
      </w:pPr>
      <w:r w:rsidRPr="00F17702">
        <w:t>1.</w:t>
      </w:r>
      <w:r w:rsidRPr="00F17702">
        <w:tab/>
        <w:t>ag aontú leis an gCoimisiún go bhfuil na coinníollacha a leagtar amach i Rialachán CED agus go háirithe in Airteagal 4(2), pointe (a)</w:t>
      </w:r>
      <w:r w:rsidR="00541E53">
        <w:t>,</w:t>
      </w:r>
      <w:r w:rsidRPr="00F17702">
        <w:t xml:space="preserve"> de comhlíonta agus go bhfuil an Bheilg i dteideal EUR 1 622 650 de ranníocaíocht airgeadais a fháil faoin Rialachán sin, arb ionann í agus 85 % den chostas iomlán EUR 1 909 000, a chuimsíonn EUR 1 843 500 de chaiteachas ar sheirbhísí pearsantaithe agus EUR 65 500 de </w:t>
      </w:r>
      <w:r w:rsidRPr="00F17702">
        <w:lastRenderedPageBreak/>
        <w:t>chaiteachas ar ghníomhaíochtaí ullmhúcháin, bainistíochta, faisnéise agus poiblíochta, rialaithe agus tuairiscithe;</w:t>
      </w:r>
    </w:p>
    <w:p w14:paraId="6CFCCEB9" w14:textId="55B268A3" w:rsidR="00573635" w:rsidRPr="00F17702" w:rsidRDefault="00573635" w:rsidP="00573635">
      <w:pPr>
        <w:pStyle w:val="NormalHanging12a"/>
        <w:rPr>
          <w:noProof/>
        </w:rPr>
      </w:pPr>
      <w:r w:rsidRPr="00F17702">
        <w:t>2.</w:t>
      </w:r>
      <w:r w:rsidRPr="00F17702">
        <w:tab/>
        <w:t>ag tabhairt dá haire gur thíolaic údaráis na Beilge an t-iarratas an 28 Lúnasa 2025, agus, tar éis faisnéis bhreise a fháil</w:t>
      </w:r>
      <w:r w:rsidR="00541E53">
        <w:t xml:space="preserve"> ón mBeilg</w:t>
      </w:r>
      <w:r w:rsidRPr="00F17702">
        <w:t>, gur chuir an Coimisiún bailchríoch ar a mheasúnú an 20 Eanáir 2026, nach mór 5 mhí ina dhiaidh, agus gur thug sé fógra do Pharlaimint na hEorpa faoi an lá céanna; á chur i bhfáth a thábhachtaí atá sé an t-am a ghiorrú idir iarratas ar chúnamh CED a thíolacadh agus an cinneadh maoiniúcháin, agus cearta Pharlaimint na hEorpa mar bhrainse amháin den údarás buiséadach á gcosaint go hiomlán ag an am céanna;</w:t>
      </w:r>
    </w:p>
    <w:p w14:paraId="3993939B" w14:textId="77777777" w:rsidR="00573635" w:rsidRPr="00F17702" w:rsidRDefault="00573635" w:rsidP="00573635">
      <w:pPr>
        <w:pStyle w:val="NormalHanging12a"/>
        <w:rPr>
          <w:noProof/>
        </w:rPr>
      </w:pPr>
      <w:r w:rsidRPr="00F17702">
        <w:t>3.</w:t>
      </w:r>
      <w:r w:rsidRPr="00F17702">
        <w:tab/>
        <w:t>ag tabhairt dá haire go mbaineann an t-iarratas le 267 dtairbhí spriocdhírithe a cuireadh ar iomarcaíocht in Tupperware;</w:t>
      </w:r>
    </w:p>
    <w:p w14:paraId="6D9279A6" w14:textId="77777777" w:rsidR="00573635" w:rsidRPr="00F17702" w:rsidRDefault="00573635" w:rsidP="00573635">
      <w:pPr>
        <w:pStyle w:val="NormalHanging12a"/>
        <w:rPr>
          <w:noProof/>
        </w:rPr>
      </w:pPr>
      <w:r w:rsidRPr="00F17702">
        <w:t>4.</w:t>
      </w:r>
      <w:r w:rsidRPr="00F17702">
        <w:tab/>
        <w:t>ag tabhairt dá haire go raibh Tupperware lonnaithe in Aalst i gCúige Fhlóndras Thoir, áit nach raibh ach duine as gach beirt fostaithe, i gcomparáid le duine as gach triúir ar an meán ar fud réigiún Fhlóndras, roimh fhéimheacht Tupperware; á chur in iúl gur oth léi go mbeidh an staid níos measa de dheasca na n-iomarcaíochtaí sin; á chur i bhfáth go bhfuil gá le gníomhaíocht ghasta chun meath struchtúrach réigiúnach a chosc;</w:t>
      </w:r>
    </w:p>
    <w:p w14:paraId="2751B511" w14:textId="77777777" w:rsidR="00573635" w:rsidRPr="00F17702" w:rsidRDefault="00573635" w:rsidP="00573635">
      <w:pPr>
        <w:pStyle w:val="NormalHanging12a"/>
        <w:rPr>
          <w:noProof/>
        </w:rPr>
      </w:pPr>
      <w:r w:rsidRPr="00F17702">
        <w:t>5.</w:t>
      </w:r>
      <w:r w:rsidRPr="00F17702">
        <w:tab/>
        <w:t xml:space="preserve">á chur in iúl gur saoth léi gur ghlac creidiúnaithe smacht ar an máthairchorparáid Mheiriceánach Tupperware Brands i mí Dheireadh Fómhair 2024 agus, mar gheall ar athstruchtúrú suntasach, gur baineadh an monarú agus na ceadúnais arna ndeonú ar Tupperware General Services NV, a d’fhág an fhochuideachta Bheilgeach neamh-inmharthana agus a bhí mar chúis lena féimheacht an 17 Feabhra 2025; </w:t>
      </w:r>
    </w:p>
    <w:p w14:paraId="049C060D" w14:textId="1B5AD718" w:rsidR="00573635" w:rsidRPr="00F17702" w:rsidRDefault="00573635" w:rsidP="00573635">
      <w:pPr>
        <w:pStyle w:val="NormalHanging12a"/>
        <w:rPr>
          <w:noProof/>
        </w:rPr>
      </w:pPr>
      <w:r w:rsidRPr="00F17702">
        <w:t>6.</w:t>
      </w:r>
      <w:r w:rsidRPr="00F17702">
        <w:tab/>
        <w:t xml:space="preserve">á chur in iúl gur geal léi </w:t>
      </w:r>
      <w:r w:rsidR="00541E53">
        <w:t xml:space="preserve">an </w:t>
      </w:r>
      <w:r w:rsidRPr="00F17702">
        <w:t>tionscnamh ó g</w:t>
      </w:r>
      <w:r w:rsidR="00541E53">
        <w:t>h</w:t>
      </w:r>
      <w:r w:rsidRPr="00F17702">
        <w:t>rúpa fiontraithe Eorpacha arb é is aidhm dó an branda a athbheochan sa Ghearmáin, sa Fhrainc, sa Bheilg, san Iodáil agus sa Pholainn;</w:t>
      </w:r>
    </w:p>
    <w:p w14:paraId="70A0CF07" w14:textId="77777777" w:rsidR="00573635" w:rsidRPr="00F17702" w:rsidRDefault="00573635" w:rsidP="00573635">
      <w:pPr>
        <w:pStyle w:val="NormalHanging12a"/>
        <w:rPr>
          <w:noProof/>
        </w:rPr>
      </w:pPr>
      <w:r w:rsidRPr="00F17702">
        <w:t>7.</w:t>
      </w:r>
      <w:r w:rsidRPr="00F17702">
        <w:tab/>
        <w:t>ag leagan béim ar an bhfíoras go bhfuil riosca na dífhostaíochta sa Fhlóndras os cionn dhá oiread níos airde do dhaoine le leibhéal íseal oideachais; á thabhairt dá haire nach bhfuil níos mó ná leibhéal oideachais meánscoile shóisearaigh ag aon trian de na hoibrithe iomarcacha; á iarraidh ar údaráis na Beilge tacaíocht shonrach a sholáthar do na próifílí sin chun cuidiú le hoibrithe a n-easnaimh a shárú agus poist nua a aimsiú, agus bearta á nglacadh chun féimheachtaí a laghdú agus aghaidh a thabhairt ar dhifríochtaí sóisialta as a dtagann eisiamh lucht saothair;</w:t>
      </w:r>
    </w:p>
    <w:p w14:paraId="6433231F" w14:textId="77777777" w:rsidR="00573635" w:rsidRPr="00F17702" w:rsidRDefault="00573635" w:rsidP="00573635">
      <w:pPr>
        <w:pStyle w:val="NormalHanging12a"/>
        <w:rPr>
          <w:noProof/>
        </w:rPr>
      </w:pPr>
      <w:r w:rsidRPr="00F17702">
        <w:t>8.</w:t>
      </w:r>
      <w:r w:rsidRPr="00F17702">
        <w:tab/>
        <w:t>á mheabhrú, i gcomhaontú leis na ceardchumainn, na saineolaithe agus na comhpháirtithe sóisialta, gurb iad na bearta seo a leanas atá sna seirbhísí pearsantaithe atá le soláthar do na hoibrithe: seisiúin faisnéise le haghaidh ath-imeascadh san fhostaíocht, seirbhísí socrúcháin sheachtraigh, lena n-áirítear oiliúint TCF; cuidiú chun post a fháil trí threoir agus cuidiú cuardaithe poist, oiliúint agus athoiliúint, aonaigh poist, scabhtáil fostaíochta agus meaitseáil poist; ag cur béim ar a thábhachtaí atá sé poist ardcháilíochta atá dírithe ar an todhchaí a chothú chun athléimneacht fhadtéarmach eacnamaíoch agus shóisialta a áirithiú; á iarraidh ar údaráis na Beilge idirphlé a bhunú le hionadaithe nua Tupperware na hEorpa chun féidearthachtaí a fhiosrú maidir le hoibrithe iomarcacha a ath-imeascadh ina ngníomhaíochtaí eacnamaíocha;</w:t>
      </w:r>
    </w:p>
    <w:p w14:paraId="18D7458A" w14:textId="77777777" w:rsidR="00573635" w:rsidRPr="00F17702" w:rsidRDefault="00573635" w:rsidP="00573635">
      <w:pPr>
        <w:pStyle w:val="NormalHanging12a"/>
        <w:rPr>
          <w:noProof/>
        </w:rPr>
      </w:pPr>
      <w:r w:rsidRPr="00F17702">
        <w:t>9.</w:t>
      </w:r>
      <w:r w:rsidRPr="00F17702">
        <w:tab/>
        <w:t xml:space="preserve">ag cur béim ar an bhfíoras go bhfuil cáilíochtaí agus scileanna na n-oibrithe a leagadh as a bpoist ríthábhachtach i gcónaí do gheilleagar Eorpach a sheasfaidh an aimsir; á mheas, </w:t>
      </w:r>
      <w:r w:rsidRPr="00F17702">
        <w:lastRenderedPageBreak/>
        <w:t>dá bhrí sin, gur gá slógadh CED a leabú i bhfreagairt bheartais níos mó ar gach leibhéal polaitiúil chun a áirithiú go bhfaighidh na hoibrithe a ndéantar difear dóibh deiseanna leormhaithe i gcomhréir lena gcáilíochtaí agus lena scileanna; á mheabhrú thairis sin gur ionstraim dlúthpháirtíochta agus aistrithe chóir é CED agus nach mór gurb é príomhchúram an Aontais ná dúnadh mar sin a chosc i dtosach báire; á mheas, cé go gcuireann CED an tacaíocht is gá ar fáil d’oibrithe a ndéantar difear dóibh, go bhfuil beartas tionsclaíoch níos láidre, geilleagar níos láidre, níos inbhuanaithe agus níos athléimní, agus laghdú ar spleáchais straitéiseacha bunriachtanach chun bonn fostaíochta tionsclaíoch na hEorpa a choimirciú;</w:t>
      </w:r>
    </w:p>
    <w:p w14:paraId="15937A7B" w14:textId="77777777" w:rsidR="00573635" w:rsidRPr="00F17702" w:rsidRDefault="00573635" w:rsidP="00573635">
      <w:pPr>
        <w:pStyle w:val="NormalHanging12a"/>
        <w:rPr>
          <w:bCs/>
          <w:iCs/>
          <w:noProof/>
        </w:rPr>
      </w:pPr>
      <w:r w:rsidRPr="00F17702">
        <w:t>10.</w:t>
      </w:r>
      <w:r w:rsidRPr="00F17702">
        <w:tab/>
        <w:t>á chur i bhfáth go n-áiritheoidh údaráis na Beilge infheictheacht an chistithe ón Aontas agus go leagfaidh siad béim ar a bhreisluach trí fhaisnéis éifeachtach agus spriocdhírithe a chur ar fáil do thairbhithe, d’údaráis réigiúnacha agus áitiúla, do chomhpháirtithe sóisialta agus don phobal i gcoitinne;</w:t>
      </w:r>
    </w:p>
    <w:p w14:paraId="55CE6EC3" w14:textId="77777777" w:rsidR="00573635" w:rsidRPr="00F17702" w:rsidRDefault="00573635" w:rsidP="00573635">
      <w:pPr>
        <w:pStyle w:val="NormalHanging12a"/>
        <w:rPr>
          <w:noProof/>
        </w:rPr>
      </w:pPr>
      <w:r w:rsidRPr="00F17702">
        <w:t>11.</w:t>
      </w:r>
      <w:r w:rsidRPr="00F17702">
        <w:tab/>
        <w:t>á iarraidh go ndéanfar meastóireachtaí críochnúla deiridh ar na bearta a cuireadh chun feidhme, lena n-áirítear faisnéis shoiléir faoin gcaoi ar úsáideadh na cistí agus i dtaobh cé acu ar caitheadh iad i gcomhréir leis na pleananna formheasta nó nár caitheadh; á chur i bhfáth gur cheart na meastóireachtaí sin a bheith bunaithe ar chuspóirí atá sainithe go soiléir agus ar thorthaí intomhaiste, rud a d’fhágfadh go bhféadfaí measúnú a dhéanamh ar na torthaí a bhaintear amach do na hoibrithe lena mbaineann; á chur i bhfios go láidir a thábhachtaí atá sé idirghabhálacha níos tapúla agus níos éifeachtaí a áirithiú agus á mheabhrú, sa chomhthéacs sin, gur gá féachaint ar bhealaí chun inbhuanaitheacht CED, nó inbhuanaitheacht an chláir a thiocfaidh ina dhiaidh, a áirithiú, faoi chuimsiú an chéad Chreata Airgeadais Ilbhliantúil eile 2028-2034;</w:t>
      </w:r>
    </w:p>
    <w:p w14:paraId="6B7C23E0" w14:textId="77777777" w:rsidR="00573635" w:rsidRPr="00F17702" w:rsidRDefault="00573635" w:rsidP="00573635">
      <w:pPr>
        <w:pStyle w:val="NormalHanging12a"/>
        <w:rPr>
          <w:noProof/>
        </w:rPr>
      </w:pPr>
      <w:r w:rsidRPr="00F17702">
        <w:t>12.</w:t>
      </w:r>
      <w:r w:rsidRPr="00F17702">
        <w:tab/>
        <w:t>ag tabhairt dá haire gur thosaigh an Bheilg ar sheirbhísí pearsantaithe a sholáthar do na tairbhithe spriocdhírithe an 17 Feabhra 2025 agus, dá bhrí sin, gurb ón dáta sin go dtí 24 mhí tar éis theacht i bhfeidhm an chinnidh maoiniúcháin a bheidh tréimhse na hincháilitheachta le haghaidh ranníocaíocht airgeadais ó CED;</w:t>
      </w:r>
    </w:p>
    <w:p w14:paraId="14793DF1" w14:textId="77777777" w:rsidR="00573635" w:rsidRPr="00F17702" w:rsidRDefault="00573635" w:rsidP="00573635">
      <w:pPr>
        <w:pStyle w:val="NormalHanging12a"/>
        <w:rPr>
          <w:noProof/>
        </w:rPr>
      </w:pPr>
      <w:r w:rsidRPr="00F17702">
        <w:t>13.</w:t>
      </w:r>
      <w:r w:rsidRPr="00F17702">
        <w:tab/>
        <w:t>ag tabhairt dá haire gur thosaigh an Bheilg ag tabhú caiteachas riaracháin chun CED a chur chun feidhme an 17 Feabhra 2025 agus, dá bhrí sin, go mbeidh an caiteachas sin incháilithe le haghaidh ranníocaíocht airgeadais ó CED ón dáta sin go dtí 31 mhí tar éis theacht i bhfeidhm an chinnidh maoiniúcháin;</w:t>
      </w:r>
    </w:p>
    <w:p w14:paraId="0A49F9E1" w14:textId="77777777" w:rsidR="00573635" w:rsidRPr="00F17702" w:rsidRDefault="00573635" w:rsidP="00573635">
      <w:pPr>
        <w:pStyle w:val="NormalHanging12a"/>
        <w:rPr>
          <w:noProof/>
        </w:rPr>
      </w:pPr>
      <w:r w:rsidRPr="00F17702">
        <w:t>14.</w:t>
      </w:r>
      <w:r w:rsidRPr="00F17702">
        <w:tab/>
        <w:t>ag tabhairt dá haire gur thug údaráis na Beilge dearbhú go n-urramófar prionsabail na córa comhionainne agus an neamh-idirdhealaithe sa rochtain ar na gníomhaíochtaí atá beartaithe agus ina gcur chun feidhme, agus go gcoiscfear aon mhaoiniú dúbailte;</w:t>
      </w:r>
    </w:p>
    <w:p w14:paraId="5303F079" w14:textId="77777777" w:rsidR="00573635" w:rsidRPr="00F17702" w:rsidRDefault="00573635" w:rsidP="00573635">
      <w:pPr>
        <w:pStyle w:val="NormalHanging12a"/>
        <w:rPr>
          <w:noProof/>
        </w:rPr>
      </w:pPr>
      <w:r w:rsidRPr="00F17702">
        <w:t>15.</w:t>
      </w:r>
      <w:r w:rsidRPr="00F17702">
        <w:tab/>
        <w:t>á athdhearbhú nach ceadmhach cúnamh ó CED a chur in ionad gníomhaíochtaí atá mar fhreagracht ar chuideachtaí, de bhua an dlí náisiúnta nó comhaontuithe comhchoiteanna;</w:t>
      </w:r>
    </w:p>
    <w:p w14:paraId="592D3396" w14:textId="77777777" w:rsidR="00573635" w:rsidRPr="00F17702" w:rsidRDefault="00573635" w:rsidP="00573635">
      <w:pPr>
        <w:pStyle w:val="NormalHanging12a"/>
        <w:rPr>
          <w:noProof/>
        </w:rPr>
      </w:pPr>
      <w:r w:rsidRPr="00F17702">
        <w:t>16.</w:t>
      </w:r>
      <w:r w:rsidRPr="00F17702">
        <w:tab/>
        <w:t>ag formheas an chinnidh atá i gceangal leis an rún seo;</w:t>
      </w:r>
    </w:p>
    <w:p w14:paraId="3620F555" w14:textId="77777777" w:rsidR="00573635" w:rsidRPr="00F17702" w:rsidRDefault="00573635" w:rsidP="00573635">
      <w:pPr>
        <w:pStyle w:val="NormalHanging12a"/>
        <w:rPr>
          <w:noProof/>
        </w:rPr>
      </w:pPr>
      <w:r w:rsidRPr="00F17702">
        <w:t>17.</w:t>
      </w:r>
      <w:r w:rsidRPr="00F17702">
        <w:tab/>
        <w:t xml:space="preserve">á threorú dá hUachtarán an cinneadh seo a shíniú le hUachtarán na Comhairle agus a shocrú go ndéanfar é a fhoilsiú in </w:t>
      </w:r>
      <w:r w:rsidRPr="00F17702">
        <w:rPr>
          <w:i/>
        </w:rPr>
        <w:t>Iris Oifigiúil an Aontais Eorpaigh</w:t>
      </w:r>
      <w:r w:rsidRPr="00F17702">
        <w:t>;</w:t>
      </w:r>
    </w:p>
    <w:p w14:paraId="297090AD" w14:textId="77777777" w:rsidR="00573635" w:rsidRPr="00F17702" w:rsidRDefault="00573635" w:rsidP="00573635">
      <w:pPr>
        <w:pStyle w:val="NormalHanging12a"/>
        <w:rPr>
          <w:noProof/>
        </w:rPr>
      </w:pPr>
      <w:r w:rsidRPr="00F17702">
        <w:t>18.</w:t>
      </w:r>
      <w:r w:rsidRPr="00F17702">
        <w:tab/>
        <w:t>á threorú dá hUachtarán an rún seo, mar aon leis an Iarscríbhinn a ghabhann leis, a chur ar aghaidh chuig an gComhairle agus chuig an gCoimisiún.</w:t>
      </w:r>
    </w:p>
    <w:p w14:paraId="5E6B0BAC" w14:textId="77777777" w:rsidR="00573635" w:rsidRPr="00F17702" w:rsidRDefault="00573635" w:rsidP="00573635">
      <w:pPr>
        <w:pStyle w:val="NormalHanging12a"/>
        <w:rPr>
          <w:noProof/>
        </w:rPr>
      </w:pPr>
    </w:p>
    <w:p w14:paraId="4BABA29F" w14:textId="77777777" w:rsidR="00573635" w:rsidRPr="00F17702" w:rsidRDefault="00573635" w:rsidP="00573635">
      <w:pPr>
        <w:rPr>
          <w:noProof/>
        </w:rPr>
      </w:pPr>
    </w:p>
    <w:p w14:paraId="128A7F23" w14:textId="77777777" w:rsidR="00573635" w:rsidRPr="00F17702" w:rsidRDefault="00573635" w:rsidP="00573635">
      <w:pPr>
        <w:pStyle w:val="PageHeading"/>
        <w:rPr>
          <w:noProof/>
        </w:rPr>
        <w:sectPr w:rsidR="00573635" w:rsidRPr="00F17702" w:rsidSect="00F1770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D4704D" w14:textId="77777777" w:rsidR="005443A7" w:rsidRDefault="00573635" w:rsidP="00573635">
      <w:pPr>
        <w:pStyle w:val="PageHeading"/>
      </w:pPr>
      <w:bookmarkStart w:id="6" w:name="_Toc223340910"/>
      <w:r w:rsidRPr="00F17702">
        <w:lastRenderedPageBreak/>
        <w:t>IARSCRÍBHINN</w:t>
      </w:r>
    </w:p>
    <w:p w14:paraId="663C1F3B" w14:textId="39102EE5" w:rsidR="00573635" w:rsidRPr="00F17702" w:rsidRDefault="00573635" w:rsidP="00573635">
      <w:pPr>
        <w:pStyle w:val="PageHeading"/>
        <w:rPr>
          <w:noProof/>
        </w:rPr>
      </w:pPr>
      <w:r w:rsidRPr="00F17702">
        <w:t>CINNEADH Ó PHARLAIMINT NA hEORPA AGUS ÓN gCOMHAIRLE</w:t>
      </w:r>
      <w:bookmarkEnd w:id="6"/>
    </w:p>
    <w:p w14:paraId="2B86F925" w14:textId="77777777" w:rsidR="00573635" w:rsidRPr="00F17702" w:rsidRDefault="00573635" w:rsidP="00573635">
      <w:pPr>
        <w:pStyle w:val="Institutionquiagit"/>
        <w:rPr>
          <w:b/>
          <w:bCs/>
        </w:rPr>
      </w:pPr>
      <w:r w:rsidRPr="00F17702">
        <w:rPr>
          <w:b/>
        </w:rPr>
        <w:t>maidir le slógadh an Chiste Eorpaigh um Choigeartú don Domhandú d’Oibrithe Iomarcacha tar éis iarratas ón mBeilg – EGF/2025/004 BE/Tupperware</w:t>
      </w:r>
    </w:p>
    <w:p w14:paraId="08D9F96A" w14:textId="7227D152" w:rsidR="00E365E1" w:rsidRPr="00195220" w:rsidRDefault="00195220" w:rsidP="00495952">
      <w:pPr>
        <w:rPr>
          <w:i/>
          <w:iCs/>
        </w:rPr>
      </w:pPr>
      <w:r w:rsidRPr="00195220">
        <w:rPr>
          <w:i/>
          <w:iCs/>
        </w:rPr>
        <w:t xml:space="preserve">(Ní dhéantar téacs na hiarscríbhinne seo a atáirgeadh anseo ós rud é go gcomhfhreagraíonn sé leis an ngníomh críochnaitheach, Cinneadh (AE) </w:t>
      </w:r>
      <w:r>
        <w:rPr>
          <w:i/>
          <w:iCs/>
        </w:rPr>
        <w:t>2026/723</w:t>
      </w:r>
      <w:r w:rsidRPr="00195220">
        <w:rPr>
          <w:i/>
          <w:iCs/>
        </w:rPr>
        <w:t>.)</w:t>
      </w:r>
    </w:p>
    <w:sectPr w:rsidR="00E365E1" w:rsidRPr="00195220" w:rsidSect="00F1770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E90B6" w14:textId="77777777" w:rsidR="00DF4921" w:rsidRPr="00F17702" w:rsidRDefault="00DF4921">
      <w:r w:rsidRPr="00F17702">
        <w:separator/>
      </w:r>
    </w:p>
  </w:endnote>
  <w:endnote w:type="continuationSeparator" w:id="0">
    <w:p w14:paraId="632D7E81" w14:textId="77777777" w:rsidR="00DF4921" w:rsidRPr="00F17702" w:rsidRDefault="00DF4921">
      <w:r w:rsidRPr="00F177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BC0B2" w14:textId="77777777" w:rsidR="00573635" w:rsidRPr="00F17702" w:rsidRDefault="00573635" w:rsidP="00D9131C">
    <w:pPr>
      <w:pStyle w:val="EPFooter"/>
    </w:pPr>
    <w:r w:rsidRPr="00F17702">
      <w:t>PE</w:t>
    </w:r>
    <w:r w:rsidRPr="00F17702">
      <w:rPr>
        <w:rStyle w:val="HideTWBExt"/>
      </w:rPr>
      <w:t>&lt;NoPE&gt;</w:t>
    </w:r>
    <w:r w:rsidRPr="00F17702">
      <w:t>782.416</w:t>
    </w:r>
    <w:r w:rsidRPr="00F17702">
      <w:rPr>
        <w:rStyle w:val="HideTWBExt"/>
      </w:rPr>
      <w:t>&lt;/NoPE&gt;&lt;Version&gt;</w:t>
    </w:r>
    <w:r w:rsidRPr="00F17702">
      <w:t>v02-00</w:t>
    </w:r>
    <w:r w:rsidRPr="00F17702">
      <w:rPr>
        <w:rStyle w:val="HideTWBExt"/>
      </w:rPr>
      <w:t>&lt;/Version&gt;</w:t>
    </w:r>
    <w:r w:rsidRPr="00F17702">
      <w:tab/>
    </w:r>
    <w:r w:rsidRPr="00F17702">
      <w:fldChar w:fldCharType="begin"/>
    </w:r>
    <w:r w:rsidRPr="00F17702">
      <w:instrText xml:space="preserve"> PAGE  \* MERGEFORMAT </w:instrText>
    </w:r>
    <w:r w:rsidRPr="00F17702">
      <w:fldChar w:fldCharType="separate"/>
    </w:r>
    <w:r w:rsidRPr="00F17702">
      <w:rPr>
        <w:noProof/>
      </w:rPr>
      <w:t>1</w:t>
    </w:r>
    <w:r w:rsidRPr="00F17702">
      <w:fldChar w:fldCharType="end"/>
    </w:r>
    <w:r w:rsidRPr="00F17702">
      <w:t>/</w:t>
    </w:r>
    <w:fldSimple w:instr=" NUMPAGES  \* MERGEFORMAT ">
      <w:r w:rsidRPr="00F17702">
        <w:rPr>
          <w:noProof/>
        </w:rPr>
        <w:t>1</w:t>
      </w:r>
    </w:fldSimple>
    <w:r w:rsidRPr="00F17702">
      <w:tab/>
    </w:r>
    <w:r w:rsidRPr="00F17702">
      <w:rPr>
        <w:rStyle w:val="HideTWBExt"/>
      </w:rPr>
      <w:t>&lt;PathFdR&gt;</w:t>
    </w:r>
    <w:r w:rsidRPr="00F17702">
      <w:t>RR\1338392GA.docx</w:t>
    </w:r>
    <w:r w:rsidRPr="00F17702">
      <w:rPr>
        <w:rStyle w:val="HideTWBExt"/>
      </w:rPr>
      <w:t>&lt;/PathFdR&gt;</w:t>
    </w:r>
  </w:p>
  <w:p w14:paraId="282C4395" w14:textId="77777777" w:rsidR="00573635" w:rsidRPr="00F17702" w:rsidRDefault="00573635" w:rsidP="00D9131C">
    <w:pPr>
      <w:pStyle w:val="EPFooter2"/>
    </w:pPr>
    <w:r w:rsidRPr="00F17702">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6CFD" w14:textId="77777777" w:rsidR="00573635" w:rsidRPr="00F17702" w:rsidRDefault="00573635" w:rsidP="00D9131C">
    <w:pPr>
      <w:pStyle w:val="EPFooter"/>
    </w:pPr>
    <w:r w:rsidRPr="00F17702">
      <w:rPr>
        <w:rStyle w:val="HideTWBExt"/>
      </w:rPr>
      <w:t>&lt;PathFdR&gt;</w:t>
    </w:r>
    <w:r w:rsidRPr="00F17702">
      <w:t>RR\1338392GA.docx</w:t>
    </w:r>
    <w:r w:rsidRPr="00F17702">
      <w:rPr>
        <w:rStyle w:val="HideTWBExt"/>
      </w:rPr>
      <w:t>&lt;/PathFdR&gt;</w:t>
    </w:r>
    <w:r w:rsidRPr="00F17702">
      <w:tab/>
    </w:r>
    <w:r w:rsidRPr="00F17702">
      <w:tab/>
      <w:t>PE</w:t>
    </w:r>
    <w:r w:rsidRPr="00F17702">
      <w:rPr>
        <w:rStyle w:val="HideTWBExt"/>
      </w:rPr>
      <w:t>&lt;NoPE&gt;</w:t>
    </w:r>
    <w:r w:rsidRPr="00F17702">
      <w:t>782.416</w:t>
    </w:r>
    <w:r w:rsidRPr="00F17702">
      <w:rPr>
        <w:rStyle w:val="HideTWBExt"/>
      </w:rPr>
      <w:t>&lt;/NoPE&gt;&lt;Version&gt;</w:t>
    </w:r>
    <w:r w:rsidRPr="00F17702">
      <w:t>v02-00</w:t>
    </w:r>
    <w:r w:rsidRPr="00F17702">
      <w:rPr>
        <w:rStyle w:val="HideTWBExt"/>
      </w:rPr>
      <w:t>&lt;/Version&gt;</w:t>
    </w:r>
  </w:p>
  <w:p w14:paraId="7911F16F" w14:textId="77777777" w:rsidR="00573635" w:rsidRPr="00F17702" w:rsidRDefault="00573635" w:rsidP="00D9131C">
    <w:pPr>
      <w:pStyle w:val="EPFooter2"/>
    </w:pPr>
    <w:r w:rsidRPr="00F17702">
      <w:t>GA</w:t>
    </w:r>
    <w:r w:rsidRPr="00F17702">
      <w:tab/>
    </w:r>
    <w:r w:rsidRPr="00F17702">
      <w:rPr>
        <w:b w:val="0"/>
        <w:i/>
        <w:color w:val="C0C0C0"/>
        <w:sz w:val="22"/>
      </w:rPr>
      <w:t>Aontaithe san éagsúlacht</w:t>
    </w:r>
    <w:r w:rsidRPr="00F17702">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67821" w14:textId="77777777" w:rsidR="00064002" w:rsidRPr="00F1770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C5B2D" w14:textId="77777777" w:rsidR="00064002" w:rsidRPr="00F1770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A569" w14:textId="77777777" w:rsidR="00064002" w:rsidRPr="00F177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FD8EA" w14:textId="77777777" w:rsidR="00DF4921" w:rsidRPr="00F17702" w:rsidRDefault="00DF4921">
      <w:r w:rsidRPr="00F17702">
        <w:separator/>
      </w:r>
    </w:p>
  </w:footnote>
  <w:footnote w:type="continuationSeparator" w:id="0">
    <w:p w14:paraId="5BA81E32" w14:textId="77777777" w:rsidR="00DF4921" w:rsidRPr="00F17702" w:rsidRDefault="00DF4921">
      <w:r w:rsidRPr="00F17702">
        <w:continuationSeparator/>
      </w:r>
    </w:p>
  </w:footnote>
  <w:footnote w:id="1">
    <w:p w14:paraId="3FBCABED" w14:textId="7049A1BB" w:rsidR="00573635" w:rsidRPr="00F17702" w:rsidRDefault="00573635" w:rsidP="00F17702">
      <w:pPr>
        <w:pStyle w:val="FootnoteText"/>
        <w:ind w:left="567" w:hanging="567"/>
        <w:rPr>
          <w:sz w:val="24"/>
          <w:lang w:val="ga-IE"/>
        </w:rPr>
      </w:pPr>
      <w:r w:rsidRPr="00F17702">
        <w:rPr>
          <w:rStyle w:val="FootnoteReference"/>
          <w:sz w:val="24"/>
          <w:lang w:val="ga-IE"/>
        </w:rPr>
        <w:footnoteRef/>
      </w:r>
      <w:r w:rsidR="00F17702" w:rsidRPr="00F17702">
        <w:rPr>
          <w:sz w:val="24"/>
          <w:lang w:val="ga-IE"/>
        </w:rPr>
        <w:t xml:space="preserve"> </w:t>
      </w:r>
      <w:r w:rsidR="00F17702" w:rsidRPr="00F17702">
        <w:rPr>
          <w:sz w:val="24"/>
          <w:lang w:val="ga-IE"/>
        </w:rPr>
        <w:tab/>
      </w:r>
      <w:r w:rsidRPr="00F17702">
        <w:rPr>
          <w:sz w:val="24"/>
          <w:lang w:val="ga-IE"/>
        </w:rPr>
        <w:t xml:space="preserve">IO L 153, 3.5.2021, lch. 48, ELI: </w:t>
      </w:r>
      <w:hyperlink r:id="rId1" w:history="1">
        <w:r w:rsidRPr="00F17702">
          <w:rPr>
            <w:rStyle w:val="Hyperlink"/>
            <w:sz w:val="24"/>
            <w:lang w:val="ga-IE"/>
          </w:rPr>
          <w:t>http://data.europa.eu/eli/reg/2021/691/oj</w:t>
        </w:r>
      </w:hyperlink>
      <w:r w:rsidRPr="00F17702">
        <w:rPr>
          <w:sz w:val="24"/>
          <w:lang w:val="ga-IE"/>
        </w:rPr>
        <w:t>.</w:t>
      </w:r>
    </w:p>
  </w:footnote>
  <w:footnote w:id="2">
    <w:p w14:paraId="441C840E" w14:textId="31D206C2" w:rsidR="00573635" w:rsidRPr="00F17702" w:rsidRDefault="00573635" w:rsidP="00F17702">
      <w:pPr>
        <w:pStyle w:val="FootnoteText"/>
        <w:ind w:left="567" w:hanging="567"/>
        <w:rPr>
          <w:sz w:val="24"/>
          <w:lang w:val="ga-IE"/>
        </w:rPr>
      </w:pPr>
      <w:r w:rsidRPr="00F17702">
        <w:rPr>
          <w:rStyle w:val="FootnoteReference"/>
          <w:sz w:val="24"/>
          <w:lang w:val="ga-IE"/>
        </w:rPr>
        <w:footnoteRef/>
      </w:r>
      <w:r w:rsidR="00F17702" w:rsidRPr="00F17702">
        <w:rPr>
          <w:sz w:val="24"/>
          <w:lang w:val="ga-IE"/>
        </w:rPr>
        <w:t xml:space="preserve"> </w:t>
      </w:r>
      <w:r w:rsidR="00F17702" w:rsidRPr="00F17702">
        <w:rPr>
          <w:sz w:val="24"/>
          <w:lang w:val="ga-IE"/>
        </w:rPr>
        <w:tab/>
      </w:r>
      <w:r w:rsidRPr="00F17702">
        <w:rPr>
          <w:sz w:val="24"/>
          <w:lang w:val="ga-IE"/>
        </w:rPr>
        <w:t xml:space="preserve">IO L 433 I, 22.12.2020, lch. 11, ELI: </w:t>
      </w:r>
      <w:r>
        <w:fldChar w:fldCharType="begin"/>
      </w:r>
      <w:r w:rsidRPr="005443A7">
        <w:rPr>
          <w:lang w:val="it-IT"/>
        </w:rPr>
        <w:instrText>HYPERLINK "http://data.europa.eu/eli/reg/2020/2093/oj"</w:instrText>
      </w:r>
      <w:r>
        <w:fldChar w:fldCharType="separate"/>
      </w:r>
      <w:r w:rsidRPr="00F17702">
        <w:rPr>
          <w:rStyle w:val="Hyperlink"/>
          <w:sz w:val="24"/>
          <w:lang w:val="ga-IE"/>
        </w:rPr>
        <w:t>http://data.europa.eu/eli/reg/2020/2093/oj</w:t>
      </w:r>
      <w:r>
        <w:fldChar w:fldCharType="end"/>
      </w:r>
      <w:r w:rsidRPr="00F17702">
        <w:rPr>
          <w:sz w:val="24"/>
          <w:lang w:val="ga-IE"/>
        </w:rPr>
        <w:t>.</w:t>
      </w:r>
    </w:p>
  </w:footnote>
  <w:footnote w:id="3">
    <w:p w14:paraId="1502E894" w14:textId="59A4BC1B" w:rsidR="00573635" w:rsidRPr="00F17702" w:rsidRDefault="00573635" w:rsidP="00F17702">
      <w:pPr>
        <w:pStyle w:val="FootnoteText"/>
        <w:ind w:left="567" w:hanging="567"/>
        <w:rPr>
          <w:sz w:val="24"/>
          <w:lang w:val="ga-IE"/>
        </w:rPr>
      </w:pPr>
      <w:r w:rsidRPr="00F17702">
        <w:rPr>
          <w:rStyle w:val="FootnoteReference"/>
          <w:sz w:val="24"/>
          <w:lang w:val="ga-IE"/>
        </w:rPr>
        <w:footnoteRef/>
      </w:r>
      <w:r w:rsidR="00F17702" w:rsidRPr="00F17702">
        <w:rPr>
          <w:sz w:val="24"/>
          <w:shd w:val="clear" w:color="auto" w:fill="FFFFFF"/>
          <w:lang w:val="ga-IE"/>
        </w:rPr>
        <w:t xml:space="preserve"> </w:t>
      </w:r>
      <w:r w:rsidR="00F17702" w:rsidRPr="00F17702">
        <w:rPr>
          <w:sz w:val="24"/>
          <w:shd w:val="clear" w:color="auto" w:fill="FFFFFF"/>
          <w:lang w:val="ga-IE"/>
        </w:rPr>
        <w:tab/>
      </w:r>
      <w:r w:rsidRPr="00F17702">
        <w:rPr>
          <w:sz w:val="24"/>
          <w:shd w:val="clear" w:color="auto" w:fill="FFFFFF"/>
          <w:lang w:val="ga-IE"/>
        </w:rPr>
        <w:t>Rialachán (AE, Euratom) 2024/765 ón gComhairle an 29 Feabhra 2024 lena leasaítear Rialachán (AE, Euratom) 2020/2093 lena leagtar síos an creat airgeadais ilbhliantúil do na blianta 2021 go 2027 (IO L, 2024/765, 29.2.2024, ELI:</w:t>
      </w:r>
      <w:r w:rsidRPr="00F17702">
        <w:rPr>
          <w:color w:val="333333"/>
          <w:sz w:val="24"/>
          <w:shd w:val="clear" w:color="auto" w:fill="FFFFFF"/>
          <w:lang w:val="ga-IE"/>
        </w:rPr>
        <w:t xml:space="preserve"> </w:t>
      </w:r>
      <w:r>
        <w:fldChar w:fldCharType="begin"/>
      </w:r>
      <w:r w:rsidRPr="005443A7">
        <w:rPr>
          <w:lang w:val="ga-IE"/>
        </w:rPr>
        <w:instrText>HYPERLINK "http://data.europa.eu/eli/reg/2024/765/oj"</w:instrText>
      </w:r>
      <w:r>
        <w:fldChar w:fldCharType="separate"/>
      </w:r>
      <w:r w:rsidRPr="00F17702">
        <w:rPr>
          <w:rStyle w:val="Hyperlink"/>
          <w:sz w:val="24"/>
          <w:shd w:val="clear" w:color="auto" w:fill="FFFFFF"/>
          <w:lang w:val="ga-IE"/>
        </w:rPr>
        <w:t>http://data.europa.eu/eli/reg/2024/765/oj</w:t>
      </w:r>
      <w:r>
        <w:fldChar w:fldCharType="end"/>
      </w:r>
      <w:r w:rsidRPr="00F17702">
        <w:rPr>
          <w:i/>
          <w:color w:val="333333"/>
          <w:sz w:val="24"/>
          <w:shd w:val="clear" w:color="auto" w:fill="FFFFFF"/>
          <w:lang w:val="ga-IE"/>
        </w:rPr>
        <w:t>).</w:t>
      </w:r>
    </w:p>
  </w:footnote>
  <w:footnote w:id="4">
    <w:p w14:paraId="2BA120ED" w14:textId="3698A86B" w:rsidR="00573635" w:rsidRPr="00F17702" w:rsidRDefault="00573635" w:rsidP="00F17702">
      <w:pPr>
        <w:pStyle w:val="FootnoteText"/>
        <w:ind w:left="567" w:hanging="567"/>
        <w:rPr>
          <w:sz w:val="24"/>
          <w:lang w:val="ga-IE"/>
        </w:rPr>
      </w:pPr>
      <w:r w:rsidRPr="00F17702">
        <w:rPr>
          <w:rStyle w:val="FootnoteReference"/>
          <w:sz w:val="24"/>
          <w:lang w:val="ga-IE"/>
        </w:rPr>
        <w:footnoteRef/>
      </w:r>
      <w:r w:rsidR="00F17702" w:rsidRPr="00F17702">
        <w:rPr>
          <w:sz w:val="24"/>
          <w:lang w:val="ga-IE"/>
        </w:rPr>
        <w:t xml:space="preserve"> </w:t>
      </w:r>
      <w:r w:rsidR="00F17702" w:rsidRPr="00F17702">
        <w:rPr>
          <w:sz w:val="24"/>
          <w:lang w:val="ga-IE"/>
        </w:rPr>
        <w:tab/>
      </w:r>
      <w:r w:rsidRPr="00F17702">
        <w:rPr>
          <w:sz w:val="24"/>
          <w:lang w:val="ga-IE"/>
        </w:rPr>
        <w:t xml:space="preserve">IO L 433 I, 22.12.2020, lch. 28, ELI: </w:t>
      </w:r>
      <w:r>
        <w:fldChar w:fldCharType="begin"/>
      </w:r>
      <w:r w:rsidRPr="005443A7">
        <w:rPr>
          <w:lang w:val="it-IT"/>
        </w:rPr>
        <w:instrText>HYPERLINK "http://data.europa.eu/eli/agree_interinstit/2020/1222/oj"</w:instrText>
      </w:r>
      <w:r>
        <w:fldChar w:fldCharType="separate"/>
      </w:r>
      <w:r w:rsidRPr="00F17702">
        <w:rPr>
          <w:rStyle w:val="Hyperlink"/>
          <w:sz w:val="24"/>
          <w:lang w:val="ga-IE"/>
        </w:rPr>
        <w:t>http://data.europa.eu/eli/agree_interinstit/2020/1222/oj</w:t>
      </w:r>
      <w:r>
        <w:fldChar w:fldCharType="end"/>
      </w:r>
      <w:r w:rsidRPr="00F17702">
        <w:rPr>
          <w:sz w:val="24"/>
          <w:lang w:val="ga-IE"/>
        </w:rPr>
        <w:t>.</w:t>
      </w:r>
    </w:p>
  </w:footnote>
  <w:footnote w:id="5">
    <w:p w14:paraId="5F78EF8D" w14:textId="271C050B" w:rsidR="00573635" w:rsidRPr="00F17702" w:rsidRDefault="00573635" w:rsidP="00F17702">
      <w:pPr>
        <w:pStyle w:val="FootnoteText"/>
        <w:ind w:left="567" w:hanging="567"/>
        <w:rPr>
          <w:sz w:val="24"/>
          <w:lang w:val="ga-IE"/>
        </w:rPr>
      </w:pPr>
      <w:r w:rsidRPr="00F17702">
        <w:rPr>
          <w:rStyle w:val="FootnoteReference"/>
          <w:sz w:val="24"/>
          <w:lang w:val="ga-IE"/>
        </w:rPr>
        <w:footnoteRef/>
      </w:r>
      <w:r w:rsidR="00F17702" w:rsidRPr="00F17702">
        <w:rPr>
          <w:sz w:val="24"/>
          <w:lang w:val="ga-IE"/>
        </w:rPr>
        <w:t xml:space="preserve"> </w:t>
      </w:r>
      <w:r w:rsidR="00F17702" w:rsidRPr="00F17702">
        <w:rPr>
          <w:sz w:val="24"/>
          <w:lang w:val="ga-IE"/>
        </w:rPr>
        <w:tab/>
      </w:r>
      <w:r w:rsidRPr="00F17702">
        <w:rPr>
          <w:sz w:val="24"/>
          <w:lang w:val="ga-IE"/>
        </w:rPr>
        <w:t>De réir bhrí Airteagal 3 de Rialachán CED.</w:t>
      </w:r>
    </w:p>
  </w:footnote>
  <w:footnote w:id="6">
    <w:p w14:paraId="3D8ACAB1" w14:textId="3227BF84" w:rsidR="00573635" w:rsidRPr="00F17702" w:rsidRDefault="00573635" w:rsidP="00F17702">
      <w:pPr>
        <w:pStyle w:val="FootnoteText"/>
        <w:ind w:left="567" w:hanging="567"/>
        <w:rPr>
          <w:sz w:val="24"/>
          <w:lang w:val="ga-IE"/>
        </w:rPr>
      </w:pPr>
      <w:r w:rsidRPr="00F17702">
        <w:rPr>
          <w:rStyle w:val="FootnoteReference"/>
          <w:sz w:val="24"/>
          <w:lang w:val="ga-IE"/>
        </w:rPr>
        <w:footnoteRef/>
      </w:r>
      <w:r w:rsidR="00F17702" w:rsidRPr="00F17702">
        <w:rPr>
          <w:sz w:val="24"/>
          <w:lang w:val="ga-IE"/>
        </w:rPr>
        <w:t xml:space="preserve"> </w:t>
      </w:r>
      <w:r w:rsidR="00F17702" w:rsidRPr="00F17702">
        <w:rPr>
          <w:sz w:val="24"/>
          <w:lang w:val="ga-IE"/>
        </w:rPr>
        <w:tab/>
      </w:r>
      <w:r w:rsidRPr="00F17702">
        <w:rPr>
          <w:sz w:val="24"/>
          <w:lang w:val="ga-IE"/>
        </w:rPr>
        <w:t>Airteagal 8 de Rialachán CAI.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0034B" w14:textId="77777777" w:rsidR="00064002" w:rsidRPr="00F177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2592" w14:textId="77777777" w:rsidR="00064002" w:rsidRPr="00F177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15C56" w14:textId="77777777" w:rsidR="00064002" w:rsidRPr="00F177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6811145">
    <w:abstractNumId w:val="9"/>
  </w:num>
  <w:num w:numId="2" w16cid:durableId="344552696">
    <w:abstractNumId w:val="9"/>
  </w:num>
  <w:num w:numId="3" w16cid:durableId="721707300">
    <w:abstractNumId w:val="7"/>
  </w:num>
  <w:num w:numId="4" w16cid:durableId="401683115">
    <w:abstractNumId w:val="7"/>
  </w:num>
  <w:num w:numId="5" w16cid:durableId="159584601">
    <w:abstractNumId w:val="6"/>
  </w:num>
  <w:num w:numId="6" w16cid:durableId="210582314">
    <w:abstractNumId w:val="6"/>
  </w:num>
  <w:num w:numId="7" w16cid:durableId="509681132">
    <w:abstractNumId w:val="5"/>
  </w:num>
  <w:num w:numId="8" w16cid:durableId="1641954434">
    <w:abstractNumId w:val="5"/>
  </w:num>
  <w:num w:numId="9" w16cid:durableId="835151142">
    <w:abstractNumId w:val="4"/>
  </w:num>
  <w:num w:numId="10" w16cid:durableId="1696465982">
    <w:abstractNumId w:val="4"/>
  </w:num>
  <w:num w:numId="11" w16cid:durableId="1287001295">
    <w:abstractNumId w:val="8"/>
  </w:num>
  <w:num w:numId="12" w16cid:durableId="401828399">
    <w:abstractNumId w:val="8"/>
  </w:num>
  <w:num w:numId="13" w16cid:durableId="1682272053">
    <w:abstractNumId w:val="3"/>
  </w:num>
  <w:num w:numId="14" w16cid:durableId="302850942">
    <w:abstractNumId w:val="3"/>
  </w:num>
  <w:num w:numId="15" w16cid:durableId="556551009">
    <w:abstractNumId w:val="2"/>
  </w:num>
  <w:num w:numId="16" w16cid:durableId="49303395">
    <w:abstractNumId w:val="2"/>
  </w:num>
  <w:num w:numId="17" w16cid:durableId="2084253198">
    <w:abstractNumId w:val="1"/>
  </w:num>
  <w:num w:numId="18" w16cid:durableId="1457527526">
    <w:abstractNumId w:val="1"/>
  </w:num>
  <w:num w:numId="19" w16cid:durableId="2093811929">
    <w:abstractNumId w:val="0"/>
  </w:num>
  <w:num w:numId="20" w16cid:durableId="950476134">
    <w:abstractNumId w:val="0"/>
  </w:num>
  <w:num w:numId="21" w16cid:durableId="1633945303">
    <w:abstractNumId w:val="9"/>
  </w:num>
  <w:num w:numId="22" w16cid:durableId="1567187484">
    <w:abstractNumId w:val="7"/>
  </w:num>
  <w:num w:numId="23" w16cid:durableId="91051936">
    <w:abstractNumId w:val="6"/>
  </w:num>
  <w:num w:numId="24" w16cid:durableId="1042705546">
    <w:abstractNumId w:val="5"/>
  </w:num>
  <w:num w:numId="25" w16cid:durableId="1059014348">
    <w:abstractNumId w:val="4"/>
  </w:num>
  <w:num w:numId="26" w16cid:durableId="545414729">
    <w:abstractNumId w:val="8"/>
  </w:num>
  <w:num w:numId="27" w16cid:durableId="573585797">
    <w:abstractNumId w:val="3"/>
  </w:num>
  <w:num w:numId="28" w16cid:durableId="1150362558">
    <w:abstractNumId w:val="2"/>
  </w:num>
  <w:num w:numId="29" w16cid:durableId="1650744083">
    <w:abstractNumId w:val="1"/>
  </w:num>
  <w:num w:numId="30" w16cid:durableId="1480918633">
    <w:abstractNumId w:val="0"/>
  </w:num>
  <w:num w:numId="31" w16cid:durableId="1499614865">
    <w:abstractNumId w:val="9"/>
  </w:num>
  <w:num w:numId="32" w16cid:durableId="519439734">
    <w:abstractNumId w:val="7"/>
  </w:num>
  <w:num w:numId="33" w16cid:durableId="1178540971">
    <w:abstractNumId w:val="6"/>
  </w:num>
  <w:num w:numId="34" w16cid:durableId="430248855">
    <w:abstractNumId w:val="5"/>
  </w:num>
  <w:num w:numId="35" w16cid:durableId="1312441887">
    <w:abstractNumId w:val="4"/>
  </w:num>
  <w:num w:numId="36" w16cid:durableId="1875072200">
    <w:abstractNumId w:val="8"/>
  </w:num>
  <w:num w:numId="37" w16cid:durableId="150365391">
    <w:abstractNumId w:val="3"/>
  </w:num>
  <w:num w:numId="38" w16cid:durableId="1154758219">
    <w:abstractNumId w:val="2"/>
  </w:num>
  <w:num w:numId="39" w16cid:durableId="693653019">
    <w:abstractNumId w:val="1"/>
  </w:num>
  <w:num w:numId="40" w16cid:durableId="193273709">
    <w:abstractNumId w:val="0"/>
  </w:num>
  <w:num w:numId="41" w16cid:durableId="2016422419">
    <w:abstractNumId w:val="10"/>
  </w:num>
  <w:num w:numId="42" w16cid:durableId="87778263">
    <w:abstractNumId w:val="10"/>
  </w:num>
  <w:num w:numId="43" w16cid:durableId="1322276140">
    <w:abstractNumId w:val="10"/>
  </w:num>
  <w:num w:numId="44" w16cid:durableId="8555090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0/2026"/>
    <w:docVar w:name="dvlangue" w:val="GA"/>
    <w:docVar w:name="dvnumam" w:val="0"/>
    <w:docVar w:name="dvpe" w:val="782.416"/>
    <w:docVar w:name="dvrapporteur" w:val=" Rapóirtéir:"/>
    <w:docVar w:name="dvtitre" w:val="Rún reachtach ó Pharlaimint na hEorpa an xx Xxxx 2026 ar an togra le haghaidh Cinneadh ó Pharlaimint na hEorpa agus ón gComhairle maidir le slógadh an Chiste Eorpaigh um Choigeartú don Domhandú d’Oibrithe Iomarcacha tar éis iarratas ón mBeilg – EGF/2025/004 BE/Tupperware (COM(2026)0001 – C10-0012/2026 – 2026/0004(BUD))"/>
  </w:docVars>
  <w:rsids>
    <w:rsidRoot w:val="00DF4921"/>
    <w:rsid w:val="00002272"/>
    <w:rsid w:val="00064002"/>
    <w:rsid w:val="000677B9"/>
    <w:rsid w:val="000831BA"/>
    <w:rsid w:val="000A42CC"/>
    <w:rsid w:val="000E7DD9"/>
    <w:rsid w:val="0010095E"/>
    <w:rsid w:val="00125B37"/>
    <w:rsid w:val="00187494"/>
    <w:rsid w:val="00195220"/>
    <w:rsid w:val="001F32AE"/>
    <w:rsid w:val="002712F2"/>
    <w:rsid w:val="002767FF"/>
    <w:rsid w:val="002B18FE"/>
    <w:rsid w:val="002B5493"/>
    <w:rsid w:val="00306DC7"/>
    <w:rsid w:val="00343214"/>
    <w:rsid w:val="0034445B"/>
    <w:rsid w:val="00361C00"/>
    <w:rsid w:val="00395FA1"/>
    <w:rsid w:val="003E15D4"/>
    <w:rsid w:val="00411CCE"/>
    <w:rsid w:val="0041666E"/>
    <w:rsid w:val="00421060"/>
    <w:rsid w:val="00471C19"/>
    <w:rsid w:val="004867E3"/>
    <w:rsid w:val="00494A28"/>
    <w:rsid w:val="00495952"/>
    <w:rsid w:val="004C0004"/>
    <w:rsid w:val="004C5D52"/>
    <w:rsid w:val="0050519A"/>
    <w:rsid w:val="005072A1"/>
    <w:rsid w:val="00514517"/>
    <w:rsid w:val="00541E53"/>
    <w:rsid w:val="005443A7"/>
    <w:rsid w:val="00545827"/>
    <w:rsid w:val="00560270"/>
    <w:rsid w:val="00573635"/>
    <w:rsid w:val="005B6D95"/>
    <w:rsid w:val="005C2568"/>
    <w:rsid w:val="005F1B17"/>
    <w:rsid w:val="006037C0"/>
    <w:rsid w:val="00606996"/>
    <w:rsid w:val="006631B6"/>
    <w:rsid w:val="00680577"/>
    <w:rsid w:val="006B4C55"/>
    <w:rsid w:val="006F74FA"/>
    <w:rsid w:val="00731ADD"/>
    <w:rsid w:val="00731E23"/>
    <w:rsid w:val="00734777"/>
    <w:rsid w:val="00747932"/>
    <w:rsid w:val="00751A4A"/>
    <w:rsid w:val="00756632"/>
    <w:rsid w:val="00762C74"/>
    <w:rsid w:val="00786EC0"/>
    <w:rsid w:val="00795FAD"/>
    <w:rsid w:val="007D1690"/>
    <w:rsid w:val="007E22AD"/>
    <w:rsid w:val="007F3E48"/>
    <w:rsid w:val="00817416"/>
    <w:rsid w:val="00842779"/>
    <w:rsid w:val="0085270B"/>
    <w:rsid w:val="00865F67"/>
    <w:rsid w:val="00881A7B"/>
    <w:rsid w:val="008840E5"/>
    <w:rsid w:val="00887B3E"/>
    <w:rsid w:val="008C2AC6"/>
    <w:rsid w:val="00930C23"/>
    <w:rsid w:val="0093193B"/>
    <w:rsid w:val="009509D8"/>
    <w:rsid w:val="00950B64"/>
    <w:rsid w:val="00981893"/>
    <w:rsid w:val="009A2FD3"/>
    <w:rsid w:val="00A1687D"/>
    <w:rsid w:val="00A30E1F"/>
    <w:rsid w:val="00A43E52"/>
    <w:rsid w:val="00A4678D"/>
    <w:rsid w:val="00A6150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671A"/>
    <w:rsid w:val="00D56C11"/>
    <w:rsid w:val="00D834A0"/>
    <w:rsid w:val="00D872DF"/>
    <w:rsid w:val="00D91E21"/>
    <w:rsid w:val="00DA7FCD"/>
    <w:rsid w:val="00DE7C63"/>
    <w:rsid w:val="00DF4921"/>
    <w:rsid w:val="00E260F5"/>
    <w:rsid w:val="00E365E1"/>
    <w:rsid w:val="00E6136C"/>
    <w:rsid w:val="00E820A4"/>
    <w:rsid w:val="00EB006A"/>
    <w:rsid w:val="00EB4772"/>
    <w:rsid w:val="00ED169E"/>
    <w:rsid w:val="00ED4235"/>
    <w:rsid w:val="00F04346"/>
    <w:rsid w:val="00F075DC"/>
    <w:rsid w:val="00F149E9"/>
    <w:rsid w:val="00F1770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59F6A3"/>
  <w15:chartTrackingRefBased/>
  <w15:docId w15:val="{8DE1C6CC-E4DD-40DB-A4FB-F445489C2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7363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573635"/>
    <w:pPr>
      <w:keepNext/>
      <w:spacing w:after="480"/>
      <w:jc w:val="center"/>
    </w:pPr>
    <w:rPr>
      <w:rFonts w:ascii="Arial" w:hAnsi="Arial" w:cs="Arial"/>
      <w:b/>
    </w:rPr>
  </w:style>
  <w:style w:type="paragraph" w:customStyle="1" w:styleId="NormalHanging12a">
    <w:name w:val="NormalHanging12a"/>
    <w:basedOn w:val="Normal"/>
    <w:link w:val="NormalHanging12aChar"/>
    <w:rsid w:val="00573635"/>
    <w:pPr>
      <w:spacing w:after="240"/>
      <w:ind w:left="567" w:hanging="567"/>
    </w:pPr>
  </w:style>
  <w:style w:type="paragraph" w:styleId="Header">
    <w:name w:val="header"/>
    <w:basedOn w:val="Normal"/>
    <w:link w:val="HeaderChar"/>
    <w:rsid w:val="00573635"/>
    <w:pPr>
      <w:tabs>
        <w:tab w:val="center" w:pos="4513"/>
        <w:tab w:val="right" w:pos="9026"/>
      </w:tabs>
    </w:pPr>
  </w:style>
  <w:style w:type="character" w:customStyle="1" w:styleId="HeaderChar">
    <w:name w:val="Header Char"/>
    <w:basedOn w:val="DefaultParagraphFont"/>
    <w:link w:val="Header"/>
    <w:rsid w:val="00573635"/>
    <w:rPr>
      <w:sz w:val="24"/>
      <w:lang w:val="ga-IE"/>
    </w:rPr>
  </w:style>
  <w:style w:type="paragraph" w:customStyle="1" w:styleId="EPFooter">
    <w:name w:val="EPFooter"/>
    <w:basedOn w:val="Normal"/>
    <w:rsid w:val="00573635"/>
    <w:pPr>
      <w:tabs>
        <w:tab w:val="center" w:pos="4535"/>
        <w:tab w:val="right" w:pos="9071"/>
      </w:tabs>
      <w:spacing w:before="240" w:after="240"/>
    </w:pPr>
    <w:rPr>
      <w:color w:val="010000"/>
      <w:sz w:val="22"/>
    </w:rPr>
  </w:style>
  <w:style w:type="paragraph" w:customStyle="1" w:styleId="EPComma">
    <w:name w:val="EPComma"/>
    <w:basedOn w:val="Normal"/>
    <w:rsid w:val="00573635"/>
    <w:pPr>
      <w:spacing w:before="480" w:after="240"/>
    </w:pPr>
  </w:style>
  <w:style w:type="character" w:styleId="Hyperlink">
    <w:name w:val="Hyperlink"/>
    <w:basedOn w:val="DefaultParagraphFont"/>
    <w:uiPriority w:val="99"/>
    <w:rsid w:val="00573635"/>
    <w:rPr>
      <w:color w:val="0563C1" w:themeColor="hyperlink"/>
      <w:u w:val="single"/>
    </w:rPr>
  </w:style>
  <w:style w:type="paragraph" w:customStyle="1" w:styleId="Institutionquiagit">
    <w:name w:val="Institution qui agit"/>
    <w:basedOn w:val="Normal"/>
    <w:next w:val="Normal"/>
    <w:rsid w:val="00573635"/>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573635"/>
    <w:pPr>
      <w:widowControl/>
      <w:spacing w:before="120" w:after="120"/>
      <w:ind w:left="709" w:hanging="709"/>
      <w:jc w:val="both"/>
    </w:pPr>
    <w:rPr>
      <w:rFonts w:eastAsiaTheme="minorHAnsi"/>
      <w:szCs w:val="22"/>
      <w:lang w:eastAsia="en-US"/>
    </w:rPr>
  </w:style>
  <w:style w:type="paragraph" w:customStyle="1" w:styleId="Institutionquisigne">
    <w:name w:val="Institution qui signe"/>
    <w:basedOn w:val="Normal"/>
    <w:next w:val="Normal"/>
    <w:rsid w:val="00573635"/>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57363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57363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73635"/>
    <w:pPr>
      <w:keepNext/>
      <w:widowControl/>
      <w:spacing w:before="120" w:after="120"/>
      <w:jc w:val="both"/>
    </w:pPr>
    <w:rPr>
      <w:rFonts w:eastAsiaTheme="minorHAnsi"/>
      <w:szCs w:val="22"/>
      <w:lang w:eastAsia="en-US"/>
    </w:rPr>
  </w:style>
  <w:style w:type="character" w:customStyle="1" w:styleId="PageHeadingChar">
    <w:name w:val="PageHeading Char"/>
    <w:basedOn w:val="DefaultParagraphFont"/>
    <w:link w:val="PageHeading"/>
    <w:locked/>
    <w:rsid w:val="00573635"/>
    <w:rPr>
      <w:rFonts w:ascii="Arial" w:hAnsi="Arial" w:cs="Arial"/>
      <w:b/>
      <w:sz w:val="24"/>
      <w:lang w:val="ga-IE"/>
    </w:rPr>
  </w:style>
  <w:style w:type="character" w:customStyle="1" w:styleId="NormalHanging12aChar">
    <w:name w:val="NormalHanging12a Char"/>
    <w:basedOn w:val="DefaultParagraphFont"/>
    <w:link w:val="NormalHanging12a"/>
    <w:locked/>
    <w:rsid w:val="00573635"/>
    <w:rPr>
      <w:sz w:val="24"/>
      <w:lang w:val="ga-IE"/>
    </w:rPr>
  </w:style>
  <w:style w:type="paragraph" w:customStyle="1" w:styleId="Personnequisigne">
    <w:name w:val="Personne qui signe"/>
    <w:basedOn w:val="Normal"/>
    <w:next w:val="Institutionquisigne"/>
    <w:rsid w:val="00573635"/>
    <w:pPr>
      <w:widowControl/>
      <w:tabs>
        <w:tab w:val="left" w:pos="4252"/>
      </w:tabs>
    </w:pPr>
    <w:rPr>
      <w:rFonts w:eastAsiaTheme="minorHAnsi"/>
      <w:i/>
      <w:szCs w:val="22"/>
      <w:lang w:eastAsia="en-US"/>
    </w:rPr>
  </w:style>
  <w:style w:type="paragraph" w:styleId="Revision">
    <w:name w:val="Revision"/>
    <w:hidden/>
    <w:uiPriority w:val="99"/>
    <w:semiHidden/>
    <w:rsid w:val="00606996"/>
    <w:rPr>
      <w:sz w:val="24"/>
      <w:lang w:val="ga-IE"/>
    </w:rPr>
  </w:style>
  <w:style w:type="character" w:styleId="CommentReference">
    <w:name w:val="annotation reference"/>
    <w:basedOn w:val="DefaultParagraphFont"/>
    <w:rsid w:val="00795FAD"/>
    <w:rPr>
      <w:sz w:val="16"/>
      <w:szCs w:val="16"/>
    </w:rPr>
  </w:style>
  <w:style w:type="paragraph" w:styleId="CommentText">
    <w:name w:val="annotation text"/>
    <w:basedOn w:val="Normal"/>
    <w:link w:val="CommentTextChar"/>
    <w:rsid w:val="00795FAD"/>
    <w:rPr>
      <w:sz w:val="20"/>
    </w:rPr>
  </w:style>
  <w:style w:type="character" w:customStyle="1" w:styleId="CommentTextChar">
    <w:name w:val="Comment Text Char"/>
    <w:basedOn w:val="DefaultParagraphFont"/>
    <w:link w:val="CommentText"/>
    <w:rsid w:val="00795FAD"/>
    <w:rPr>
      <w:lang w:val="ga-IE"/>
    </w:rPr>
  </w:style>
  <w:style w:type="paragraph" w:styleId="CommentSubject">
    <w:name w:val="annotation subject"/>
    <w:basedOn w:val="CommentText"/>
    <w:next w:val="CommentText"/>
    <w:link w:val="CommentSubjectChar"/>
    <w:rsid w:val="00795FAD"/>
    <w:rPr>
      <w:b/>
      <w:bCs/>
    </w:rPr>
  </w:style>
  <w:style w:type="character" w:customStyle="1" w:styleId="CommentSubjectChar">
    <w:name w:val="Comment Subject Char"/>
    <w:basedOn w:val="CommentTextChar"/>
    <w:link w:val="CommentSubject"/>
    <w:rsid w:val="00795FAD"/>
    <w:rPr>
      <w:b/>
      <w:bCs/>
      <w:lang w:val="ga-IE"/>
    </w:rPr>
  </w:style>
  <w:style w:type="character" w:styleId="UnresolvedMention">
    <w:name w:val="Unresolved Mention"/>
    <w:basedOn w:val="DefaultParagraphFont"/>
    <w:uiPriority w:val="99"/>
    <w:semiHidden/>
    <w:unhideWhenUsed/>
    <w:rsid w:val="00795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1769</Words>
  <Characters>9626</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ILLY_D</cp:lastModifiedBy>
  <cp:revision>2</cp:revision>
  <cp:lastPrinted>2004-11-19T15:42:00Z</cp:lastPrinted>
  <dcterms:created xsi:type="dcterms:W3CDTF">2026-06-08T16:56:00Z</dcterms:created>
  <dcterms:modified xsi:type="dcterms:W3CDTF">2026-06-08T16:56:00Z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P10_TA(2026)0073_</vt:lpwstr>
  </property>
  <property fmtid="{D5CDD505-2E9C-101B-9397-08002B2CF9AE}" pid="4" name="&lt;Type&gt;">
    <vt:lpwstr>RR</vt:lpwstr>
  </property>
</Properties>
</file>