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3A29" w14:paraId="1F7E4069" w14:textId="77777777" w:rsidTr="0010095E">
        <w:trPr>
          <w:trHeight w:hRule="exact" w:val="1418"/>
        </w:trPr>
        <w:tc>
          <w:tcPr>
            <w:tcW w:w="6804" w:type="dxa"/>
            <w:shd w:val="clear" w:color="auto" w:fill="auto"/>
            <w:vAlign w:val="center"/>
          </w:tcPr>
          <w:p w14:paraId="18DE8D92" w14:textId="77777777" w:rsidR="00751A4A" w:rsidRPr="00ED3A29" w:rsidRDefault="009746A3" w:rsidP="0010095E">
            <w:pPr>
              <w:pStyle w:val="EPName"/>
            </w:pPr>
            <w:r w:rsidRPr="00ED3A29">
              <w:t>Ευρωπαϊκό Κοινοβούλιο</w:t>
            </w:r>
          </w:p>
          <w:p w14:paraId="2CE9D263" w14:textId="77777777" w:rsidR="00751A4A" w:rsidRPr="00ED3A29" w:rsidRDefault="005F1B17" w:rsidP="005F1B17">
            <w:pPr>
              <w:pStyle w:val="EPTerm"/>
              <w:rPr>
                <w:rStyle w:val="HideTWBExt"/>
                <w:noProof w:val="0"/>
                <w:vanish w:val="0"/>
                <w:color w:val="auto"/>
              </w:rPr>
            </w:pPr>
            <w:r w:rsidRPr="00ED3A29">
              <w:t>2024</w:t>
            </w:r>
            <w:r w:rsidR="00817416" w:rsidRPr="00ED3A29">
              <w:t>-202</w:t>
            </w:r>
            <w:r w:rsidRPr="00ED3A29">
              <w:t>9</w:t>
            </w:r>
          </w:p>
        </w:tc>
        <w:tc>
          <w:tcPr>
            <w:tcW w:w="2268" w:type="dxa"/>
            <w:shd w:val="clear" w:color="auto" w:fill="auto"/>
          </w:tcPr>
          <w:p w14:paraId="2138EA39" w14:textId="77777777" w:rsidR="00751A4A" w:rsidRPr="00ED3A29" w:rsidRDefault="00187494" w:rsidP="0010095E">
            <w:pPr>
              <w:pStyle w:val="EPLogo"/>
            </w:pPr>
            <w:r w:rsidRPr="00ED3A29">
              <w:rPr>
                <w:noProof/>
                <w:lang w:eastAsia="ja-JP"/>
              </w:rPr>
              <w:drawing>
                <wp:inline distT="0" distB="0" distL="0" distR="0" wp14:anchorId="636FD77B" wp14:editId="54AA71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79BC5C" w14:textId="77777777" w:rsidR="00D058B8" w:rsidRPr="00ED3A29" w:rsidRDefault="00D058B8" w:rsidP="004C5D52">
      <w:pPr>
        <w:pStyle w:val="LineTop"/>
      </w:pPr>
    </w:p>
    <w:p w14:paraId="5E3BE272" w14:textId="77777777" w:rsidR="00680577" w:rsidRPr="00ED3A29" w:rsidRDefault="009746A3" w:rsidP="00680577">
      <w:pPr>
        <w:pStyle w:val="EPBodyTA1"/>
      </w:pPr>
      <w:r w:rsidRPr="00ED3A29">
        <w:t>ΚΕΙΜΕΝΑ ΠΟΥ ΕΓΚΡΙΘΗΚΑΝ</w:t>
      </w:r>
    </w:p>
    <w:p w14:paraId="3A6B2521" w14:textId="77777777" w:rsidR="00D058B8" w:rsidRPr="00ED3A29" w:rsidRDefault="00D058B8" w:rsidP="00D058B8">
      <w:pPr>
        <w:pStyle w:val="LineBottom"/>
      </w:pPr>
    </w:p>
    <w:p w14:paraId="3B7C242D" w14:textId="7E5867DB" w:rsidR="009746A3" w:rsidRPr="00B40F7B" w:rsidRDefault="009746A3" w:rsidP="009746A3">
      <w:pPr>
        <w:pStyle w:val="ATHeading1"/>
        <w:rPr>
          <w:lang w:val="en-GB"/>
        </w:rPr>
      </w:pPr>
      <w:bookmarkStart w:id="0" w:name="TANumber"/>
      <w:r w:rsidRPr="00ED3A29">
        <w:t>P10_TA(2026)00</w:t>
      </w:r>
      <w:r w:rsidR="00B40F7B">
        <w:rPr>
          <w:lang w:val="en-GB"/>
        </w:rPr>
        <w:t>78</w:t>
      </w:r>
      <w:bookmarkEnd w:id="0"/>
    </w:p>
    <w:p w14:paraId="2484AD3D" w14:textId="77777777" w:rsidR="009746A3" w:rsidRPr="00ED3A29" w:rsidRDefault="009746A3" w:rsidP="009746A3">
      <w:pPr>
        <w:pStyle w:val="ATHeading2"/>
      </w:pPr>
      <w:bookmarkStart w:id="1" w:name="title"/>
      <w:r w:rsidRPr="00ED3A29">
        <w:t>Σύσταση σχετικά με την ενισχυμένη συνεργασία ΕΕ-Καναδά στο τρέχον γεωπολιτικό πλαίσιο, συμπεριλαμβανομένων των απειλών για την οικονομική σταθερότητα και την κυριαρχία του Καναδά</w:t>
      </w:r>
      <w:bookmarkEnd w:id="1"/>
    </w:p>
    <w:p w14:paraId="10F6BD4D" w14:textId="77777777" w:rsidR="009746A3" w:rsidRPr="00ED3A29" w:rsidRDefault="009746A3" w:rsidP="009746A3">
      <w:pPr>
        <w:rPr>
          <w:i/>
          <w:vanish/>
        </w:rPr>
      </w:pPr>
      <w:r w:rsidRPr="00ED3A29">
        <w:rPr>
          <w:i/>
        </w:rPr>
        <w:fldChar w:fldCharType="begin"/>
      </w:r>
      <w:r w:rsidRPr="00ED3A29">
        <w:rPr>
          <w:i/>
        </w:rPr>
        <w:instrText xml:space="preserve"> TC"(</w:instrText>
      </w:r>
      <w:bookmarkStart w:id="2" w:name="DocNumber"/>
      <w:r w:rsidRPr="00ED3A29">
        <w:rPr>
          <w:i/>
        </w:rPr>
        <w:instrText>A10-0035/2026</w:instrText>
      </w:r>
      <w:bookmarkEnd w:id="2"/>
      <w:r w:rsidRPr="00ED3A29">
        <w:rPr>
          <w:i/>
        </w:rPr>
        <w:instrText xml:space="preserve"> - Εισηγητής: Tobias Cremer)"\l3 \n&gt; \* MERGEFORMAT </w:instrText>
      </w:r>
      <w:r w:rsidRPr="00ED3A29">
        <w:rPr>
          <w:i/>
        </w:rPr>
        <w:fldChar w:fldCharType="end"/>
      </w:r>
    </w:p>
    <w:p w14:paraId="64C8F907" w14:textId="77777777" w:rsidR="009746A3" w:rsidRPr="00ED3A29" w:rsidRDefault="009746A3" w:rsidP="009746A3">
      <w:pPr>
        <w:rPr>
          <w:vanish/>
        </w:rPr>
      </w:pPr>
      <w:bookmarkStart w:id="3" w:name="Commission"/>
      <w:r w:rsidRPr="00ED3A29">
        <w:rPr>
          <w:vanish/>
        </w:rPr>
        <w:t>Επιτροπή Εξωτερικών Υποθέσεων</w:t>
      </w:r>
      <w:bookmarkEnd w:id="3"/>
    </w:p>
    <w:p w14:paraId="0D067B61" w14:textId="77777777" w:rsidR="009746A3" w:rsidRPr="00ED3A29" w:rsidRDefault="009746A3" w:rsidP="009746A3">
      <w:pPr>
        <w:rPr>
          <w:vanish/>
        </w:rPr>
      </w:pPr>
      <w:bookmarkStart w:id="4" w:name="PE"/>
      <w:r w:rsidRPr="00ED3A29">
        <w:rPr>
          <w:vanish/>
        </w:rPr>
        <w:t>PE778.092</w:t>
      </w:r>
      <w:bookmarkEnd w:id="4"/>
    </w:p>
    <w:p w14:paraId="4CB7F90D" w14:textId="5DD89B84" w:rsidR="009746A3" w:rsidRPr="00ED3A29" w:rsidRDefault="009746A3" w:rsidP="009746A3">
      <w:pPr>
        <w:pStyle w:val="ATHeading3"/>
      </w:pPr>
      <w:bookmarkStart w:id="5" w:name="Sujet"/>
      <w:r w:rsidRPr="00ED3A29">
        <w:t xml:space="preserve">Σύσταση του Ευρωπαϊκού Κοινοβουλίου </w:t>
      </w:r>
      <w:r w:rsidR="00ED0D19">
        <w:t xml:space="preserve">της 11ης Μαρτίου 2026 </w:t>
      </w:r>
      <w:r w:rsidRPr="00ED3A29">
        <w:t>προς το Συμβούλιο, την Επιτροπή και την Αντιπρόεδρο της Επιτροπής / Ύπατη Εκπρόσωπο της Ένωσης για θέματα εξωτερικής πολιτικής και πολιτικής ασφαλείας όσον αφορά την ενισχυμένη συνεργασία ΕΕ-Καναδά λαμβανομένου υπόψη του τρέχοντος γεωπολιτικού πλαισίου, συμπεριλαμβανομένων των απειλών για την οικονομική σταθερότητα και την κυριαρχία του Καναδά</w:t>
      </w:r>
      <w:bookmarkEnd w:id="5"/>
      <w:r w:rsidRPr="00ED3A29">
        <w:t xml:space="preserve"> </w:t>
      </w:r>
      <w:bookmarkStart w:id="6" w:name="References"/>
      <w:r w:rsidRPr="00ED3A29">
        <w:t>(2025/2168(INI))</w:t>
      </w:r>
      <w:bookmarkEnd w:id="6"/>
    </w:p>
    <w:p w14:paraId="1A48E162" w14:textId="77777777" w:rsidR="00BB6C87" w:rsidRPr="00ED3A29" w:rsidRDefault="00BB6C87" w:rsidP="00BB6C87">
      <w:pPr>
        <w:pStyle w:val="EPComma"/>
      </w:pPr>
      <w:r w:rsidRPr="00ED3A29">
        <w:rPr>
          <w:i/>
        </w:rPr>
        <w:t>Το Ευρωπαϊκό Κοινοβούλιο</w:t>
      </w:r>
      <w:r w:rsidRPr="00ED3A29">
        <w:t>,</w:t>
      </w:r>
    </w:p>
    <w:p w14:paraId="78FB3295" w14:textId="77777777" w:rsidR="00BB6C87" w:rsidRPr="00ED3A29" w:rsidRDefault="00BB6C87" w:rsidP="00BB6C87">
      <w:pPr>
        <w:pStyle w:val="NormalHanging12a"/>
      </w:pPr>
      <w:r w:rsidRPr="00ED3A29">
        <w:t>–</w:t>
      </w:r>
      <w:r w:rsidRPr="00ED3A29">
        <w:tab/>
        <w:t>έχοντας υπόψη τη συμφωνία στρατηγικής εταιρικής σχέσης μεταξύ της Ευρωπαϊκής Ένωσης και των κρατών μελών της, αφενός, και του Καναδά, αφετέρου</w:t>
      </w:r>
      <w:r w:rsidRPr="00ED3A29">
        <w:rPr>
          <w:rStyle w:val="FootnoteReference"/>
        </w:rPr>
        <w:footnoteReference w:id="1"/>
      </w:r>
      <w:r w:rsidRPr="00ED3A29">
        <w:t xml:space="preserve"> που υπογράφηκε στις 30 Οκτωβρίου 2016 και εφαρμόζεται προσωρινά από την 1η Απριλίου 2017,</w:t>
      </w:r>
    </w:p>
    <w:p w14:paraId="57D070FE" w14:textId="6B7EA77B" w:rsidR="00BB6C87" w:rsidRPr="00ED3A29" w:rsidRDefault="00BB6C87" w:rsidP="00BB6C87">
      <w:pPr>
        <w:pStyle w:val="NormalHanging12a"/>
      </w:pPr>
      <w:r w:rsidRPr="00ED3A29">
        <w:t>–</w:t>
      </w:r>
      <w:r w:rsidRPr="00ED3A29">
        <w:tab/>
        <w:t>έχοντας υπόψη τη συνολική οικονομική και εμπορική συμφωνία (ΣΟΕΣ) μεταξύ του Καναδά, αφενός, και της Ευρωπαϊκής Ένωσης και των κρατών μελών της, αφετέρου</w:t>
      </w:r>
      <w:r w:rsidRPr="00ED3A29">
        <w:rPr>
          <w:rStyle w:val="FootnoteReference"/>
        </w:rPr>
        <w:footnoteReference w:id="2"/>
      </w:r>
      <w:r w:rsidRPr="00ED3A29">
        <w:t xml:space="preserve"> που εφαρμόζεται προσωρινά από την 21η Σεπτεμβρίου 2017,</w:t>
      </w:r>
    </w:p>
    <w:p w14:paraId="728BABA5" w14:textId="77777777" w:rsidR="00BB6C87" w:rsidRPr="00ED3A29" w:rsidRDefault="00BB6C87" w:rsidP="00BB6C87">
      <w:pPr>
        <w:pStyle w:val="NormalHanging12a"/>
      </w:pPr>
      <w:r w:rsidRPr="00ED3A29">
        <w:t>–</w:t>
      </w:r>
      <w:r w:rsidRPr="00ED3A29">
        <w:tab/>
        <w:t>έχοντας υπόψη τη στρατηγική εταιρική σχέση ΕΕ-Καναδά για τις πρώτες ύλες, η οποία δρομολογήθηκε στις 21 Ιουνίου 2021,</w:t>
      </w:r>
    </w:p>
    <w:p w14:paraId="7344BDF1" w14:textId="77777777" w:rsidR="00BB6C87" w:rsidRPr="00ED3A29" w:rsidRDefault="00BB6C87" w:rsidP="00BB6C87">
      <w:pPr>
        <w:pStyle w:val="NormalHanging12a"/>
      </w:pPr>
      <w:r w:rsidRPr="00ED3A29">
        <w:t>–</w:t>
      </w:r>
      <w:r w:rsidRPr="00ED3A29">
        <w:tab/>
        <w:t>έχοντας υπόψη την Ψηφιακή Εταιρική Σχέση ΕΕ-Καναδά και την Πράσινη Συμμαχία ΕΕ-Καναδά, που εγκαινιάστηκαν στις 23 Νοεμβρίου 2023,</w:t>
      </w:r>
    </w:p>
    <w:p w14:paraId="2F37C10F" w14:textId="77777777" w:rsidR="00BB6C87" w:rsidRPr="00ED3A29" w:rsidRDefault="00BB6C87" w:rsidP="00BB6C87">
      <w:pPr>
        <w:pStyle w:val="NormalHanging12a"/>
      </w:pPr>
      <w:r w:rsidRPr="00ED3A29">
        <w:t>–</w:t>
      </w:r>
      <w:r w:rsidRPr="00ED3A29">
        <w:tab/>
        <w:t>έχοντας υπόψη την κοινή δήλωση των ηγετών της Ευρωπαϊκής Ένωσης και του Καναδά με τίτλο «</w:t>
      </w:r>
      <w:proofErr w:type="spellStart"/>
      <w:r w:rsidRPr="00ED3A29">
        <w:t>Enduring</w:t>
      </w:r>
      <w:proofErr w:type="spellEnd"/>
      <w:r w:rsidRPr="00ED3A29">
        <w:t xml:space="preserve"> </w:t>
      </w:r>
      <w:proofErr w:type="spellStart"/>
      <w:r w:rsidRPr="00ED3A29">
        <w:t>Partnership</w:t>
      </w:r>
      <w:proofErr w:type="spellEnd"/>
      <w:r w:rsidRPr="00ED3A29">
        <w:t xml:space="preserve">, </w:t>
      </w:r>
      <w:proofErr w:type="spellStart"/>
      <w:r w:rsidRPr="00ED3A29">
        <w:t>Ambitious</w:t>
      </w:r>
      <w:proofErr w:type="spellEnd"/>
      <w:r w:rsidRPr="00ED3A29">
        <w:t xml:space="preserve"> </w:t>
      </w:r>
      <w:proofErr w:type="spellStart"/>
      <w:r w:rsidRPr="00ED3A29">
        <w:t>Agenda</w:t>
      </w:r>
      <w:proofErr w:type="spellEnd"/>
      <w:r w:rsidRPr="00ED3A29">
        <w:t xml:space="preserve">» (Μακροχρόνια εταιρική σχέση, φιλόδοξο θεματολόγιο), που εγκρίθηκε κατά τη σύνοδο κορυφής ΕΕ-Καναδά </w:t>
      </w:r>
      <w:r w:rsidRPr="00ED3A29">
        <w:lastRenderedPageBreak/>
        <w:t>που πραγματοποιήθηκε στις Βρυξέλλες στις 23 Ιουνίου 2025,</w:t>
      </w:r>
    </w:p>
    <w:p w14:paraId="08F635B1" w14:textId="77777777" w:rsidR="00BB6C87" w:rsidRPr="00ED3A29" w:rsidRDefault="00BB6C87" w:rsidP="00BB6C87">
      <w:pPr>
        <w:pStyle w:val="NormalHanging12a"/>
      </w:pPr>
      <w:r w:rsidRPr="00ED3A29">
        <w:t>–</w:t>
      </w:r>
      <w:r w:rsidRPr="00ED3A29">
        <w:tab/>
        <w:t>έχοντας υπόψη την εταιρική σχέση ασφάλειας και άμυνας μεταξύ της Ευρωπαϊκής Ένωσης και του Καναδά, η οποία υπεγράφη στη σύνοδο κορυφής ΕΕ-Καναδά που πραγματοποιήθηκε στις 23 Ιουνίου 2025,</w:t>
      </w:r>
    </w:p>
    <w:p w14:paraId="68768796" w14:textId="77777777" w:rsidR="00BB6C87" w:rsidRPr="00ED3A29" w:rsidRDefault="00BB6C87" w:rsidP="00BB6C87">
      <w:pPr>
        <w:pStyle w:val="NormalHanging12a"/>
      </w:pPr>
      <w:r w:rsidRPr="00ED3A29">
        <w:t>–</w:t>
      </w:r>
      <w:r w:rsidRPr="00ED3A29">
        <w:tab/>
        <w:t>έχοντας υπόψη τη Δήλωση της Συνόδου Κορυφής του ΝΑΤΟ της 25ης Ιουνίου 2025 στη Χάγη,</w:t>
      </w:r>
    </w:p>
    <w:p w14:paraId="263C7FDA" w14:textId="77777777" w:rsidR="00BB6C87" w:rsidRPr="00ED3A29" w:rsidRDefault="00BB6C87" w:rsidP="00BB6C87">
      <w:pPr>
        <w:pStyle w:val="NormalHanging12a"/>
      </w:pPr>
      <w:r w:rsidRPr="00ED3A29">
        <w:t>–</w:t>
      </w:r>
      <w:r w:rsidRPr="00ED3A29">
        <w:tab/>
        <w:t>έχοντας υπόψη τα συμπεράσματα του Ευρωπαϊκού Συμβουλίου στις 26 Ιουνίου 2025,</w:t>
      </w:r>
    </w:p>
    <w:p w14:paraId="7A01996C" w14:textId="77777777" w:rsidR="00BB6C87" w:rsidRPr="00ED3A29" w:rsidRDefault="00BB6C87" w:rsidP="00BB6C87">
      <w:pPr>
        <w:pStyle w:val="NormalHanging12a"/>
      </w:pPr>
      <w:r w:rsidRPr="00ED3A29">
        <w:t>–</w:t>
      </w:r>
      <w:r w:rsidRPr="00ED3A29">
        <w:tab/>
        <w:t>έχοντας υπόψη τη Συμμαχία για την παραγωγή κρίσιμων ορυκτών, μια πρωτοβουλία της G7 υπό την ηγεσία του Καναδά, η οποία ανακοινώθηκε στις 17 Ιουνίου 2025 και δρομολογήθηκε στις 31 Οκτωβρίου 2025,</w:t>
      </w:r>
    </w:p>
    <w:p w14:paraId="2A67AC29" w14:textId="77777777" w:rsidR="00BB6C87" w:rsidRPr="00ED3A29" w:rsidRDefault="00BB6C87" w:rsidP="00BB6C87">
      <w:pPr>
        <w:pStyle w:val="NormalHanging12a"/>
      </w:pPr>
      <w:r w:rsidRPr="00ED3A29">
        <w:t>–</w:t>
      </w:r>
      <w:r w:rsidRPr="00ED3A29">
        <w:tab/>
        <w:t>έχοντας υπόψη την κοινή δήλωση της 12ης Νοεμβρίου 2025 μετά την τέταρτη συνεδρίαση της κοινής υπουργικής επιτροπής Καναδά-ΕΕ,</w:t>
      </w:r>
    </w:p>
    <w:p w14:paraId="66447855" w14:textId="77777777" w:rsidR="00BB6C87" w:rsidRPr="00ED3A29" w:rsidRDefault="00BB6C87" w:rsidP="00BB6C87">
      <w:pPr>
        <w:pStyle w:val="NormalHanging12a"/>
      </w:pPr>
      <w:r w:rsidRPr="00ED3A29">
        <w:t>–</w:t>
      </w:r>
      <w:r w:rsidRPr="00ED3A29">
        <w:tab/>
        <w:t>έχοντας υπόψη τη Διακήρυξη των Ηνωμένων Εθνών για τα Δικαιώματα των Αυτοχθόνων Πληθυσμών, η οποία εγκρίθηκε στις 13 Σεπτεμβρίου 2007,</w:t>
      </w:r>
    </w:p>
    <w:p w14:paraId="6BC9541B" w14:textId="77777777" w:rsidR="00BB6C87" w:rsidRPr="00ED3A29" w:rsidRDefault="00BB6C87" w:rsidP="00BB6C87">
      <w:pPr>
        <w:pStyle w:val="NormalHanging12a"/>
      </w:pPr>
      <w:r w:rsidRPr="00ED3A29">
        <w:t>–</w:t>
      </w:r>
      <w:r w:rsidRPr="00ED3A29">
        <w:tab/>
        <w:t xml:space="preserve">έχοντας υπόψη το παγκόσμιο πλαίσιο για τη βιοποικιλότητα </w:t>
      </w:r>
      <w:proofErr w:type="spellStart"/>
      <w:r w:rsidRPr="00ED3A29">
        <w:t>Κουνμίνγκ</w:t>
      </w:r>
      <w:proofErr w:type="spellEnd"/>
      <w:r w:rsidRPr="00ED3A29">
        <w:t>-Μόντρεαλ στο πλαίσιο της Σύμβασης για τη βιολογική ποικιλότητα,</w:t>
      </w:r>
    </w:p>
    <w:p w14:paraId="25AC79FC" w14:textId="77777777" w:rsidR="00BB6C87" w:rsidRPr="00ED3A29" w:rsidRDefault="00BB6C87" w:rsidP="00BB6C87">
      <w:pPr>
        <w:pStyle w:val="NormalHanging12a"/>
      </w:pPr>
      <w:r w:rsidRPr="00ED3A29">
        <w:t>–</w:t>
      </w:r>
      <w:r w:rsidRPr="00ED3A29">
        <w:tab/>
        <w:t>έχοντας υπόψη τη σύστασή του, της 26ης Νοεμβρίου 2025, προς το Συμβούλιο, την Επιτροπή και την Αντιπρόεδρο της Επιτροπής/Ύπατη Εκπρόσωπο της Ένωσης για θέματα εξωτερικής πολιτικής και πολιτικής ασφαλείας σχετικά με τη διπλωματική στρατηγική της ΕΕ και τη γεωπολιτική συνεργασία στην Αρκτική,</w:t>
      </w:r>
    </w:p>
    <w:p w14:paraId="64D07ADB" w14:textId="77777777" w:rsidR="00BB6C87" w:rsidRPr="00ED3A29" w:rsidRDefault="00BB6C87" w:rsidP="00BB6C87">
      <w:pPr>
        <w:pStyle w:val="NormalHanging12a"/>
      </w:pPr>
      <w:r w:rsidRPr="00ED3A29">
        <w:t>–</w:t>
      </w:r>
      <w:r w:rsidRPr="00ED3A29">
        <w:tab/>
        <w:t>έχοντας υπόψη το άρθρο 121 του Κανονισμού του,</w:t>
      </w:r>
    </w:p>
    <w:p w14:paraId="2D061A3F" w14:textId="77777777" w:rsidR="00BB6C87" w:rsidRPr="00ED3A29" w:rsidRDefault="00BB6C87" w:rsidP="00BB6C87">
      <w:pPr>
        <w:pStyle w:val="NormalHanging12a"/>
      </w:pPr>
      <w:r w:rsidRPr="00ED3A29">
        <w:t>–</w:t>
      </w:r>
      <w:r w:rsidRPr="00ED3A29">
        <w:tab/>
        <w:t>έχοντας υπόψη τη γνωμοδότηση της Επιτροπής Διεθνούς Εμπορίου,</w:t>
      </w:r>
    </w:p>
    <w:p w14:paraId="5E29B1EF" w14:textId="77777777" w:rsidR="00BB6C87" w:rsidRPr="00ED3A29" w:rsidRDefault="00BB6C87" w:rsidP="00BB6C87">
      <w:pPr>
        <w:pStyle w:val="NormalHanging12a"/>
      </w:pPr>
      <w:r w:rsidRPr="00ED3A29">
        <w:t>–</w:t>
      </w:r>
      <w:r w:rsidRPr="00ED3A29">
        <w:tab/>
        <w:t>έχοντας υπόψη την έκθεση της Επιτροπής Εξωτερικών Υποθέσεων (A10-0035/2026),</w:t>
      </w:r>
    </w:p>
    <w:p w14:paraId="009C0FDF" w14:textId="77777777" w:rsidR="00BB6C87" w:rsidRPr="00ED3A29" w:rsidRDefault="00BB6C87" w:rsidP="00BB6C87">
      <w:pPr>
        <w:pStyle w:val="NormalHanging12a"/>
      </w:pPr>
      <w:r w:rsidRPr="00ED3A29">
        <w:t>Α.</w:t>
      </w:r>
      <w:r w:rsidRPr="00ED3A29">
        <w:tab/>
        <w:t>λαμβάνοντας υπόψη ότι, σε ένα γεωπολιτικό πλαίσιο αυξημένης αντιπαλότητας μεγάλων δυνάμεων, πολιτικής αστάθειας, κατακερματισμένων παγκόσμιων αλυσίδων εφοδιασμού, αυξανόμενου προστατευτισμού, εργαλειοποίησης του εμπορίου, τρωτών σημείων στην οικονομική ασφάλεια και επιτάχυνσης της κλιματικής αλλαγής, η ΕΕ πρέπει να εμβαθύνει τη συνεργασία με ομοϊδεάτες εταίρους, όπως ο Καναδάς· λαμβάνοντας υπόψη ότι η ΕΕ και ο Καναδάς έχουν κοινό και αυξημένο ενδιαφέρον για την εμβάθυνση της συνεργασίας τους, την ενίσχυση των οικονομικών δεσμών τους και την προάσπιση της βασισμένης σε κανόνες διεθνούς τάξης, και μοιράζονται κοινές θέσεις σχεδόν σε όλες τις περιοχές του κόσμου· λαμβάνοντας υπόψη ότι η ΕΕ παραμένει σταθερά αξιόπιστος και πιστός σύμμαχος του Καναδά·</w:t>
      </w:r>
    </w:p>
    <w:p w14:paraId="7E197CA7" w14:textId="77777777" w:rsidR="00BB6C87" w:rsidRPr="00ED3A29" w:rsidRDefault="00BB6C87" w:rsidP="00BB6C87">
      <w:pPr>
        <w:pStyle w:val="NormalHanging12a"/>
      </w:pPr>
      <w:r w:rsidRPr="00ED3A29">
        <w:t>Β.</w:t>
      </w:r>
      <w:r w:rsidRPr="00ED3A29">
        <w:tab/>
        <w:t>λαμβάνοντας υπόψη ότι η ΕΕ και ο Καναδάς είναι στρατηγικοί εταίροι ενωμένοι στην πεποίθησή τους ότι η δημοκρατία, το κράτος δικαίου, τα ανθρώπινα δικαιώματα και η πολυμερής συνεργασία, ιδίως στους τομείς της ασφάλειας και του εμπορίου, είναι επωφελή για την καναδική κοινωνία και τις ευρωπαϊκές κοινωνίες και τη διεθνή κοινότητα και, ως εκ τούτου, θα πρέπει να προστατεύονται από παγκόσμιες συμμαχίες ομοϊδεατών εταίρων·</w:t>
      </w:r>
    </w:p>
    <w:p w14:paraId="32D01E09" w14:textId="77777777" w:rsidR="00BB6C87" w:rsidRPr="00ED3A29" w:rsidRDefault="00BB6C87" w:rsidP="00BB6C87">
      <w:pPr>
        <w:pStyle w:val="NormalHanging12a"/>
      </w:pPr>
      <w:r w:rsidRPr="00ED3A29">
        <w:lastRenderedPageBreak/>
        <w:t>Γ.</w:t>
      </w:r>
      <w:r w:rsidRPr="00ED3A29">
        <w:tab/>
        <w:t>λαμβάνοντας υπόψη ότι η εταιρική σχέση ΕΕ-Καναδά έχει καταστεί καίριας σημασίας για την υπεράσπιση και την προάσπιση της πολυμερούς προσέγγισης και της δημοκρατίας παγκοσμίως, σε μια εποχή κατά την οποία αυτές οι πάγιες αρχές και τα επιτεύγματα απειλούνται διαρκώς και ολοένα και περισσότερο· λαμβάνοντας υπόψη ότι ο Καναδάς και όλα τα κράτη μέλη της ΕΕ είναι συμβαλλόμενα μέρη της Συνθήκης για τη Μη Διάδοση των Πυρηνικών Όπλων·</w:t>
      </w:r>
    </w:p>
    <w:p w14:paraId="751D1EF3" w14:textId="77777777" w:rsidR="00BB6C87" w:rsidRPr="00ED3A29" w:rsidRDefault="00BB6C87" w:rsidP="00BB6C87">
      <w:pPr>
        <w:pStyle w:val="NormalHanging12a"/>
      </w:pPr>
      <w:r w:rsidRPr="00ED3A29">
        <w:t>Δ.</w:t>
      </w:r>
      <w:r w:rsidRPr="00ED3A29">
        <w:tab/>
        <w:t>λαμβάνοντας υπόψη ότι υπάρχει μακροχρόνια συνεργασία μεταξύ της ΕΕ και του Καναδά στον Παγκόσμιο Οργανισμό Εμπορίου (ΠΟΕ), καθώς και δέσμευση συνεργασίας για τη σταθεροποίηση και την ενίσχυση του βασιζόμενου σε κανόνες διεθνούς εμπορικού συστήματος, η ύπαρξη του οποίου απειλείται αυτή την περίοδο, τον εκσυγχρονισμό του ΠΟΕ και την αναζωογόνηση του συστήματος επίλυσης διαφορών του, μεταξύ άλλων μέσω της πολυμερούς προσωρινής ρύθμισης διαιτητικού δευτεροβάθμιου οργάνου·</w:t>
      </w:r>
    </w:p>
    <w:p w14:paraId="79394EC1" w14:textId="77777777" w:rsidR="00BB6C87" w:rsidRPr="00ED3A29" w:rsidRDefault="00BB6C87" w:rsidP="00BB6C87">
      <w:pPr>
        <w:pStyle w:val="NormalHanging12a"/>
      </w:pPr>
      <w:r w:rsidRPr="00ED3A29">
        <w:t>Ε.</w:t>
      </w:r>
      <w:r w:rsidRPr="00ED3A29">
        <w:tab/>
        <w:t>λαμβάνοντας υπόψη ότι η αποτελεσματική συνεργασία ΕΕ-Καναδά με βάση την κοινή ηγεσία και ευθύνη είναι ζωτικής σημασίας για την αντιμετώπιση παγκόσμιων προκλήσεων, όπως ο πόλεμος της Ρωσίας κατά της Ουκρανίας, ο υβριδικός πόλεμος της Ρωσίας κατά των δημοκρατικών κοινωνιών, ο γεωπολιτικός ανταγωνισμός στην Αρκτική, οι ολοένα και πιο διεκδικητικές ενέργειες και ο οικονομικός εξαναγκασμός εκ μέρους της Κίνας εκτός των διεθνώς καθιερωμένων πλαισίων, η αυξημένη αστάθεια στην εξωτερική πολιτική των ΗΠΑ, η κλιματική αλλαγή και η κατάσταση στη Μέση Ανατολή·</w:t>
      </w:r>
    </w:p>
    <w:p w14:paraId="268F3355" w14:textId="77777777" w:rsidR="00BB6C87" w:rsidRPr="00ED3A29" w:rsidRDefault="00BB6C87" w:rsidP="00BB6C87">
      <w:pPr>
        <w:pStyle w:val="NormalHanging12a"/>
      </w:pPr>
      <w:r w:rsidRPr="00ED3A29">
        <w:t>ΣΤ.</w:t>
      </w:r>
      <w:r w:rsidRPr="00ED3A29">
        <w:tab/>
        <w:t>λαμβάνοντας υπόψη ότι η συνεργασία μεταξύ της ΕΕ και του Καναδά εντός των υφιστάμενων πλαισίων είναι απαραίτητη για τη διατήρηση και την ενίσχυση της ευημερίας και για τα δύο μέρη· λαμβάνοντας υπόψη ότι παραδείγματα αυτής της ουσιαστικής συνεργασίας είναι η εμπορική και οικονομική συνεργασία και οι κοινές φιλοδοξίες για την αντιμετώπιση προκλήσεων όπως η πράσινη και η ψηφιακή μετάβαση, η τεχνητή νοημοσύνη (ΤΝ) και άλλες αναδυόμενες τεχνολογίες, η ασφάλεια, συμπεριλαμβανομένης της στρατιωτικής συνεργασίας, η καταπολέμηση της τρομοκρατίας και του οργανωμένου εγκλήματος, καθώς και οι υποδομές, η ενέργεια, η υγεία και η επισιτιστική ασφάλεια·</w:t>
      </w:r>
    </w:p>
    <w:p w14:paraId="5EB10909" w14:textId="77777777" w:rsidR="00BB6C87" w:rsidRPr="00ED3A29" w:rsidRDefault="00BB6C87" w:rsidP="00BB6C87">
      <w:pPr>
        <w:pStyle w:val="NormalHanging12a"/>
      </w:pPr>
      <w:r w:rsidRPr="00ED3A29">
        <w:t>Ζ.</w:t>
      </w:r>
      <w:r w:rsidRPr="00ED3A29">
        <w:tab/>
        <w:t>λαμβάνοντας υπόψη ότι, την 1η Δεκεμβρίου 2025, ο Καναδάς και η ΕΕ ολοκλήρωσαν επιτυχώς τις διαπραγματεύσεις για συμφωνία σχετικά με τη συμμετοχή του Καναδά στο μέσο δράσης για την ασφάλεια στην Ευρώπη (SAFE), αξιοποιώντας έτσι την εταιρική σχέση τους στον τομέα της ασφάλειας και της άμυνας που υπεγράφη στη σύνοδο κορυφής ΕΕ-Καναδά τον Ιούνιο του 2025·</w:t>
      </w:r>
    </w:p>
    <w:p w14:paraId="48B49136" w14:textId="77777777" w:rsidR="00BB6C87" w:rsidRPr="00ED3A29" w:rsidRDefault="00BB6C87" w:rsidP="00BB6C87">
      <w:pPr>
        <w:pStyle w:val="NormalHanging12a"/>
      </w:pPr>
      <w:r w:rsidRPr="00ED3A29">
        <w:t>Η.</w:t>
      </w:r>
      <w:r w:rsidRPr="00ED3A29">
        <w:tab/>
        <w:t>λαμβάνοντας υπόψη ότι ο αντίκτυπος της ΣΟΕΣ εκτιμάται ως θετικός, καθώς το εμπόριο αγαθών και υπηρεσιών μεταξύ της ΕΕ και του Καναδά αυξήθηκε κατά περίπου 63 % και 75,6 δισεκατομμύρια EUR, κατάργησε το 99 % των δασμολογικών κλάσεων και είχε θετικό άμεσο αντίκτυπο στις μικρές και μεσαίες επιχειρήσεις (ΜΜΕ) τόσο στην ΕΕ όσο και στον Καναδά, με αυξανόμενο αριθμό ΜΜΕ να συμμετέχουν στο διμερές εμπόριο· λαμβάνοντας υπόψη ότι δεν επαληθεύτηκαν οι αρχικοί φόβοι ότι το καναδικό βόειο κρέας θα κατακλύσει την ευρωπαϊκή αγορά, καθώς το 2023 χρησιμοποιήθηκε μόνο το 2% περίπου της ετήσιας ποσόστωσης για το βόειο κρέας που είχε οριστεί στο πλαίσιο της ΣΟΕΣ·</w:t>
      </w:r>
    </w:p>
    <w:p w14:paraId="52339085" w14:textId="77777777" w:rsidR="00BB6C87" w:rsidRPr="00ED3A29" w:rsidRDefault="00BB6C87" w:rsidP="00BB6C87">
      <w:pPr>
        <w:pStyle w:val="NormalHanging12a"/>
      </w:pPr>
      <w:r w:rsidRPr="00ED3A29">
        <w:t>Θ.</w:t>
      </w:r>
      <w:r w:rsidRPr="00ED3A29">
        <w:tab/>
        <w:t xml:space="preserve">λαμβάνοντας υπόψη ότι εξακολουθούν να υπάρχουν προκλήσεις όσον αφορά την </w:t>
      </w:r>
      <w:r w:rsidRPr="00ED3A29">
        <w:lastRenderedPageBreak/>
        <w:t>επιβολή της ΣΟΕΣ σε ορισμένους τομείς, όπως η ρυθμιστική συνεργασία, το κεφάλαιο για το εμπόριο και τη βιώσιμη ανάπτυξη, και η διαφανής πρόσβαση σε πλήρη δεδομένα για τις δημόσιες συμβάσεις</w:t>
      </w:r>
      <w:r w:rsidRPr="00ED3A29">
        <w:rPr>
          <w:rStyle w:val="FootnoteReference"/>
          <w:bCs/>
          <w:iCs/>
        </w:rPr>
        <w:footnoteReference w:id="3"/>
      </w:r>
      <w:r w:rsidRPr="00ED3A29">
        <w:t>·</w:t>
      </w:r>
    </w:p>
    <w:p w14:paraId="1F3C183C" w14:textId="77777777" w:rsidR="00BB6C87" w:rsidRPr="00ED3A29" w:rsidRDefault="00BB6C87" w:rsidP="00BB6C87">
      <w:pPr>
        <w:pStyle w:val="NormalHanging12a"/>
      </w:pPr>
      <w:r w:rsidRPr="00ED3A29">
        <w:t>Ι.</w:t>
      </w:r>
      <w:r w:rsidRPr="00ED3A29">
        <w:tab/>
        <w:t xml:space="preserve">λαμβάνοντας υπόψη ότι τα κεφάλαια για το ηλεκτρονικό εμπόριο, το εμπόριο και τη βιώσιμη ανάπτυξη και η διάταξη για την προστασία των επενδυτών στη ΣΟΕΣ είναι παρωχημένα και δεν αντικατοπτρίζουν την τρέχουσα πολιτική της Επιτροπής· λαμβάνοντας υπόψη ότι η κυβέρνηση του Καναδά έχει υποβάλει προτάσεις για την ενίσχυση της </w:t>
      </w:r>
      <w:proofErr w:type="spellStart"/>
      <w:r w:rsidRPr="00ED3A29">
        <w:t>εκτελεστότητας</w:t>
      </w:r>
      <w:proofErr w:type="spellEnd"/>
      <w:r w:rsidRPr="00ED3A29">
        <w:t xml:space="preserve"> των διατάξεων της ΣΟΕΣ για το εμπόριο και τη βιώσιμη ανάπτυξη·</w:t>
      </w:r>
    </w:p>
    <w:p w14:paraId="5F7A6812" w14:textId="77777777" w:rsidR="00BB6C87" w:rsidRPr="00ED3A29" w:rsidRDefault="00BB6C87" w:rsidP="00BB6C87">
      <w:pPr>
        <w:pStyle w:val="NormalHanging12a"/>
      </w:pPr>
      <w:r w:rsidRPr="00ED3A29">
        <w:t>ΙΑ.</w:t>
      </w:r>
      <w:r w:rsidRPr="00ED3A29">
        <w:tab/>
        <w:t>λαμβάνοντας υπόψη ότι η ΣΟΕΣ παρέχει ένα πλαίσιο για την αμοιβαία αναγνώριση των προσόντων για την άσκηση νομοθετικά κατοχυρωμένων επαγγελμάτων, όπως αυτά του αρχιτέκτονα, του λογιστή και του μηχανικού·</w:t>
      </w:r>
    </w:p>
    <w:p w14:paraId="75F7762B" w14:textId="77777777" w:rsidR="00BB6C87" w:rsidRPr="00ED3A29" w:rsidRDefault="00BB6C87" w:rsidP="00BB6C87">
      <w:pPr>
        <w:pStyle w:val="NormalHanging12a"/>
      </w:pPr>
      <w:r w:rsidRPr="00ED3A29">
        <w:t>ΙΒ.</w:t>
      </w:r>
      <w:r w:rsidRPr="00ED3A29">
        <w:tab/>
        <w:t xml:space="preserve">λαμβάνοντας υπόψη ότι οι αυτόχθονες πληθυσμοί στον Καναδά διαθέτουν αναντικατάστατες παραδοσιακές γνώσεις, ενεργούν ως βασικοί θεματοφύλακες των οικοσυστημάτων και πλήττονται ήδη δυσανάλογα από την κλιματική αλλαγή, την κοινωνικοοικονομική περιθωριοποίηση και την υποβάθμιση του περιβάλλοντος· λαμβάνοντας υπόψη ότι τόσο ο Καναδάς όσο και η ΕΕ έχουν προσυπογράψει τη Διακήρυξη των Ηνωμένων Εθνών για τα Δικαιώματα των Αυτοχθόνων Λαών, η οποία περιλαμβάνει δέσμευση για διαβούλευση και καλόπιστη συνεργασία με τους αυτόχθονες πληθυσμούς με στόχο την εξασφάλιση της ελεύθερης, εκ των προτέρων και εν </w:t>
      </w:r>
      <w:proofErr w:type="spellStart"/>
      <w:r w:rsidRPr="00ED3A29">
        <w:t>επιγνώσει</w:t>
      </w:r>
      <w:proofErr w:type="spellEnd"/>
      <w:r w:rsidRPr="00ED3A29">
        <w:t xml:space="preserve"> συναίνεσής τους πριν από την έγκριση οποιουδήποτε έργου που επηρεάζει τη γη, τα εδάφη ή τους πόρους τους·</w:t>
      </w:r>
    </w:p>
    <w:p w14:paraId="317D4496" w14:textId="77777777" w:rsidR="00BB6C87" w:rsidRPr="00ED3A29" w:rsidRDefault="00BB6C87" w:rsidP="00BB6C87">
      <w:pPr>
        <w:pStyle w:val="NormalHanging12a"/>
      </w:pPr>
      <w:r w:rsidRPr="00ED3A29">
        <w:t>ΙΓ.</w:t>
      </w:r>
      <w:r w:rsidRPr="00ED3A29">
        <w:tab/>
        <w:t>λαμβάνοντας υπόψη ότι ο Καναδάς, μέσω της δέσμευσής του για παροχή μακροπρόθεσμης στήριξης στην Ουκρανία και της ισχυρής ηγεσίας του κατά τη διάρκεια της προεδρίας του στην ομάδα G7, έχει αποδειχθεί στρατηγικός εταίρος της ΕΕ και αξιόπιστος σύμμαχος του ΝΑΤΟ·</w:t>
      </w:r>
    </w:p>
    <w:p w14:paraId="2DBCF6CD" w14:textId="77777777" w:rsidR="00BB6C87" w:rsidRPr="00ED3A29" w:rsidRDefault="00BB6C87" w:rsidP="00BB6C87">
      <w:pPr>
        <w:pStyle w:val="NormalHanging12a"/>
      </w:pPr>
      <w:r w:rsidRPr="00ED3A29">
        <w:t>ΙΔ.</w:t>
      </w:r>
      <w:r w:rsidRPr="00ED3A29">
        <w:tab/>
        <w:t>λαμβάνοντας υπόψη ότι πρέπει να αξιοποιηθεί το πλήρες δυναμικό των υφιστάμενων μέσων συνεργασίας ΕΕ-Καναδά και να ενισχυθεί σημαντικά η εταιρική σχέση ΕΕ-Καναδά προκειμένου η ΕΕ μαζί με τον Καναδά να μπορούν να αντιταχθούν σθεναρά στον πόλεμο της Ρωσίας κατά της Ουκρανίας, στον αναθεωρητισμό των γεωπολιτικών παραγόντων, στην κλιμάκωση των εκστρατειών υβριδικού πολέμου κατά των δημοκρατικών κοινωνιών, στην κλιματική αλλαγή και στις προκλήσεις για την παγκόσμια εμπορική τάξη·</w:t>
      </w:r>
    </w:p>
    <w:p w14:paraId="4554D4D0" w14:textId="1CE78754" w:rsidR="00BB6C87" w:rsidRPr="00ED3A29" w:rsidRDefault="00B40F7B" w:rsidP="00B40F7B">
      <w:pPr>
        <w:pStyle w:val="NormalHanging12a"/>
        <w:ind w:hanging="570"/>
      </w:pPr>
      <w:r w:rsidRPr="00ED3A29">
        <w:t>1.</w:t>
      </w:r>
      <w:r w:rsidRPr="00ED3A29">
        <w:tab/>
      </w:r>
      <w:r w:rsidR="00BB6C87" w:rsidRPr="00ED3A29">
        <w:t>συνιστά στο Συμβούλιο, στην Επιτροπή και στην Αντιπρόεδρο της Επιτροπής/Ύπατη Εκπρόσωπο της Ένωσης για θέματα εξωτερικής πολιτικής και πολιτικής ασφαλείας:</w:t>
      </w:r>
    </w:p>
    <w:p w14:paraId="62750E32" w14:textId="77777777" w:rsidR="00BB6C87" w:rsidRPr="00ED3A29" w:rsidRDefault="00BB6C87" w:rsidP="00ED0D19">
      <w:pPr>
        <w:pStyle w:val="NormalHanging12a"/>
        <w:ind w:firstLine="0"/>
        <w:rPr>
          <w:b/>
          <w:bCs/>
          <w:i/>
          <w:iCs/>
        </w:rPr>
      </w:pPr>
      <w:r w:rsidRPr="00ED3A29">
        <w:rPr>
          <w:b/>
          <w:i/>
        </w:rPr>
        <w:t>Η εταιρική σχέση ΕΕ-Καναδά: θεσμικό πλαίσιο</w:t>
      </w:r>
    </w:p>
    <w:p w14:paraId="3FAE7DD0" w14:textId="77777777" w:rsidR="00BB6C87" w:rsidRPr="00ED3A29" w:rsidRDefault="00BB6C87" w:rsidP="00ED0D19">
      <w:pPr>
        <w:pStyle w:val="NormalHanging12a"/>
        <w:ind w:left="1134"/>
      </w:pPr>
      <w:r w:rsidRPr="00ED3A29">
        <w:lastRenderedPageBreak/>
        <w:t>α)</w:t>
      </w:r>
      <w:r w:rsidRPr="00ED3A29">
        <w:tab/>
        <w:t>να αδράξουν αυτήν τη συγκυρία ρήξης της παγκόσμιας τάξης και κοινών προκλήσεων ως ευκαιρία για να αξιοποιηθεί πλήρως το δυναμικό της στρατηγικής εταιρικής σχέσης ΕΕ-Καναδά και να αναβαθμίσουν τη σχέση σε νέο επίπεδο για την επιδίωξη κοινών συμφερόντων και αξιών σε ένα ταχέως μεταβαλλόμενο παγκόσμιο περιβάλλον·</w:t>
      </w:r>
    </w:p>
    <w:p w14:paraId="241D72C0" w14:textId="77777777" w:rsidR="00BB6C87" w:rsidRPr="00ED3A29" w:rsidRDefault="00BB6C87" w:rsidP="00ED0D19">
      <w:pPr>
        <w:pStyle w:val="NormalHanging12a"/>
        <w:ind w:left="1134"/>
      </w:pPr>
      <w:r w:rsidRPr="00ED3A29">
        <w:t>β)</w:t>
      </w:r>
      <w:r w:rsidRPr="00ED3A29">
        <w:tab/>
        <w:t>να μεγιστοποιήσουν τις προσπάθειές τους για την ταχεία εφαρμογή των συμπερασμάτων της συνόδου κορυφής ΕΕ-Καναδά της 23ης Ιουνίου 2025, λαμβάνοντας συγκεκριμένα μέτρα για την επίτευξη απτής προόδου στους τομείς που περιγράφονται στην κοινή δήλωση και στην εταιρική σχέση ασφάλειας και άμυνας, μεταξύ άλλων με την αξιοποίηση της συμμετοχής του Καναδά, ως της μόνης μη ευρωπαϊκής χώρας, στο πρόγραμμα SAFE, προκειμένου να καθιερωθεί η στενότερη δυνατή αμυντική συνεργασία σε έναν κόσμο αυξανόμενης αντιπαλότητας μεταξύ μεγάλων δυνάμεων·</w:t>
      </w:r>
    </w:p>
    <w:p w14:paraId="18C7EF97" w14:textId="77777777" w:rsidR="00BB6C87" w:rsidRPr="00ED3A29" w:rsidRDefault="00BB6C87" w:rsidP="00ED0D19">
      <w:pPr>
        <w:pStyle w:val="NormalHanging12a"/>
        <w:ind w:left="1134"/>
        <w:rPr>
          <w:szCs w:val="24"/>
        </w:rPr>
      </w:pPr>
      <w:r w:rsidRPr="00ED3A29">
        <w:t>γ)</w:t>
      </w:r>
      <w:r w:rsidRPr="00ED3A29">
        <w:tab/>
        <w:t xml:space="preserve">να εντείνουν τους πολυεπίπεδους διαλόγους, συμπεριλαμβανομένων των συνόδων κορυφής και των κοινών πρωτοβουλιών, όπως οι εμπορικές και επενδυτικές αποστολές, καθώς και τις μορφές μακροπρόθεσμης συνεργασίας σε επίπεδο εργασίας, με τον διορισμό ειδικών υπευθύνων έργου για διάφορους άξονες εργασίας, προκειμένου να εμβαθύνουν τη συνεργασία και να βρουν τρόπους στρατηγικής δέσμευσης μεταξύ του Καναδά και της ΕΕ για την από κοινού αντιμετώπιση παγκόσμιων προκλήσεων, όπως η ΤΝ, η ενέργεια, η κλιματική αλλαγή και η κυβερνοασφάλεια, ιδίως σε μια περίοδο κατά την οποία η βασισμένη σε κανόνες διεθνής τάξη υφίσταται αυξανόμενη πίεση· να διασφαλίσουν ότι στους διαλόγους αυτούς συμμετέχουν η κοινωνία των πολιτών και εμπειρογνώμονες ενδιαφερόμενων μερών, κατά περίπτωση· </w:t>
      </w:r>
    </w:p>
    <w:p w14:paraId="493F4467" w14:textId="77777777" w:rsidR="00BB6C87" w:rsidRPr="00ED3A29" w:rsidRDefault="00BB6C87" w:rsidP="00ED0D19">
      <w:pPr>
        <w:pStyle w:val="NormalHanging12a"/>
        <w:ind w:left="1134"/>
        <w:rPr>
          <w:szCs w:val="24"/>
        </w:rPr>
      </w:pPr>
      <w:r w:rsidRPr="00ED3A29">
        <w:t>δ)</w:t>
      </w:r>
      <w:r w:rsidRPr="00ED3A29">
        <w:tab/>
        <w:t>να υποστηρίξουν την ενίσχυση του ρόλου του κοινοβουλευτικού διαλόγου στη στρατηγική εταιρική σχέση και να εξασφαλίσουν τακτικές διμερείς κοινοβουλευτικές ανταλλαγές και συνεργασία σε βασικά ζητήματα·</w:t>
      </w:r>
    </w:p>
    <w:p w14:paraId="1B300760" w14:textId="77777777" w:rsidR="00BB6C87" w:rsidRPr="00ED3A29" w:rsidRDefault="00BB6C87" w:rsidP="00ED0D19">
      <w:pPr>
        <w:pStyle w:val="NormalHanging12a"/>
        <w:ind w:left="1134"/>
      </w:pPr>
      <w:r w:rsidRPr="00ED3A29">
        <w:t>ε)</w:t>
      </w:r>
      <w:r w:rsidRPr="00ED3A29">
        <w:tab/>
        <w:t>να σημειώσουν ότι ο Καναδάς έχει νόμιμο καθεστώς παρατηρητή στο Συμβούλιο της Ευρώπης· να ζητήσουν να αυξηθεί η συνεργασία σε κοινοβουλευτικό επίπεδο και να ζητήσουν το Συμβούλιο της Ευρώπης να προσκαλεί τακτικά τον Καναδά ως παρατηρητή σε διακοινοβουλευτικές συνεδριάσεις·</w:t>
      </w:r>
    </w:p>
    <w:p w14:paraId="1C97AD31" w14:textId="77777777" w:rsidR="00BB6C87" w:rsidRPr="00ED3A29" w:rsidRDefault="00BB6C87" w:rsidP="00ED0D19">
      <w:pPr>
        <w:pStyle w:val="NormalHanging12a"/>
        <w:ind w:firstLine="0"/>
        <w:rPr>
          <w:b/>
          <w:i/>
          <w:iCs/>
          <w:szCs w:val="24"/>
        </w:rPr>
      </w:pPr>
      <w:r w:rsidRPr="00ED3A29">
        <w:rPr>
          <w:b/>
          <w:i/>
        </w:rPr>
        <w:t>Συνεργασία σε θέματα εξωτερικής πολιτικής και πολιτικής ασφαλείας</w:t>
      </w:r>
    </w:p>
    <w:p w14:paraId="01DBF6F0" w14:textId="77777777" w:rsidR="00BB6C87" w:rsidRPr="00ED3A29" w:rsidRDefault="00BB6C87" w:rsidP="00ED0D19">
      <w:pPr>
        <w:pStyle w:val="NormalHanging12a"/>
        <w:ind w:left="1134"/>
      </w:pPr>
      <w:proofErr w:type="spellStart"/>
      <w:r w:rsidRPr="00ED3A29">
        <w:t>στ</w:t>
      </w:r>
      <w:proofErr w:type="spellEnd"/>
      <w:r w:rsidRPr="00ED3A29">
        <w:t>)</w:t>
      </w:r>
      <w:r w:rsidRPr="00ED3A29">
        <w:tab/>
        <w:t xml:space="preserve">να αυξήσουν τη συνεργασία με τον Καναδά για την αντιμετώπιση απειλών κατά της ασφάλειας στις κοινωνίες μας, όπως ο πόλεμος της Ρωσίας κατά της Ουκρανίας, οι υβριδικές επιθέσεις, η τρομοκρατία και οι παρεμβάσεις σε δημοκρατικές κοινωνίες και στις δύο πλευρές του Ατλαντικού, η </w:t>
      </w:r>
      <w:proofErr w:type="spellStart"/>
      <w:r w:rsidRPr="00ED3A29">
        <w:t>διεκδικητικότητα</w:t>
      </w:r>
      <w:proofErr w:type="spellEnd"/>
      <w:r w:rsidRPr="00ED3A29">
        <w:t xml:space="preserve"> και ο οικονομικός εξαναγκασμός της Κίνας, η απόσυρση των ΗΠΑ από τη βασισμένη σε κανόνες διεθνή τάξη, οι συνέπειες της κλιματικής αλλαγής, η τεχνητή νοημοσύνη, η κυβερνοασφάλεια και η κατάσταση στη Μέση Ανατολή, που όλες απειλούν την κοινωνική συνοχή των κοινωνιών μας·</w:t>
      </w:r>
    </w:p>
    <w:p w14:paraId="6E9D0943" w14:textId="77777777" w:rsidR="00BB6C87" w:rsidRPr="00ED3A29" w:rsidRDefault="00BB6C87" w:rsidP="00ED0D19">
      <w:pPr>
        <w:pStyle w:val="NormalHanging12a"/>
        <w:ind w:left="1134"/>
      </w:pPr>
      <w:r w:rsidRPr="00ED3A29">
        <w:t>ζ)</w:t>
      </w:r>
      <w:r w:rsidRPr="00ED3A29">
        <w:tab/>
        <w:t xml:space="preserve">να τονίσουν την ανάγκη για κοινές προσπάθειες και αμοιβαία δέσμευση για την προώθηση της ειρήνης, της ασφάλειας, της σταθερότητας και της ανθεκτικότητας μέσω μιας ολιστικής προσέγγισης όσον αφορά την άμυνα σε άλλες περιοχές κοινού ενδιαφέροντος, συμπεριλαμβανομένων της άμεσης γειτονίας της ΕΕ, ιδίως </w:t>
      </w:r>
      <w:r w:rsidRPr="00ED3A29">
        <w:lastRenderedPageBreak/>
        <w:t>τις υποψήφιες χώρες και τον Νότιο Καύκασο·</w:t>
      </w:r>
    </w:p>
    <w:p w14:paraId="19793266" w14:textId="77777777" w:rsidR="00BB6C87" w:rsidRPr="00ED3A29" w:rsidRDefault="00BB6C87" w:rsidP="00ED0D19">
      <w:pPr>
        <w:pStyle w:val="NormalHanging12a"/>
        <w:ind w:left="1134"/>
      </w:pPr>
      <w:r w:rsidRPr="00ED3A29">
        <w:t>η)</w:t>
      </w:r>
      <w:r w:rsidRPr="00ED3A29">
        <w:tab/>
        <w:t xml:space="preserve">να καταρτίσουν χάρτη πορείας για τη διασφάλιση της πλήρους και έγκαιρης εφαρμογής των δεσμεύσεων που αναλήφθηκαν στο πλαίσιο της εταιρικής σχέσης για την ασφάλεια και την άμυνα (SDP), που παρέχει ένα συνεκτικό και ολοκληρωμένο πολιτικό πλαίσιο για διάλογο και συνεργασία σε ένα ευρύ φάσμα τομέων όπως η ειρήνη, η ασφάλεια και η άμυνα, συμπεριλαμβανομένων επιλεγμένων πρωτοβουλιών της ΕΕ για την ασφάλεια και την άμυνα που συμπληρώνουν τη συνεργασία των μερών στο ΝΑΤΟ, όπως το πρόγραμμα SAFE και το σχέδιο </w:t>
      </w:r>
      <w:proofErr w:type="spellStart"/>
      <w:r w:rsidRPr="00ED3A29">
        <w:t>ReArm</w:t>
      </w:r>
      <w:proofErr w:type="spellEnd"/>
      <w:r w:rsidRPr="00ED3A29">
        <w:t xml:space="preserve"> Europe/Ετοιμότητα με ορίζοντα το 2030·</w:t>
      </w:r>
    </w:p>
    <w:p w14:paraId="598F428D" w14:textId="77777777" w:rsidR="00BB6C87" w:rsidRPr="00ED3A29" w:rsidRDefault="00BB6C87" w:rsidP="00ED0D19">
      <w:pPr>
        <w:pStyle w:val="NormalHanging12a"/>
        <w:ind w:left="1134"/>
        <w:rPr>
          <w:szCs w:val="24"/>
        </w:rPr>
      </w:pPr>
      <w:r w:rsidRPr="00ED3A29">
        <w:t>θ)</w:t>
      </w:r>
      <w:r w:rsidRPr="00ED3A29">
        <w:tab/>
        <w:t>να ενσωματώσουν τον Καναδά, στο μέτρο του δυνατού, στην τεχνολογική και βιομηχανική βάση της ΕΕ στον τομέα της άμυνας, με στόχο την αύξηση της συμπληρωματικότητας και της οικονομικής αποδοτικότητας και για τα δύο μέρη, συμπεριλαμβανομένης της ενσωμάτωσης στρατιωτικών και βιομηχανικών αλυσίδων εφοδιασμού και της εναρμόνισης των αμυντικών στρατηγικών και της έρευνας σε τομείς όπως η κατασκευή παγοθραυστικών πλοίων και η λειτουργία λιμένων· να ζητήσουν επιτακτικά τη συνεργασία ΕΕ-Καναδά για τη ρύθμιση της εφαρμογής του 5G προκειμένου να συμμορφώνεται με αυστηρά πρότυπα ασφάλειας· να ενθαρρύνουν τα κράτη μέλη να επιτρέψουν στις καναδικές επιχειρήσεις να συμμετέχουν στις διαδικασίες σύναψης δημόσιων συμβάσεων·</w:t>
      </w:r>
    </w:p>
    <w:p w14:paraId="67F910B5" w14:textId="77777777" w:rsidR="00BB6C87" w:rsidRPr="00ED3A29" w:rsidRDefault="00BB6C87" w:rsidP="00ED0D19">
      <w:pPr>
        <w:pStyle w:val="NormalHanging12a"/>
        <w:ind w:left="1134"/>
        <w:rPr>
          <w:szCs w:val="24"/>
        </w:rPr>
      </w:pPr>
      <w:r w:rsidRPr="00ED3A29">
        <w:t>ι)</w:t>
      </w:r>
      <w:r w:rsidRPr="00ED3A29">
        <w:tab/>
        <w:t xml:space="preserve">να αναγνωρίσουν τη συνεχιζόμενη δέσμευση και τη στρατιωτική συμβολή του Καναδά στην ευρωπαϊκή ασφάλεια, ιδίως την ηγεσία του στην επιχείρηση </w:t>
      </w:r>
      <w:proofErr w:type="spellStart"/>
      <w:r w:rsidRPr="00ED3A29">
        <w:t>Reassurance</w:t>
      </w:r>
      <w:proofErr w:type="spellEnd"/>
      <w:r w:rsidRPr="00ED3A29">
        <w:t xml:space="preserve"> του ΝΑΤΟ στη Λετονία, τη συμμετοχή του στον Παγκόσμιο Συνασπισμό κατά του </w:t>
      </w:r>
      <w:proofErr w:type="spellStart"/>
      <w:r w:rsidRPr="00ED3A29">
        <w:t>Daesh</w:t>
      </w:r>
      <w:proofErr w:type="spellEnd"/>
      <w:r w:rsidRPr="00ED3A29">
        <w:t xml:space="preserve">, τις πρωτοβουλίες του ΝΑΤΟ για την ανάπτυξη ικανοτήτων στη Μέση Ανατολή και τον συνασπισμό για τους δρόνους, και να ενθαρρύνουν την περαιτέρω συνεργασία σε βασικούς τομείς για την ενίσχυση της παραγωγής που σχετίζεται με δρόνους σε συνέργεια με τις βιομηχανικές και τεχνολογικές πρωτοβουλίες της ΕΕ· να ζητήσουν κοινά ευρωπαϊκά κέντρα κατάρτισης σε θέματα ικανοτήτων στον τομέα των δρόνων και της αναχαίτισης δρόνων σε συνεργασία με τον Καναδά· να προτείνουν διμερή συμφωνία με τον Καναδά για ασφαλή συμπαραγωγή και μεταφορά τεχνολογικών ικανοτήτων για την αντιμετώπιση των μη επανδρωμένων εναέριων συστημάτων (CUAS) μέσω κοινής ανάπτυξης και χρηματοδότησης· </w:t>
      </w:r>
    </w:p>
    <w:p w14:paraId="5902E8C3" w14:textId="77777777" w:rsidR="00BB6C87" w:rsidRPr="00ED3A29" w:rsidRDefault="00BB6C87" w:rsidP="00ED0D19">
      <w:pPr>
        <w:pStyle w:val="NormalHanging12a"/>
        <w:ind w:left="1134"/>
        <w:rPr>
          <w:szCs w:val="24"/>
        </w:rPr>
      </w:pPr>
      <w:proofErr w:type="spellStart"/>
      <w:r w:rsidRPr="00ED3A29">
        <w:t>ια</w:t>
      </w:r>
      <w:proofErr w:type="spellEnd"/>
      <w:r w:rsidRPr="00ED3A29">
        <w:t>)</w:t>
      </w:r>
      <w:r w:rsidRPr="00ED3A29">
        <w:tab/>
        <w:t xml:space="preserve">να αξιοποιήσουν την πολύτιμη συμβολή του Καναδά τόσο στα έργα στρατιωτικής κινητικότητας όσο και στα έργα </w:t>
      </w:r>
      <w:proofErr w:type="spellStart"/>
      <w:r w:rsidRPr="00ED3A29">
        <w:t>NetLogHubs</w:t>
      </w:r>
      <w:proofErr w:type="spellEnd"/>
      <w:r w:rsidRPr="00ED3A29">
        <w:t xml:space="preserve"> στο πλαίσιο της μόνιμης διαρθρωμένης συνεργασίας (PESCO) της ΕΕ, καθώς και τις μακροχρόνιες συνεισφορές του Καναδά σε μη στρατιωτικές και στρατιωτικές αποστολές της κοινής πολιτικής ασφάλειας και άμυνας (ΚΠΑΑ)· να ενθαρρύνουν την περαιτέρω συνεργασία και την επέκταση της συμμετοχής του Καναδά σε πρόσθετα έργα PESCO και αμυντικές πρωτοβουλίες της ΕΕ·</w:t>
      </w:r>
    </w:p>
    <w:p w14:paraId="5FA86817" w14:textId="77777777" w:rsidR="00BB6C87" w:rsidRPr="00ED3A29" w:rsidRDefault="00BB6C87" w:rsidP="00ED0D19">
      <w:pPr>
        <w:pStyle w:val="NormalHanging12a"/>
        <w:ind w:left="1134"/>
        <w:rPr>
          <w:szCs w:val="24"/>
        </w:rPr>
      </w:pPr>
      <w:proofErr w:type="spellStart"/>
      <w:r w:rsidRPr="00ED3A29">
        <w:t>ιβ</w:t>
      </w:r>
      <w:proofErr w:type="spellEnd"/>
      <w:r w:rsidRPr="00ED3A29">
        <w:t>)</w:t>
      </w:r>
      <w:r w:rsidRPr="00ED3A29">
        <w:tab/>
        <w:t>να επανεξετάσουν και να αυξήσουν τη συνεργασία με τον Καναδά για την καταπολέμηση των απειλών κυβερνοπολέμου και υβριδικού πολέμου και την αντιμετώπιση των αποσταθεροποιητικών δραστηριοτήτων όπως η παραπληροφόρηση που διαδίδεται από εχθρικά κράτη ή οι εκλογικές παρεμβάσεις, μεταξύ άλλων στις υποψήφιες προς ένταξη στην ΕΕ χώρες, που απειλούν σημαντικά την κοινωνική συνοχή στις κοινωνίες μας·</w:t>
      </w:r>
    </w:p>
    <w:p w14:paraId="5AAE1FBB" w14:textId="77777777" w:rsidR="00BB6C87" w:rsidRPr="00ED3A29" w:rsidRDefault="00BB6C87" w:rsidP="00ED0D19">
      <w:pPr>
        <w:pStyle w:val="NormalHanging12a"/>
        <w:ind w:left="1134"/>
        <w:rPr>
          <w:szCs w:val="24"/>
        </w:rPr>
      </w:pPr>
      <w:proofErr w:type="spellStart"/>
      <w:r w:rsidRPr="00ED3A29">
        <w:lastRenderedPageBreak/>
        <w:t>ιγ</w:t>
      </w:r>
      <w:proofErr w:type="spellEnd"/>
      <w:r w:rsidRPr="00ED3A29">
        <w:t>)</w:t>
      </w:r>
      <w:r w:rsidRPr="00ED3A29">
        <w:tab/>
        <w:t>να προωθήσουν περαιτέρω τον συντονισμό και τη συνεργασία σε βασικούς τομείς όπως η διαχείριση κρίσεων, η διατήρηση της ειρήνης, η στρατιωτική κινητικότητα, η κυβερνοασφάλεια, η καταπολέμηση της τρομοκρατίας, η ασφάλεια του διαστήματος, η ενεργειακή ασφάλεια, η ΤΝ και οι αναδυόμενες τεχνολογίες, συμπεριλαμβανομένης της κβαντικής υπολογιστικής, προκειμένου να αναπτύξουν από κοινού βασικές δυνατότητες·</w:t>
      </w:r>
    </w:p>
    <w:p w14:paraId="65043FEB" w14:textId="77777777" w:rsidR="00BB6C87" w:rsidRPr="00ED3A29" w:rsidRDefault="00BB6C87" w:rsidP="00ED0D19">
      <w:pPr>
        <w:pStyle w:val="NormalHanging12a"/>
        <w:ind w:left="1134"/>
      </w:pPr>
      <w:proofErr w:type="spellStart"/>
      <w:r w:rsidRPr="00ED3A29">
        <w:t>ιδ</w:t>
      </w:r>
      <w:proofErr w:type="spellEnd"/>
      <w:r w:rsidRPr="00ED3A29">
        <w:t>)</w:t>
      </w:r>
      <w:r w:rsidRPr="00ED3A29">
        <w:tab/>
        <w:t>να αξιοποιήσουν περαιτέρω τη σταθερή στήριξη της ΕΕ και του Καναδά για την κυριαρχία, την ανεξαρτησία και την εδαφική ακεραιότητα της Ουκρανίας, καθώς και τη συνεργασία και κοινή δέσμευσή τους, ιδίως μέσω των δομών G7 και συμμαχία των προθύμων, για την παροχή μακροπρόθεσμης πολιτικής, στρατιωτικής, οικονομικής και ανθρωπιστικής βοήθειας, μεταξύ άλλων, με την από κοινού προσπάθεια για τη δημιουργία μιας ισχυρής διεθνούς συμμαχίας υπέρ της χρήσης ακινητοποιημένων ρωσικών κρατικών περιουσιακών στοιχείων, σε συμμόρφωση με το διεθνές δίκαιο, μέσω δανείου αποζημιώσεων, καθώς και με τη συνεργασία τους όσον αφορά την πλατφόρμα των χορηγών για την Ουκρανία και τη θέσπιση εγγυήσεων ασφαλείας για την Ουκρανία μετά τον πόλεμο·</w:t>
      </w:r>
    </w:p>
    <w:p w14:paraId="6F15054B" w14:textId="77777777" w:rsidR="00BB6C87" w:rsidRPr="00ED3A29" w:rsidRDefault="00BB6C87" w:rsidP="00ED0D19">
      <w:pPr>
        <w:pStyle w:val="NormalHanging12a"/>
        <w:ind w:left="1134"/>
        <w:rPr>
          <w:szCs w:val="24"/>
        </w:rPr>
      </w:pPr>
      <w:proofErr w:type="spellStart"/>
      <w:r w:rsidRPr="00ED3A29">
        <w:t>ιε</w:t>
      </w:r>
      <w:proofErr w:type="spellEnd"/>
      <w:r w:rsidRPr="00ED3A29">
        <w:t>)</w:t>
      </w:r>
      <w:r w:rsidRPr="00ED3A29">
        <w:tab/>
        <w:t>να συντονίσουν κυρώσεις, να επιδιώξουν τη διπλωματική απομόνωση της Ρωσίας με τη βοήθεια του Καναδά και άλλων εταίρων, και να διερευνήσουν από κοινού άλλους τρόπους να αυξηθεί η πίεση στη Ρωσία·</w:t>
      </w:r>
    </w:p>
    <w:p w14:paraId="1478EFCE" w14:textId="77777777" w:rsidR="00BB6C87" w:rsidRPr="00ED3A29" w:rsidRDefault="00BB6C87" w:rsidP="00ED0D19">
      <w:pPr>
        <w:pStyle w:val="NormalHanging12a"/>
        <w:ind w:left="1134"/>
        <w:rPr>
          <w:szCs w:val="24"/>
        </w:rPr>
      </w:pPr>
      <w:proofErr w:type="spellStart"/>
      <w:r w:rsidRPr="00ED3A29">
        <w:t>ιστ</w:t>
      </w:r>
      <w:proofErr w:type="spellEnd"/>
      <w:r w:rsidRPr="00ED3A29">
        <w:t>)</w:t>
      </w:r>
      <w:r w:rsidRPr="00ED3A29">
        <w:tab/>
        <w:t>να εργαστούν από κοινού με τον Καναδά ώστε να διασφαλιστεί η πλήρης λογοδοσία για τα εγκλήματα πολέμου και άλλα σοβαρά εγκλήματα που διαπράττονται σε σχέση με τον επιθετικό πόλεμο της Ρωσίας κατά της Ουκρανίας, μεταξύ άλλων στηρίζοντας τη σύσταση ειδικού δικαστηρίου για το έγκλημα της επίθεσης κατά της Ουκρανίας·</w:t>
      </w:r>
    </w:p>
    <w:p w14:paraId="7E94787D" w14:textId="77777777" w:rsidR="00BB6C87" w:rsidRPr="00ED3A29" w:rsidRDefault="00BB6C87" w:rsidP="00ED0D19">
      <w:pPr>
        <w:pStyle w:val="NormalHanging12a"/>
        <w:ind w:left="1134"/>
      </w:pPr>
      <w:proofErr w:type="spellStart"/>
      <w:r w:rsidRPr="00ED3A29">
        <w:t>ιζ</w:t>
      </w:r>
      <w:proofErr w:type="spellEnd"/>
      <w:r w:rsidRPr="00ED3A29">
        <w:t>)</w:t>
      </w:r>
      <w:r w:rsidRPr="00ED3A29">
        <w:tab/>
        <w:t>να αξιοποιήσουν περαιτέρω τη συντονισμένη στήριξη της ΕΕ και του Καναδά για την κυριαρχία, την εδαφική ακεραιότητα και την ανθεκτικότητα της Δημοκρατίας της Μολδαβίας έναντι στοχευμένων υβριδικών δραστηριοτήτων από τη Ρωσική Ομοσπονδία και των συνεπειών του επιθετικού πολέμου της Ρωσίας κατά της Ουκρανίας·</w:t>
      </w:r>
    </w:p>
    <w:p w14:paraId="20DF5EA1" w14:textId="77777777" w:rsidR="00BB6C87" w:rsidRPr="00ED3A29" w:rsidRDefault="00BB6C87" w:rsidP="00ED0D19">
      <w:pPr>
        <w:pStyle w:val="NormalHanging12a"/>
        <w:ind w:left="1134"/>
      </w:pPr>
      <w:proofErr w:type="spellStart"/>
      <w:r w:rsidRPr="00ED3A29">
        <w:t>ιη</w:t>
      </w:r>
      <w:proofErr w:type="spellEnd"/>
      <w:r w:rsidRPr="00ED3A29">
        <w:t>)</w:t>
      </w:r>
      <w:r w:rsidRPr="00ED3A29">
        <w:tab/>
        <w:t xml:space="preserve">να ενθαρρύνουν τις καναδικές αρχές να συνεχίσουν και να ενισχύσουν τη συμμετοχή της χώρας, στο πλευρό της ΕΕ, σε ανθρωπιστικές και </w:t>
      </w:r>
      <w:proofErr w:type="spellStart"/>
      <w:r w:rsidRPr="00ED3A29">
        <w:t>φιλοδημοκρατικές</w:t>
      </w:r>
      <w:proofErr w:type="spellEnd"/>
      <w:r w:rsidRPr="00ED3A29">
        <w:t xml:space="preserve"> πρωτοβουλίες, ιδίως στην περίπτωση της Λευκορωσίας, μεταξύ άλλων μέσω της αυξημένης στήριξης για μέσα που καθιστούν δυνατή τη στοχευμένη, ευέλικτη και αποτελεσματική βοήθεια σε παγκόσμιο επίπεδο·</w:t>
      </w:r>
    </w:p>
    <w:p w14:paraId="343E0CD9" w14:textId="77777777" w:rsidR="00BB6C87" w:rsidRPr="00ED3A29" w:rsidRDefault="00BB6C87" w:rsidP="00ED0D19">
      <w:pPr>
        <w:pStyle w:val="NormalHanging12a"/>
        <w:ind w:left="1134"/>
      </w:pPr>
      <w:proofErr w:type="spellStart"/>
      <w:r w:rsidRPr="00ED3A29">
        <w:t>ιθ</w:t>
      </w:r>
      <w:proofErr w:type="spellEnd"/>
      <w:r w:rsidRPr="00ED3A29">
        <w:t>)</w:t>
      </w:r>
      <w:r w:rsidRPr="00ED3A29">
        <w:tab/>
        <w:t>να συνεργαστούν με τον Καναδά για την από κοινού προώθηση της κοινής μας σχέσης με τις Ηνωμένες Πολιτείες, η οποία είναι ζωτικής σημασίας για την ασφάλεια και την οικονομία τόσο του Καναδά όσο και της ΕΕ·</w:t>
      </w:r>
    </w:p>
    <w:p w14:paraId="4B7FA9D0" w14:textId="77777777" w:rsidR="00BB6C87" w:rsidRPr="00ED3A29" w:rsidRDefault="00BB6C87" w:rsidP="00ED0D19">
      <w:pPr>
        <w:pStyle w:val="NormalHanging12a"/>
        <w:ind w:left="1134"/>
        <w:rPr>
          <w:szCs w:val="24"/>
        </w:rPr>
      </w:pPr>
      <w:r w:rsidRPr="00ED3A29">
        <w:t>κ)</w:t>
      </w:r>
      <w:r w:rsidRPr="00ED3A29">
        <w:tab/>
        <w:t>να ενισχύσουν τον συντονισμό ΕΕ-Καναδά για την αντιμετώπιση των πολυδιάστατων προκλήσεων που θέτει η ανάπτυξη και η αποφασιστικότητα της Κίνας, μεταξύ άλλων στα Δυτικά Βαλκάνια·</w:t>
      </w:r>
    </w:p>
    <w:p w14:paraId="7BA26740" w14:textId="77777777" w:rsidR="00BB6C87" w:rsidRPr="00ED3A29" w:rsidRDefault="00BB6C87" w:rsidP="00ED0D19">
      <w:pPr>
        <w:pStyle w:val="NormalHanging12a"/>
        <w:ind w:left="1134"/>
        <w:rPr>
          <w:szCs w:val="24"/>
        </w:rPr>
      </w:pPr>
      <w:r w:rsidRPr="00ED3A29">
        <w:t>κα)</w:t>
      </w:r>
      <w:r w:rsidRPr="00ED3A29">
        <w:tab/>
        <w:t xml:space="preserve">να συνεργαστούν στενότερα με τον Καναδά για τη διατήρηση της σταθερότητας στην περιοχή του Ινδοειρηνικού, αξιοποιώντας τη μακροχρόνια παρουσία του Καναδά στην περιοχή και ευθυγραμμίζοντας τις αντίστοιχες στρατηγικές τους για </w:t>
      </w:r>
      <w:r w:rsidRPr="00ED3A29">
        <w:lastRenderedPageBreak/>
        <w:t>τον Ινδοειρηνικό με σκοπό την προώθηση ενός ελεύθερου, ανοικτού, συμπεριληπτικού και βασισμένου σε κανόνες Ινδοειρηνικού, μεταξύ άλλων μέσω της συνεργασίας με περιφερειακούς εταίρους (όπως ο Σύνδεσμος Κρατών της Νοτιοανατολικής Ασίας, η Ιαπωνία και άλλοι) για την ασφάλεια στη θάλασσα, τη συνδεσιμότητα και την τήρηση του διεθνούς δικαίου στην Ανατολική και Νότια Σινική Θάλασσα και στα Στενά της Ταϊβάν·</w:t>
      </w:r>
    </w:p>
    <w:p w14:paraId="20600886" w14:textId="77777777" w:rsidR="00BB6C87" w:rsidRPr="00ED3A29" w:rsidRDefault="00BB6C87" w:rsidP="00ED0D19">
      <w:pPr>
        <w:pStyle w:val="NormalHanging12a"/>
        <w:ind w:left="1134"/>
      </w:pPr>
      <w:proofErr w:type="spellStart"/>
      <w:r w:rsidRPr="00ED3A29">
        <w:t>κβ</w:t>
      </w:r>
      <w:proofErr w:type="spellEnd"/>
      <w:r w:rsidRPr="00ED3A29">
        <w:t>)</w:t>
      </w:r>
      <w:r w:rsidRPr="00ED3A29">
        <w:tab/>
        <w:t xml:space="preserve">να συνεργαστούν με τον Καναδά για μια δίκαιη και διαρκή ειρήνη στη Μέση Ανατολή σε ευθυγράμμιση με το διεθνές δίκαιο μέσω μιας λύσης δύο κρατών κατόπιν διαπραγματεύσεων· να ενισχύσουν τη συνεργασία για τη διασφάλιση της παροχής ανθρωπιστικής βοήθειας στους αμάχους στη Γάζα και να στηρίξουν όλες τις διπλωματικές και επιχειρησιακές προσπάθειες που αποσκοπούν στην ενίσχυση της συνολικής περιφερειακής σταθερότητας, διασφαλίζοντας παράλληλα ότι η </w:t>
      </w:r>
      <w:proofErr w:type="spellStart"/>
      <w:r w:rsidRPr="00ED3A29">
        <w:t>Χαμάς</w:t>
      </w:r>
      <w:proofErr w:type="spellEnd"/>
      <w:r w:rsidRPr="00ED3A29">
        <w:t xml:space="preserve"> δεν θα διαδραματίσει ρόλο στη Γάζα στο μέλλον· να αντιμετωπίσουν κακόβουλα κράτη, όπως το Ιράν, που απειλούν την ασφάλεια και την ειρήνη στην περιοχή· να ενώσουν τις προσπάθειές τους για τη στήριξη της ειρηνικής πολιτικής μετάβασης και της προστασίας όλων των κοινοτήτων στη Συρία· να συνεργαστούν με τον Καναδά για να βοηθήσουν την Ιορδανία και τον Λίβανο που πλήττονται σε μεγάλο βαθμό από την αστάθεια στην περιοχή·</w:t>
      </w:r>
    </w:p>
    <w:p w14:paraId="1F33C357" w14:textId="77777777" w:rsidR="00BB6C87" w:rsidRPr="00ED3A29" w:rsidRDefault="00BB6C87" w:rsidP="00ED0D19">
      <w:pPr>
        <w:pStyle w:val="NormalHanging12a"/>
        <w:ind w:left="1134"/>
      </w:pPr>
      <w:proofErr w:type="spellStart"/>
      <w:r w:rsidRPr="00ED3A29">
        <w:t>κγ</w:t>
      </w:r>
      <w:proofErr w:type="spellEnd"/>
      <w:r w:rsidRPr="00ED3A29">
        <w:t>)</w:t>
      </w:r>
      <w:r w:rsidRPr="00ED3A29">
        <w:tab/>
        <w:t>να καθιερώσουν εξαμηνιαίο διάλογο για την εξωτερική πολιτική, ώστε να καταστεί δυνατή η στρατηγική συνεργασία σε θέματα ύψιστης προτεραιότητας·</w:t>
      </w:r>
    </w:p>
    <w:p w14:paraId="1FD99F19" w14:textId="77777777" w:rsidR="00BB6C87" w:rsidRPr="00ED3A29" w:rsidRDefault="00BB6C87" w:rsidP="00ED0D19">
      <w:pPr>
        <w:pStyle w:val="NormalHanging12a"/>
        <w:ind w:left="1134"/>
      </w:pPr>
      <w:proofErr w:type="spellStart"/>
      <w:r w:rsidRPr="00ED3A29">
        <w:t>κδ</w:t>
      </w:r>
      <w:proofErr w:type="spellEnd"/>
      <w:r w:rsidRPr="00ED3A29">
        <w:t>)</w:t>
      </w:r>
      <w:r w:rsidRPr="00ED3A29">
        <w:tab/>
        <w:t>να υπογραμμίσουν την κοινή δέσμευση της ΕΕ και του Καναδά για την προώθηση του θεματολογίου του ΟΗΕ για τις γυναίκες, την ειρήνη και την ασφάλεια μέσω ενισχυμένης διμερούς και πολυμερούς συνεργασίας· να ενθαρρύνουν και τις δύο πλευρές να αναπτύξουν συγκεκριμένες κοινές πρωτοβουλίες, προσπάθειες ανάπτυξης ικανοτήτων και διπλωματικές δράσεις με στόχο την ενσωμάτωση της διάστασης του φύλου σε όλες τις πολιτικές για την ειρήνη και την ασφάλεια·</w:t>
      </w:r>
    </w:p>
    <w:p w14:paraId="7AB94849" w14:textId="77777777" w:rsidR="00BB6C87" w:rsidRPr="00ED3A29" w:rsidRDefault="00BB6C87" w:rsidP="00ED0D19">
      <w:pPr>
        <w:pStyle w:val="NormalHanging12a"/>
        <w:ind w:left="1134"/>
      </w:pPr>
      <w:proofErr w:type="spellStart"/>
      <w:r w:rsidRPr="00ED3A29">
        <w:t>κε</w:t>
      </w:r>
      <w:proofErr w:type="spellEnd"/>
      <w:r w:rsidRPr="00ED3A29">
        <w:t>)</w:t>
      </w:r>
      <w:r w:rsidRPr="00ED3A29">
        <w:tab/>
        <w:t xml:space="preserve">να συνεχίσουν τη στήριξη της πράσινης συμμαχίας ΕΕ-Καναδά ως κοινής δέσμευσης για φιλόδοξη δράση για το περιβάλλον και το κλίμα στην παγκόσμια σκηνή, συμπεριλαμβανομένης της στήριξης για την πλήρη υλοποίηση των σκοπών και των στόχων του παγκόσμιου πλαισίου για τη βιοποικιλότητα </w:t>
      </w:r>
      <w:proofErr w:type="spellStart"/>
      <w:r w:rsidRPr="00ED3A29">
        <w:t>Κουνμίνγκ</w:t>
      </w:r>
      <w:proofErr w:type="spellEnd"/>
      <w:r w:rsidRPr="00ED3A29">
        <w:t>-Μόντρεαλ και της συμφωνίας του Παρισιού·</w:t>
      </w:r>
    </w:p>
    <w:p w14:paraId="3117204A" w14:textId="77777777" w:rsidR="00BB6C87" w:rsidRPr="00ED3A29" w:rsidRDefault="00BB6C87" w:rsidP="00ED0D19">
      <w:pPr>
        <w:pStyle w:val="NormalHanging12a"/>
        <w:ind w:firstLine="0"/>
        <w:rPr>
          <w:b/>
          <w:i/>
          <w:iCs/>
          <w:szCs w:val="24"/>
        </w:rPr>
      </w:pPr>
      <w:r w:rsidRPr="00ED3A29">
        <w:rPr>
          <w:b/>
          <w:i/>
        </w:rPr>
        <w:t>Ενίσχυση της πολυμερούς προσέγγισης</w:t>
      </w:r>
    </w:p>
    <w:p w14:paraId="5F3E95D1" w14:textId="77777777" w:rsidR="00BB6C87" w:rsidRPr="00ED3A29" w:rsidRDefault="00BB6C87" w:rsidP="00ED0D19">
      <w:pPr>
        <w:pStyle w:val="NormalHanging12a"/>
        <w:ind w:left="1134"/>
      </w:pPr>
      <w:proofErr w:type="spellStart"/>
      <w:r w:rsidRPr="00ED3A29">
        <w:t>κστ</w:t>
      </w:r>
      <w:proofErr w:type="spellEnd"/>
      <w:r w:rsidRPr="00ED3A29">
        <w:t>)</w:t>
      </w:r>
      <w:r w:rsidRPr="00ED3A29">
        <w:tab/>
        <w:t>να ενισχύσουν περαιτέρω τη συνεργασία με τον Καναδά για την υπεράσπιση της πολυμερούς προσέγγισης με σκοπό την από κοινού αντιμετώπιση της αναδυόμενης και επικίνδυνης γεωπολιτικής πραγματικότητας που επηρεάζει τις κοινές αξίες, τα συμφέροντα και την ασφάλειά μας, καθώς και την κοινωνική συνοχή των κοινωνιών μας·</w:t>
      </w:r>
    </w:p>
    <w:p w14:paraId="7F065215" w14:textId="77777777" w:rsidR="00BB6C87" w:rsidRPr="00ED3A29" w:rsidRDefault="00BB6C87" w:rsidP="00ED0D19">
      <w:pPr>
        <w:pStyle w:val="NormalHanging12a"/>
        <w:ind w:left="1134"/>
        <w:rPr>
          <w:szCs w:val="24"/>
        </w:rPr>
      </w:pPr>
      <w:proofErr w:type="spellStart"/>
      <w:r w:rsidRPr="00ED3A29">
        <w:t>κζ</w:t>
      </w:r>
      <w:proofErr w:type="spellEnd"/>
      <w:r w:rsidRPr="00ED3A29">
        <w:t>)</w:t>
      </w:r>
      <w:r w:rsidRPr="00ED3A29">
        <w:tab/>
        <w:t>να ενισχύσουν τη συνεργασία ΕΕ-Καναδά τόσο εντός όσο και εκτός πολυμερών φόρουμ μέσω του συντονισμού των θέσεων, της ευθυγράμμισης των πρωτοβουλιών και της συνεργασίας για την προάσπιση κοινών αξιών·</w:t>
      </w:r>
    </w:p>
    <w:p w14:paraId="3087E3B2" w14:textId="77777777" w:rsidR="00BB6C87" w:rsidRPr="00ED3A29" w:rsidRDefault="00BB6C87" w:rsidP="00ED0D19">
      <w:pPr>
        <w:pStyle w:val="NormalHanging12a"/>
        <w:ind w:left="1134"/>
        <w:rPr>
          <w:szCs w:val="24"/>
        </w:rPr>
      </w:pPr>
      <w:proofErr w:type="spellStart"/>
      <w:r w:rsidRPr="00ED3A29">
        <w:t>κη</w:t>
      </w:r>
      <w:proofErr w:type="spellEnd"/>
      <w:r w:rsidRPr="00ED3A29">
        <w:t>)</w:t>
      </w:r>
      <w:r w:rsidRPr="00ED3A29">
        <w:tab/>
        <w:t xml:space="preserve">να συνεργαστούν στενά και με συνέπεια για τη διασφάλιση του ζωτικού ρόλου και της λειτουργίας διεθνών οργανισμών, όπως ο ΟΗΕ, το Διεθνές Ποινικό </w:t>
      </w:r>
      <w:r w:rsidRPr="00ED3A29">
        <w:lastRenderedPageBreak/>
        <w:t>Δικαστήριο, ο ΠΟΕ και το ΝΑΤΟ, και διεθνών φόρουμ όπως η G7 και η G20· εν προκειμένω, να καλέσουν τον Καναδά και άλλες χώρες που συμμερίζονται τις ίδιες απόψεις να συνεχίσουν να τηρούν τους κανόνες του ΠΟΕ στις διμερείς σχέσεις τους με χώρες εκτός των Ηνωμένων Πολιτειών·</w:t>
      </w:r>
    </w:p>
    <w:p w14:paraId="6836E513" w14:textId="77777777" w:rsidR="00BB6C87" w:rsidRPr="00ED3A29" w:rsidRDefault="00BB6C87" w:rsidP="00ED0D19">
      <w:pPr>
        <w:pStyle w:val="NormalHanging12a"/>
        <w:ind w:left="1134"/>
        <w:rPr>
          <w:szCs w:val="24"/>
        </w:rPr>
      </w:pPr>
      <w:proofErr w:type="spellStart"/>
      <w:r w:rsidRPr="00ED3A29">
        <w:t>κθ</w:t>
      </w:r>
      <w:proofErr w:type="spellEnd"/>
      <w:r w:rsidRPr="00ED3A29">
        <w:t>)</w:t>
      </w:r>
      <w:r w:rsidRPr="00ED3A29">
        <w:tab/>
        <w:t>να συντονίσουν τις προσπάθειες για την επίτευξη της από μακρού αναμενόμενης στρατηγικής μεταρρύθμισης διεθνών οργανισμών, όπως ο ΟΗΕ και ο ΠΟΕ·</w:t>
      </w:r>
    </w:p>
    <w:p w14:paraId="1CFEF9B3" w14:textId="77777777" w:rsidR="00BB6C87" w:rsidRPr="00ED3A29" w:rsidRDefault="00BB6C87" w:rsidP="00ED0D19">
      <w:pPr>
        <w:pStyle w:val="NormalHanging12a"/>
        <w:ind w:left="1134"/>
        <w:rPr>
          <w:szCs w:val="24"/>
        </w:rPr>
      </w:pPr>
      <w:r w:rsidRPr="00ED3A29">
        <w:t>λ)</w:t>
      </w:r>
      <w:r w:rsidRPr="00ED3A29">
        <w:tab/>
        <w:t>να εντείνουν τη συνεργασία στο πλαίσιο πολυμερών δανειοδοτικών ιδρυμάτων, και να ενισχύσουν τις συνέργειες της κεφαλαιαγοράς και την ανάπτυξη ικανοτήτων, μεταξύ άλλων για τη χρηματοδότηση της άμυνας·</w:t>
      </w:r>
    </w:p>
    <w:p w14:paraId="7CBDFBCD" w14:textId="77777777" w:rsidR="00BB6C87" w:rsidRPr="00ED3A29" w:rsidRDefault="00BB6C87" w:rsidP="00ED0D19">
      <w:pPr>
        <w:pStyle w:val="NormalHanging12a"/>
        <w:ind w:firstLine="0"/>
        <w:rPr>
          <w:b/>
          <w:i/>
          <w:iCs/>
          <w:szCs w:val="24"/>
        </w:rPr>
      </w:pPr>
      <w:r w:rsidRPr="00ED3A29">
        <w:rPr>
          <w:b/>
          <w:i/>
        </w:rPr>
        <w:t>Συνεργασία όσον αφορά την Αρκτική</w:t>
      </w:r>
    </w:p>
    <w:p w14:paraId="1F71D505" w14:textId="77777777" w:rsidR="00BB6C87" w:rsidRPr="00ED3A29" w:rsidRDefault="00BB6C87" w:rsidP="00ED0D19">
      <w:pPr>
        <w:pStyle w:val="NormalHanging12a"/>
        <w:ind w:left="1134"/>
      </w:pPr>
      <w:r w:rsidRPr="00ED3A29">
        <w:t>λα)</w:t>
      </w:r>
      <w:r w:rsidRPr="00ED3A29">
        <w:tab/>
        <w:t>να υπογραμμίσουν τη στρατηγική σημασία της περιοχής της Αρκτικής τόσο για την ΕΕ όσο και για τον Καναδά, δεδομένης της αυξανόμενης γεωπολιτικής, περιβαλλοντικής και οικονομικής σημασίας της· να ζητήσουν βαθύτερη συνεργασία ΕΕ-Καναδά για την Αρκτική, μεταξύ άλλων όσον αφορά τη βιώσιμη οικονομική ανάπτυξη, την ελευθερία ναυσιπλοΐας και την ασφάλεια στη θάλασσα, τη στρατιωτική συνεργασία, την επιστημονική έρευνα και την παρακολούθηση και προστασία του περιβάλλοντος·</w:t>
      </w:r>
    </w:p>
    <w:p w14:paraId="6D05E9DE" w14:textId="77777777" w:rsidR="00BB6C87" w:rsidRPr="00ED3A29" w:rsidRDefault="00BB6C87" w:rsidP="00ED0D19">
      <w:pPr>
        <w:pStyle w:val="NormalHanging12a"/>
        <w:ind w:left="1134"/>
      </w:pPr>
      <w:proofErr w:type="spellStart"/>
      <w:r w:rsidRPr="00ED3A29">
        <w:t>λβ</w:t>
      </w:r>
      <w:proofErr w:type="spellEnd"/>
      <w:r w:rsidRPr="00ED3A29">
        <w:t>)</w:t>
      </w:r>
      <w:r w:rsidRPr="00ED3A29">
        <w:tab/>
        <w:t>να εκφράσουν την ανησυχία τους για τη στρατιωτικοποίηση της Αρκτικής, συμπεριλαμβανομένων της επέκτασης των στρατιωτικών υποδομών της Ρωσίας και της αυξανόμενης στρατηγικής παρουσίας της Κίνας, και να συνεργαστούν με τον Καναδά και τις Ηνωμένες Πολιτείες για τη διατήρηση της Αρκτικής ως περιοχής ειρήνης και σταθερότητας, αξιοποιώντας όλα τα κατάλληλα τεχνικά και νομικά εργαλεία, ιδίως τη Σύμβαση του ΟΗΕ για το Δίκαιο της Θάλασσας·</w:t>
      </w:r>
    </w:p>
    <w:p w14:paraId="16E9EDAD" w14:textId="77777777" w:rsidR="00BB6C87" w:rsidRPr="00ED3A29" w:rsidRDefault="00BB6C87" w:rsidP="00ED0D19">
      <w:pPr>
        <w:pStyle w:val="NormalHanging12a"/>
        <w:ind w:left="1134"/>
      </w:pPr>
      <w:proofErr w:type="spellStart"/>
      <w:r w:rsidRPr="00ED3A29">
        <w:t>λγ</w:t>
      </w:r>
      <w:proofErr w:type="spellEnd"/>
      <w:r w:rsidRPr="00ED3A29">
        <w:t>)</w:t>
      </w:r>
      <w:r w:rsidRPr="00ED3A29">
        <w:tab/>
        <w:t>να ενισχύσουν την πολυμερή διακυβέρνηση της Αρκτικής με τον Καναδά, συμπεριλαμβανομένης της συνεργασίας μέσω του Αρκτικού Συμβουλίου και του ΝΑΤΟ, και με τα κράτη-παρατηρητές με στόχο την τήρηση του διεθνούς δικαίου και τη διασφάλιση της ελευθερίας στη θάλασσα και της πρόληψης των συγκρούσεων· να προωθήσουν πρωτοβουλίες για διάλογο, αντιμετώπιση κρίσεων και κοινές ασκήσεις υπό την ηγεσία της ΕΕ και του Καναδά·</w:t>
      </w:r>
    </w:p>
    <w:p w14:paraId="274FBB6C" w14:textId="77777777" w:rsidR="00BB6C87" w:rsidRPr="00ED3A29" w:rsidRDefault="00BB6C87" w:rsidP="00ED0D19">
      <w:pPr>
        <w:pStyle w:val="NormalHanging12a"/>
        <w:ind w:left="1134"/>
      </w:pPr>
      <w:proofErr w:type="spellStart"/>
      <w:r w:rsidRPr="00ED3A29">
        <w:t>λδ</w:t>
      </w:r>
      <w:proofErr w:type="spellEnd"/>
      <w:r w:rsidRPr="00ED3A29">
        <w:t>)</w:t>
      </w:r>
      <w:r w:rsidRPr="00ED3A29">
        <w:tab/>
        <w:t xml:space="preserve">να ενθαρρύνουν τη θέσπιση ειδικού πλαισίου συνεργασίας ΕΕ-Καναδά για την Αρκτική με διαρθρωμένους διαλόγους μεταξύ των θεσμικών οργάνων της ΕΕ και του Καναδά για την προώθηση της κοινής επίγνωσης της κατάστασης και της προστασίας των υποδομών, την αντιμετώπιση των κλιματικών και περιβαλλοντικών προκλήσεων και την προστασία των συμφερόντων, των δικαιωμάτων και της κληρονομιάς των κοινοτήτων της Αρκτικής και των αυτοχθόνων πληθυσμών· </w:t>
      </w:r>
    </w:p>
    <w:p w14:paraId="38D5F334" w14:textId="77777777" w:rsidR="00BB6C87" w:rsidRPr="00ED3A29" w:rsidRDefault="00BB6C87" w:rsidP="00ED0D19">
      <w:pPr>
        <w:pStyle w:val="NormalHanging12a"/>
        <w:ind w:left="1134"/>
      </w:pPr>
      <w:proofErr w:type="spellStart"/>
      <w:r w:rsidRPr="00ED3A29">
        <w:t>λε</w:t>
      </w:r>
      <w:proofErr w:type="spellEnd"/>
      <w:r w:rsidRPr="00ED3A29">
        <w:t>)</w:t>
      </w:r>
      <w:r w:rsidRPr="00ED3A29">
        <w:tab/>
        <w:t xml:space="preserve">να προωθήσουν ευνοϊκές πολιτικές για να διασφαλίσουν ότι οι αυτόχθονες πληθυσμοί στην Αρκτική μπορούν να ασκούν την ελεύθερη, εκ των προτέρων και εν </w:t>
      </w:r>
      <w:proofErr w:type="spellStart"/>
      <w:r w:rsidRPr="00ED3A29">
        <w:t>επιγνώσει</w:t>
      </w:r>
      <w:proofErr w:type="spellEnd"/>
      <w:r w:rsidRPr="00ED3A29">
        <w:t xml:space="preserve"> συναίνεσή τους για έργα που επηρεάζουν τη γη, τα εδάφη ή τους πόρους τους· να καθιερώσουν διαρθρωμένο διάλογο με τον Καναδά σχετικά με την προστασία των οικοσυστημάτων και της βιοποικιλότητας, την εφαρμογή διεθνών περιβαλλοντικών προτύπων, τις ανθεκτικές υποδομές, την ασφάλεια στη θάλασσα, και την ενσωμάτωση των γνώσεων των αυτοχθόνων πληθυσμών στη </w:t>
      </w:r>
      <w:r w:rsidRPr="00ED3A29">
        <w:lastRenderedPageBreak/>
        <w:t>λήψη αποφάσεων· να ενθαρρύνουν τη στενότερη συνεργασία σε επιστημονικούς και πολιτιστικούς τομείς για την ενδυνάμωση των αυτοχθόνων πληθυσμών·</w:t>
      </w:r>
    </w:p>
    <w:p w14:paraId="02DFEAFC" w14:textId="77777777" w:rsidR="00BB6C87" w:rsidRPr="00ED3A29" w:rsidRDefault="00BB6C87" w:rsidP="00ED0D19">
      <w:pPr>
        <w:pStyle w:val="NormalHanging12a"/>
        <w:ind w:left="1134"/>
      </w:pPr>
      <w:proofErr w:type="spellStart"/>
      <w:r w:rsidRPr="00ED3A29">
        <w:t>λστ</w:t>
      </w:r>
      <w:proofErr w:type="spellEnd"/>
      <w:r w:rsidRPr="00ED3A29">
        <w:t>)</w:t>
      </w:r>
      <w:r w:rsidRPr="00ED3A29">
        <w:tab/>
        <w:t xml:space="preserve">να ενισχύσουν τη συνεργασία ΕΕ-Καναδά για την ασφάλεια στην Αρκτική, μεταξύ άλλων με την από κοινού παρακολούθηση στρατηγικών θαλάσσιων διαδρόμων, τη θέσπιση κοινών συστημάτων έγκαιρης προειδοποίησης και αξιολόγησης απειλών, την αντιμετώπιση υβριδικών και συμβατικών απειλών, όπως οι κυβερνοεπιθέσεις, οι παρεμβολές στο GPS και οι επιχειρήσεις σκιωδών στόλων, και τη διαφύλαξη κρίσιμων υποδομών για την Αρκτική, συμπεριλαμβανομένων των υποβρύχιων καλωδίων, αγωγών και συστημάτων επικοινωνίας· </w:t>
      </w:r>
    </w:p>
    <w:p w14:paraId="634677E6" w14:textId="77777777" w:rsidR="00BB6C87" w:rsidRPr="00ED3A29" w:rsidRDefault="00BB6C87" w:rsidP="00ED0D19">
      <w:pPr>
        <w:pStyle w:val="NormalHanging12a"/>
        <w:ind w:left="1134"/>
      </w:pPr>
      <w:proofErr w:type="spellStart"/>
      <w:r w:rsidRPr="00ED3A29">
        <w:t>λζ</w:t>
      </w:r>
      <w:proofErr w:type="spellEnd"/>
      <w:r w:rsidRPr="00ED3A29">
        <w:t>)</w:t>
      </w:r>
      <w:r w:rsidRPr="00ED3A29">
        <w:tab/>
        <w:t>να προτείνουν τα κράτη μέλη να εξετάσουν το ενδεχόμενο νέων σχεδίων PESCO με τον Καναδά, όπως σχέδια που αφορούν έρευνα και διάσωση ή περιβαλλοντική ανταπόκριση, τα οποία στοχεύουν στην ενίσχυση των δυνατοτήτων ΚΠΑΑ στην Αρκτική· να ενθαρρύνουν τις ασκήσεις προσομοίωσης ΕΕ-Καναδά που επικεντρώνονται στην ευρεία εφαρμογή του μηχανισμού πολιτικής προστασίας στην Αρκτική·</w:t>
      </w:r>
    </w:p>
    <w:p w14:paraId="21728ECC" w14:textId="77777777" w:rsidR="00BB6C87" w:rsidRPr="00ED3A29" w:rsidRDefault="00BB6C87" w:rsidP="00ED0D19">
      <w:pPr>
        <w:pStyle w:val="NormalHanging12a"/>
        <w:ind w:left="1134"/>
      </w:pPr>
      <w:proofErr w:type="spellStart"/>
      <w:r w:rsidRPr="00ED3A29">
        <w:t>λη</w:t>
      </w:r>
      <w:proofErr w:type="spellEnd"/>
      <w:r w:rsidRPr="00ED3A29">
        <w:t>)</w:t>
      </w:r>
      <w:r w:rsidRPr="00ED3A29">
        <w:tab/>
        <w:t xml:space="preserve">να </w:t>
      </w:r>
      <w:proofErr w:type="spellStart"/>
      <w:r w:rsidRPr="00ED3A29">
        <w:t>επικαιροποιήσουν</w:t>
      </w:r>
      <w:proofErr w:type="spellEnd"/>
      <w:r w:rsidRPr="00ED3A29">
        <w:t xml:space="preserve"> τη στρατηγική της ΕΕ για την ασφάλεια στη θάλασσα και τη διαστημική πολιτική της ΕΕ ώστε να αντιμετωπίσουν από κοινού με στρατηγικούς εταίρους, όπως ο Καναδάς, νέες ευκαιρίες και προκλήσεις στην περιοχή της Αρκτικής· να αξιολογήσουν, σε συνεργασία με τον Καναδά, την επέκταση των υφιστάμενων δορυφορικών προγραμμάτων για την κάλυψη των ειδικών αναγκών της περιοχής της Αρκτικής, συμπεριλαμβανομένης της βελτιωμένης χρήσης του </w:t>
      </w:r>
      <w:proofErr w:type="spellStart"/>
      <w:r w:rsidRPr="00ED3A29">
        <w:t>Copernicus</w:t>
      </w:r>
      <w:proofErr w:type="spellEnd"/>
      <w:r w:rsidRPr="00ED3A29">
        <w:t xml:space="preserve"> για την παρακολούθηση της Αρκτικής·</w:t>
      </w:r>
    </w:p>
    <w:p w14:paraId="42DCE33A" w14:textId="77777777" w:rsidR="00BB6C87" w:rsidRPr="00ED3A29" w:rsidRDefault="00BB6C87" w:rsidP="00ED0D19">
      <w:pPr>
        <w:pStyle w:val="NormalHanging12a"/>
        <w:ind w:left="1134"/>
      </w:pPr>
      <w:proofErr w:type="spellStart"/>
      <w:r w:rsidRPr="00ED3A29">
        <w:t>λθ</w:t>
      </w:r>
      <w:proofErr w:type="spellEnd"/>
      <w:r w:rsidRPr="00ED3A29">
        <w:t>)</w:t>
      </w:r>
      <w:r w:rsidRPr="00ED3A29">
        <w:tab/>
        <w:t>να ενθαρρύνουν τη στενή συνεργασία με τον Καναδά για την ανάπτυξη υποδομών οπτικών ινών με σκοπό τη δημιουργία νέων ψηφιακών διαδρόμων που βελτιώνουν επίσης τη συνδεσιμότητα για τις κοινότητες της Αρκτικής και στηρίζουν τη βελτίωση της υγειονομικής περίθαλψης και των κοινωνικών υπηρεσιών, τις ευκαιρίες διαδικτυακής εκπαίδευσης και την πρόσβαση στην παγκόσμια οικονομία·</w:t>
      </w:r>
    </w:p>
    <w:p w14:paraId="2F060DF9" w14:textId="77777777" w:rsidR="00BB6C87" w:rsidRPr="00ED3A29" w:rsidRDefault="00BB6C87" w:rsidP="00ED0D19">
      <w:pPr>
        <w:pStyle w:val="NormalHanging12a"/>
        <w:ind w:left="1134"/>
      </w:pPr>
      <w:r w:rsidRPr="00ED3A29">
        <w:t>μ)</w:t>
      </w:r>
      <w:r w:rsidRPr="00ED3A29">
        <w:tab/>
        <w:t xml:space="preserve">να στηρίξουν τις προσπάθειες για την ενίσχυση της ανθεκτικότητας έναντι σε πιθανές πιέσεις από τις δραστηριότητες της ολοένα και πιο παρούσας Λαϊκής Δημοκρατίας της Κίνας και άλλων παραγόντων που δεν δίνουν προτεραιότητα στη βιώσιμη εξόρυξη ορυκτών βάσει κανόνων· να ζητήσουν βαθύτερη συνεργασία με τον Καναδά και την ειδική ομάδα East </w:t>
      </w:r>
      <w:proofErr w:type="spellStart"/>
      <w:r w:rsidRPr="00ED3A29">
        <w:t>StratCom</w:t>
      </w:r>
      <w:proofErr w:type="spellEnd"/>
      <w:r w:rsidRPr="00ED3A29">
        <w:t xml:space="preserve"> για την παρακολούθηση των εκστρατειών επιρροής που στοχεύουν τις αποφάσεις εξόρυξης ορυκτών στην Αρκτική·</w:t>
      </w:r>
    </w:p>
    <w:p w14:paraId="1652E47F" w14:textId="77777777" w:rsidR="00BB6C87" w:rsidRPr="00ED3A29" w:rsidRDefault="00BB6C87" w:rsidP="00ED0D19">
      <w:pPr>
        <w:pStyle w:val="NormalHanging12a"/>
        <w:ind w:left="1134"/>
      </w:pPr>
      <w:r w:rsidRPr="00ED3A29">
        <w:t>μα)</w:t>
      </w:r>
      <w:r w:rsidRPr="00ED3A29">
        <w:tab/>
        <w:t>να εμβαθύνουν τη συνεργασία με τον Καναδά για την αντιμετώπιση των επιπτώσεων της κλιματικής αλλαγής στην Αρκτική, να ενισχύσουν τις στρατηγικές προσαρμογής, να στηρίξουν τις δραστηριότητες παρακολούθησης και να αυξήσουν τις επενδύσεις στην έρευνα, τις μεταφορές, τις ψηφιακές και ενεργειακές υποδομές, τις διαστημικές τεχνολογίες, τη βιώσιμη ναυτιλία, τη βιώσιμη εξόρυξη και επεξεργασία πρώτων υλών, τις ανανεώσιμες πηγές ενέργειας και άλλες δραστηριότητες χαμηλών ανθρακούχων εκπομπών, τον τουρισμό, και τη συνολική ανθεκτικότητα·</w:t>
      </w:r>
    </w:p>
    <w:p w14:paraId="0514AA37" w14:textId="77777777" w:rsidR="00BB6C87" w:rsidRPr="00ED3A29" w:rsidRDefault="00BB6C87" w:rsidP="00ED0D19">
      <w:pPr>
        <w:pStyle w:val="NormalHanging12a"/>
        <w:ind w:left="1134"/>
      </w:pPr>
      <w:proofErr w:type="spellStart"/>
      <w:r w:rsidRPr="00ED3A29">
        <w:lastRenderedPageBreak/>
        <w:t>μβ</w:t>
      </w:r>
      <w:proofErr w:type="spellEnd"/>
      <w:r w:rsidRPr="00ED3A29">
        <w:t>)</w:t>
      </w:r>
      <w:r w:rsidRPr="00ED3A29">
        <w:tab/>
        <w:t>να προωθήσουν κοινές ερευνητικές πρωτοβουλίες με τον Καναδά για την Αρκτική, διασφαλίζοντας ότι η επιστημονική συνεργασία λαμβάνει επίσης υπόψη τους κινδύνους για την ασφάλεια που προκύπτουν από τα είδη διπλής χρήσης· να ενθαρρύνουν την ανταλλαγή ανοικτών δεδομένων, την παρακολούθηση των κλιματικών, περιβαλλοντικών και στρατηγικών εξελίξεων, και την ενσωμάτωση της έρευνας στον σχεδιασμό πολιτικής και ασφάλειας·</w:t>
      </w:r>
    </w:p>
    <w:p w14:paraId="04D2BDCD" w14:textId="77777777" w:rsidR="00BB6C87" w:rsidRPr="00ED3A29" w:rsidRDefault="00BB6C87" w:rsidP="00ED0D19">
      <w:pPr>
        <w:pStyle w:val="NormalHanging12a"/>
        <w:ind w:left="1134"/>
      </w:pPr>
      <w:proofErr w:type="spellStart"/>
      <w:r w:rsidRPr="00ED3A29">
        <w:t>μγ</w:t>
      </w:r>
      <w:proofErr w:type="spellEnd"/>
      <w:r w:rsidRPr="00ED3A29">
        <w:t>)</w:t>
      </w:r>
      <w:r w:rsidRPr="00ED3A29">
        <w:tab/>
        <w:t xml:space="preserve">να συνεργαστούν στενά με τον Καναδά, μεταξύ άλλων μέσω διαύλων όπως η συμμαχία των προθύμων, για να παραμείνουν ενωμένοι στη διασφάλιση της αυτονομίας της Γροιλανδίας και της αυτενέργειας του </w:t>
      </w:r>
      <w:proofErr w:type="spellStart"/>
      <w:r w:rsidRPr="00ED3A29">
        <w:t>γροιλανδικού</w:t>
      </w:r>
      <w:proofErr w:type="spellEnd"/>
      <w:r w:rsidRPr="00ED3A29">
        <w:t xml:space="preserve"> λαού, στο πλαίσιο του αυξημένου γεωπολιτικού ενδιαφέροντος για την Αρκτική, όπως καταδεικνύεται από τη ρητορική της κυβέρνησης </w:t>
      </w:r>
      <w:proofErr w:type="spellStart"/>
      <w:r w:rsidRPr="00ED3A29">
        <w:t>Trump</w:t>
      </w:r>
      <w:proofErr w:type="spellEnd"/>
      <w:r w:rsidRPr="00ED3A29">
        <w:t xml:space="preserve"> για προσάρτηση και τον οικονομικό και στρατιωτικό εξαναγκασμό της Γροιλανδίας και τη δήλωση της Κίνας ότι πρόκειται για «σχεδόν αρκτικό κράτος»· να συνεργαστούν με τον Καναδά για τη διασφάλιση της εφαρμογής υψηλών περιβαλλοντικών, κοινωνικών και σχετικών με τη διακυβέρνηση προτύπων κατά την υλοποίηση έργων υποδομών και εξόρυξης στην Αρκτική·</w:t>
      </w:r>
    </w:p>
    <w:p w14:paraId="23C80F55" w14:textId="77777777" w:rsidR="00BB6C87" w:rsidRPr="00ED3A29" w:rsidRDefault="00BB6C87" w:rsidP="00ED0D19">
      <w:pPr>
        <w:pStyle w:val="NormalHanging12a"/>
        <w:ind w:left="1134"/>
        <w:rPr>
          <w:szCs w:val="24"/>
        </w:rPr>
      </w:pPr>
      <w:proofErr w:type="spellStart"/>
      <w:r w:rsidRPr="00ED3A29">
        <w:t>μδ</w:t>
      </w:r>
      <w:proofErr w:type="spellEnd"/>
      <w:r w:rsidRPr="00ED3A29">
        <w:t>)</w:t>
      </w:r>
      <w:r w:rsidRPr="00ED3A29">
        <w:tab/>
        <w:t xml:space="preserve">να ενισχύσουν τη συνεργασία μεταξύ της ΕΕ, του Καναδά, της Δανίας και της Γροιλανδίας, με βάση την ιστορική συμφωνία που επιτεύχθηκε για την ειρηνική επίλυση μακροχρόνιων διασυνοριακών διαφορών· να χαιρετίσουν την υπογραφή του νέου μνημονίου συνεννόησης για την αλιεία μεταξύ της Γροιλανδίας και της περιοχής του </w:t>
      </w:r>
      <w:proofErr w:type="spellStart"/>
      <w:r w:rsidRPr="00ED3A29">
        <w:t>Νούναβουτ</w:t>
      </w:r>
      <w:proofErr w:type="spellEnd"/>
      <w:r w:rsidRPr="00ED3A29">
        <w:t xml:space="preserve"> στον Καναδά·</w:t>
      </w:r>
    </w:p>
    <w:p w14:paraId="4D00E9A6" w14:textId="77777777" w:rsidR="00BB6C87" w:rsidRPr="00ED3A29" w:rsidRDefault="00BB6C87" w:rsidP="00ED0D19">
      <w:pPr>
        <w:pStyle w:val="NormalHanging12a"/>
        <w:ind w:firstLine="0"/>
        <w:rPr>
          <w:b/>
          <w:i/>
          <w:iCs/>
          <w:szCs w:val="24"/>
        </w:rPr>
      </w:pPr>
      <w:r w:rsidRPr="00ED3A29">
        <w:rPr>
          <w:b/>
          <w:i/>
        </w:rPr>
        <w:t xml:space="preserve">Εμπόριο αγαθών και υπηρεσιών, ψηφιακό εμπόριο, επενδύσεις και οικονομική ασφάλεια </w:t>
      </w:r>
    </w:p>
    <w:p w14:paraId="371060DE" w14:textId="77777777" w:rsidR="00BB6C87" w:rsidRPr="00ED3A29" w:rsidRDefault="00BB6C87" w:rsidP="00ED0D19">
      <w:pPr>
        <w:pStyle w:val="NormalHanging12a"/>
        <w:ind w:left="1134"/>
        <w:rPr>
          <w:szCs w:val="24"/>
        </w:rPr>
      </w:pPr>
      <w:r w:rsidRPr="00ED3A29">
        <w:t>με)</w:t>
      </w:r>
      <w:r w:rsidRPr="00ED3A29">
        <w:tab/>
        <w:t>να προωθήσουν τα οφέλη της ΣΟΕΣ εντός των κρατών μελών και της ΕΕ, τα οποία περιλαμβάνουν, μεταξύ άλλων, αυξημένη πρόσβαση στην αγορά, απλουστευμένο εμπόριο και μειωμένους διοικητικούς φραγμούς για τις ΜΜΕ, συγκεκριμένα αυξάνοντας τους πόρους που διατίθενται για εκστρατείες ευαισθητοποίησης των επιχειρήσεων της ΕΕ σχετικά με τις εμπορικές ευκαιρίες· να αξιοποιήσουν τα θετικά αποτελέσματα της ΣΟΕΣ για να εργαστούν για την πλήρη εφαρμογή της και να αξιοποιήσουν όλες τις ευκαιρίες για την ενίσχυση της εμπορικής συνεργασίας με τον Καναδά·</w:t>
      </w:r>
    </w:p>
    <w:p w14:paraId="0A60FD24" w14:textId="77777777" w:rsidR="00BB6C87" w:rsidRPr="00ED3A29" w:rsidRDefault="00BB6C87" w:rsidP="00ED0D19">
      <w:pPr>
        <w:pStyle w:val="NormalHanging12a"/>
        <w:ind w:left="1134"/>
        <w:rPr>
          <w:szCs w:val="24"/>
        </w:rPr>
      </w:pPr>
      <w:proofErr w:type="spellStart"/>
      <w:r w:rsidRPr="00ED3A29">
        <w:t>μστ</w:t>
      </w:r>
      <w:proofErr w:type="spellEnd"/>
      <w:r w:rsidRPr="00ED3A29">
        <w:t>)</w:t>
      </w:r>
      <w:r w:rsidRPr="00ED3A29">
        <w:tab/>
        <w:t>να εμβαθύνουν περαιτέρω την κανονιστική συνεργασία με διαφανή τρόπο και την ευθυγράμμιση μέσω του πρωτοκόλλου της ΣΟΕΣ για την αμοιβαία αποδοχή των αποτελεσμάτων της αξιολόγησης της συμμόρφωσης και με την ενίσχυση των εργασιών στο φόρουμ ρυθμιστικής συνεργασίας της ΣΟΕΣ·</w:t>
      </w:r>
    </w:p>
    <w:p w14:paraId="45DC1569" w14:textId="77777777" w:rsidR="00BB6C87" w:rsidRPr="00ED3A29" w:rsidRDefault="00BB6C87" w:rsidP="00ED0D19">
      <w:pPr>
        <w:pStyle w:val="NormalHanging12a"/>
        <w:ind w:left="1134"/>
        <w:rPr>
          <w:szCs w:val="24"/>
        </w:rPr>
      </w:pPr>
      <w:proofErr w:type="spellStart"/>
      <w:r w:rsidRPr="00ED3A29">
        <w:t>μζ</w:t>
      </w:r>
      <w:proofErr w:type="spellEnd"/>
      <w:r w:rsidRPr="00ED3A29">
        <w:t>)</w:t>
      </w:r>
      <w:r w:rsidRPr="00ED3A29">
        <w:tab/>
        <w:t xml:space="preserve">να ξεκινήσουν χωρίς καθυστέρηση διαπραγματεύσεις για μια φιλόδοξη αυτόνομη συμφωνία ψηφιακού εμπορίου που θα συμπληρώνει τη ΣΟΕΣ, η οποία δεν θα πρέπει να εμποδίζει την εφαρμογή του ψηφιακού κεκτημένου της ΕΕ ή να μειώνει τον μελλοντικό χώρο πολιτικής οποιουδήποτε μέρους για τη ρύθμιση της ψηφιακής σφαίρας, και η οποία πρέπει να σέβεται πλήρως τις οριζόντιες διατάξεις σχετικά με τις διασυνοριακές ροές δεδομένων και την προστασία των προσωπικών δεδομένων στις εμπορικές και επενδυτικές συμφωνίες της ΕΕ, να διασφαλίζει υψηλό επίπεδο προστασίας των καταναλωτών στο διαδίκτυο και προβλέψιμους κανόνες για τους επιχειρηματικούς φορείς και να ενισχύει τη διμερή συνεργασία στην ψηφιακή οικονομία μέσω της ευθυγράμμισης των </w:t>
      </w:r>
      <w:r w:rsidRPr="00ED3A29">
        <w:lastRenderedPageBreak/>
        <w:t>προτύπων και των υποδομών, της ενίσχυσης της ανταγωνιστικότητας, της διασφάλισης της συνεργασίας στον τομέα της κυβερνοασφάλειας, της ΤΝ και της κβαντικής έρευνας, και της δημιουργίας νέων ευκαιριών στο ηλεκτρονικό εμπόριο και τις ψηφιακές υπηρεσίες, ιδίως για τις ΜΜΕ·</w:t>
      </w:r>
    </w:p>
    <w:p w14:paraId="272E33FD" w14:textId="77777777" w:rsidR="00BB6C87" w:rsidRPr="00ED3A29" w:rsidRDefault="00BB6C87" w:rsidP="00ED0D19">
      <w:pPr>
        <w:pStyle w:val="NormalHanging12a"/>
        <w:ind w:left="1134"/>
        <w:rPr>
          <w:szCs w:val="24"/>
        </w:rPr>
      </w:pPr>
      <w:r w:rsidRPr="00ED3A29">
        <w:t>μη)</w:t>
      </w:r>
      <w:r w:rsidRPr="00ED3A29">
        <w:tab/>
        <w:t xml:space="preserve">να συνεργαστούν στενά με τον Καναδά για να διασφαλίσουν ισχυρότερη επιβολή, σαφέστερη μέτρηση του αντικτύπου και ενισχυμένη κανονιστική ευθυγράμμιση σε σχέση με την εφαρμογή του κεφαλαίου της ΣΟΕΣ για το εμπόριο και τη βιώσιμη ανάπτυξη, μεταξύ άλλων καταπολεμώντας την καταναγκαστική εργασία και την παιδική εργασία και εξετάζοντας τις προτάσεις της καναδικής κυβέρνησης για την ενίσχυση της </w:t>
      </w:r>
      <w:proofErr w:type="spellStart"/>
      <w:r w:rsidRPr="00ED3A29">
        <w:t>εκτελεστότητας</w:t>
      </w:r>
      <w:proofErr w:type="spellEnd"/>
      <w:r w:rsidRPr="00ED3A29">
        <w:t xml:space="preserve"> των διατάξεων για το εμπόριο και τη βιώσιμη ανάπτυξη·</w:t>
      </w:r>
    </w:p>
    <w:p w14:paraId="328D3865" w14:textId="77777777" w:rsidR="00BB6C87" w:rsidRPr="00ED3A29" w:rsidRDefault="00BB6C87" w:rsidP="00ED0D19">
      <w:pPr>
        <w:pStyle w:val="NormalHanging12a"/>
        <w:ind w:left="1134"/>
        <w:rPr>
          <w:szCs w:val="24"/>
        </w:rPr>
      </w:pPr>
      <w:proofErr w:type="spellStart"/>
      <w:r w:rsidRPr="00ED3A29">
        <w:t>μθ</w:t>
      </w:r>
      <w:proofErr w:type="spellEnd"/>
      <w:r w:rsidRPr="00ED3A29">
        <w:t>)</w:t>
      </w:r>
      <w:r w:rsidRPr="00ED3A29">
        <w:tab/>
        <w:t>να συνεργαστούν στενά με τον Καναδά για την αύξηση της πρόσβασης της κοινωνίας των πολιτών σε πληροφορίες και της άμεσης συμμετοχής στις επιτροπές στο πλαίσιο της ΣΟΕΣ, τόσο πριν όσο και μετά από κάθε σχετική συνεδρίαση των ειδικών επιτροπών·</w:t>
      </w:r>
    </w:p>
    <w:p w14:paraId="6EB9391B" w14:textId="77777777" w:rsidR="00BB6C87" w:rsidRPr="00ED3A29" w:rsidRDefault="00BB6C87" w:rsidP="00ED0D19">
      <w:pPr>
        <w:pStyle w:val="NormalHanging12a"/>
        <w:ind w:left="1134"/>
        <w:rPr>
          <w:szCs w:val="24"/>
        </w:rPr>
      </w:pPr>
      <w:r w:rsidRPr="00ED3A29">
        <w:t>ν)</w:t>
      </w:r>
      <w:r w:rsidRPr="00ED3A29">
        <w:tab/>
        <w:t>να συνεργαστούν στενά με τον Καναδά για τη θέσπιση ενός συστήματος, στο πλαίσιο της ΣΟΕΣ, για τη συγκέντρωση δεδομένων ανά φύλο σχετικά με τους τομείς λειτουργίας των επιχειρήσεων που ανήκουν σε γυναίκες και σχετικά με τις εμπορικές δραστηριότητες των γυναικών·</w:t>
      </w:r>
    </w:p>
    <w:p w14:paraId="52D0A669" w14:textId="77777777" w:rsidR="00BB6C87" w:rsidRPr="00ED3A29" w:rsidRDefault="00BB6C87" w:rsidP="00ED0D19">
      <w:pPr>
        <w:pStyle w:val="NormalHanging12a"/>
        <w:ind w:left="1134"/>
        <w:rPr>
          <w:szCs w:val="24"/>
        </w:rPr>
      </w:pPr>
      <w:r w:rsidRPr="00ED3A29">
        <w:t>να)</w:t>
      </w:r>
      <w:r w:rsidRPr="00ED3A29">
        <w:tab/>
        <w:t xml:space="preserve">να συνεχίσουν να συνεργάζονται με τον Καναδά για τον προσδιορισμό κατάλληλου μέσου και συγκεκριμένων κοινών δραστηριοτήτων για τη διευκόλυνση της πρόσβασης των αυτοχθόνων πληθυσμών στη ΣΟΕΣ και να διασφαλίσουν ότι επωφελούνται από αυτήν και ότι ζητείται ουσιαστικά η γνώμη τους και συμμετέχουν, μεταξύ άλλων διασφαλίζοντας την ελεύθερη, εκ των προτέρων και εν </w:t>
      </w:r>
      <w:proofErr w:type="spellStart"/>
      <w:r w:rsidRPr="00ED3A29">
        <w:t>επιγνώσει</w:t>
      </w:r>
      <w:proofErr w:type="spellEnd"/>
      <w:r w:rsidRPr="00ED3A29">
        <w:t xml:space="preserve"> συναίνεσή τους στην εφαρμογή της ΣΟΕΣ και της στρατηγικής εταιρικής σχέσης για τις πρώτες ύλες·</w:t>
      </w:r>
    </w:p>
    <w:p w14:paraId="298CEFAD" w14:textId="77777777" w:rsidR="00BB6C87" w:rsidRPr="00ED3A29" w:rsidRDefault="00BB6C87" w:rsidP="00ED0D19">
      <w:pPr>
        <w:pStyle w:val="NormalHanging12a"/>
        <w:ind w:left="1134"/>
        <w:rPr>
          <w:szCs w:val="24"/>
        </w:rPr>
      </w:pPr>
      <w:proofErr w:type="spellStart"/>
      <w:r w:rsidRPr="00ED3A29">
        <w:t>νβ</w:t>
      </w:r>
      <w:proofErr w:type="spellEnd"/>
      <w:r w:rsidRPr="00ED3A29">
        <w:t>)</w:t>
      </w:r>
      <w:r w:rsidRPr="00ED3A29">
        <w:tab/>
        <w:t xml:space="preserve">να αναγνωρίσουν ότι η ΣΟΕΣ έχει συμβάλει σημαντικά στη διαφοροποίηση και την ανθεκτικότητα των αλυσίδων εφοδιασμού της ΕΕ και του Καναδά και στην αύξηση των εισαγωγών κρίσιμων πρώτων υλών από τον Καναδά στην ΕΕ· να ταχθούν υπέρ της συμμαχίας για την παραγωγή κρίσιμων ορυκτών, μια πρωτοβουλία της G7 υπό την ηγεσία του Καναδά για τη διαφοροποίηση και τη διασφάλιση της παγκόσμιας παραγωγής και προμήθειας κρίσιμων ορυκτών· να τονίσουν ότι η στρατηγική εταιρική σχέση ΕΕ-Καναδά στον τομέα των πρώτων υλών προωθεί τον συντονισμό και την κοινή δράση για την αντιμετώπιση των περιορισμών στις εξαγωγές που επιβάλλονται από τρίτες χώρες σε κρίσιμα ορυκτά και άλλους στρατηγικά σημαντικούς πόρους, και ενισχύει την ασφάλεια των αλυσίδων εφοδιασμού και την οικονομική ανθεκτικότητα· να διασφαλίσουν την περαιτέρω ανάπτυξη κοινών έργων στο πλαίσιο της στρατηγικής εταιρικής σχέσης ΕΕ-Καναδά για τις πρώτες ύλες, μεταξύ άλλων μέσω ενισχυμένης τεχνικής και επιστημονικής συνεργασίας και αυξημένων επενδύσεων σε υποδομές, και να ενισχύσουν περαιτέρω τον διάλογο με τον Καναδά για τη βιομηχανική πολιτική· </w:t>
      </w:r>
    </w:p>
    <w:p w14:paraId="1ED3780C" w14:textId="77777777" w:rsidR="00BB6C87" w:rsidRPr="00ED3A29" w:rsidRDefault="00BB6C87" w:rsidP="00ED0D19">
      <w:pPr>
        <w:pStyle w:val="NormalHanging12a"/>
        <w:ind w:left="1134"/>
        <w:rPr>
          <w:szCs w:val="24"/>
        </w:rPr>
      </w:pPr>
      <w:proofErr w:type="spellStart"/>
      <w:r w:rsidRPr="00ED3A29">
        <w:t>νγ</w:t>
      </w:r>
      <w:proofErr w:type="spellEnd"/>
      <w:r w:rsidRPr="00ED3A29">
        <w:t>)</w:t>
      </w:r>
      <w:r w:rsidRPr="00ED3A29">
        <w:tab/>
        <w:t xml:space="preserve">να προωθήσουν τη συνεργασία με τον Καναδά ως βασικό εταίρο για την ενεργειακή ασφάλεια και να ζητήσουν την επέκταση του ενεργειακού διαλόγου υψηλού επιπέδου ΕΕ-Καναδά για την ανάπτυξη κοινών δράσεων για το </w:t>
      </w:r>
      <w:r w:rsidRPr="00ED3A29">
        <w:lastRenderedPageBreak/>
        <w:t>υδρογόνο, άλλες βιώσιμες τεχνολογίες χαμηλών ανθρακούχων εκπομπών, την προστασία των κρίσιμων ενεργειακών υποδομών και το βιώσιμο εμπόριο ενέργειας· να συνεχίσουν την υφιστάμενη συνεργασία στον τομέα των πυρηνικών τεχνολογιών, συμπεριλαμβανομένων των καυσίμων και των υπηρεσιών κύκλου καυσίμου, μέσω της διαπραγμάτευσης μιας εκσυγχρονισμένης και ολοκληρωμένης συμφωνίας πυρηνικής συνεργασίας Καναδά-Ευρατόμ·</w:t>
      </w:r>
    </w:p>
    <w:p w14:paraId="31B120AE" w14:textId="77777777" w:rsidR="00BB6C87" w:rsidRPr="00ED3A29" w:rsidRDefault="00BB6C87" w:rsidP="00ED0D19">
      <w:pPr>
        <w:pStyle w:val="NormalHanging12a"/>
        <w:ind w:left="1134"/>
        <w:rPr>
          <w:szCs w:val="24"/>
        </w:rPr>
      </w:pPr>
      <w:proofErr w:type="spellStart"/>
      <w:r w:rsidRPr="00ED3A29">
        <w:t>νδ</w:t>
      </w:r>
      <w:proofErr w:type="spellEnd"/>
      <w:r w:rsidRPr="00ED3A29">
        <w:t>)</w:t>
      </w:r>
      <w:r w:rsidRPr="00ED3A29">
        <w:tab/>
        <w:t>να διερευνήσουν το ενδεχόμενο συνεργασίας μεταξύ της ΕΕ, του Καναδά και άλλων γεωπολιτικών οντοτήτων και περιοχών που συμμερίζονται τις ίδιες απόψεις, όπως η Λατινική Αμερική και η περιοχή του Ινδοειρηνικού, ή στο πλαίσιο της συνολικής και προοδευτικής συμφωνίας για την εταιρική σχέση του Ειρηνικού, με σκοπό την προώθηση του εμπορίου, τη μείωση των στρατηγικών εξαρτήσεων, ιδίως από την Κίνα, την αύξηση της ανθεκτικότητας, την αντιμετώπιση των παγκόσμιων εμπορικών προκλήσεων, μεταξύ άλλων με την ενίσχυση της αγοράς χάλυβα προκειμένου να καταπολεμηθεί η παγκόσμια πλεονάζουσα παραγωγική ικανότητα, και τη διευκόλυνση του βασιζόμενου σε κανόνες εμπορίου μεταξύ των εταίρων· να επικροτήσουν, στο πλαίσιο αυτό, την έναρξη διαπραγματεύσεων για τη συνολική συμφωνία οικονομικής εταιρικής σχέσης Καναδά-Ινδίας, καθώς και τη σύναψη της συμφωνίας ελεύθερων συναλλαγών ΕΕ-Ινδίας·</w:t>
      </w:r>
    </w:p>
    <w:p w14:paraId="733F6F27" w14:textId="77777777" w:rsidR="00BB6C87" w:rsidRPr="00ED3A29" w:rsidRDefault="00BB6C87" w:rsidP="00ED0D19">
      <w:pPr>
        <w:pStyle w:val="NormalHanging12a"/>
        <w:ind w:left="1134"/>
        <w:rPr>
          <w:szCs w:val="24"/>
        </w:rPr>
      </w:pPr>
      <w:proofErr w:type="spellStart"/>
      <w:r w:rsidRPr="00ED3A29">
        <w:t>νε</w:t>
      </w:r>
      <w:proofErr w:type="spellEnd"/>
      <w:r w:rsidRPr="00ED3A29">
        <w:t>)</w:t>
      </w:r>
      <w:r w:rsidRPr="00ED3A29">
        <w:tab/>
        <w:t>να παροτρύνουν τα 10 κράτη μέλη που δεν έχουν ακόμη κυρώσει τη ΣΟΕΣ να το πράξουν ταχέως· να επαναλάβουν τη σημασία της πλήρους εφαρμογής της ΣΟΕΣ, ως σημαντικό πολιτικό μήνυμα πριν από την 10ετή επέτειο της προσωρινής εφαρμογής της το 2027, ιδίως στο τρέχον γεωπολιτικό πλαίσιο, και ως προϋπόθεση για την πλήρη αξιοποίηση του οικονομικού δυναμικού της συμφωνίας· να συνεργαστούν διμερώς με αυτά τα κράτη μέλη για τον προσδιορισμό των ανησυχιών τους·</w:t>
      </w:r>
    </w:p>
    <w:p w14:paraId="639810FE" w14:textId="77777777" w:rsidR="00BB6C87" w:rsidRPr="00ED3A29" w:rsidRDefault="00BB6C87" w:rsidP="00ED0D19">
      <w:pPr>
        <w:pStyle w:val="NormalHanging12a"/>
        <w:ind w:firstLine="0"/>
        <w:rPr>
          <w:b/>
          <w:i/>
          <w:iCs/>
          <w:szCs w:val="24"/>
        </w:rPr>
      </w:pPr>
      <w:r w:rsidRPr="00ED3A29">
        <w:rPr>
          <w:b/>
          <w:i/>
        </w:rPr>
        <w:t>Παγκόσμιες εξελίξεις</w:t>
      </w:r>
    </w:p>
    <w:p w14:paraId="5BD0DAC8" w14:textId="77777777" w:rsidR="00BB6C87" w:rsidRPr="00ED3A29" w:rsidRDefault="00BB6C87" w:rsidP="00ED0D19">
      <w:pPr>
        <w:pStyle w:val="NormalHanging12a"/>
        <w:ind w:left="1134"/>
      </w:pPr>
      <w:proofErr w:type="spellStart"/>
      <w:r w:rsidRPr="00ED3A29">
        <w:t>νστ</w:t>
      </w:r>
      <w:proofErr w:type="spellEnd"/>
      <w:r w:rsidRPr="00ED3A29">
        <w:t>)</w:t>
      </w:r>
      <w:r w:rsidRPr="00ED3A29">
        <w:tab/>
        <w:t>να διασφαλίσουν στενό συντονισμό με τον Καναδά με σκοπό την κάλυψη κρίσιμων κενών, να ενισχύσουν τα πολυμερή αναπτυξιακά πλαίσια, να ενεργήσουν ως ισχυρότερο αντίβαρο σε αυταρχικά καθεστώτα και να καταπολεμήσουν την αυξανόμενη παγκόσμια επιρροή τους, να προωθήσουν τη βιώσιμη ανάπτυξη, την επίτευξη της Ατζέντας του 2030 των Ηνωμένων Εθνών για τη Βιώσιμη Ανάπτυξη και των Στόχων Βιώσιμης Ανάπτυξης, καθώς και τις διεθνείς συμπεριληπτικές εταιρικές σχέσεις και να διατηρήσουν τη στήριξη της κοινωνίας των πολιτών και της δημοκρατικής ανθεκτικότητας, μεταξύ άλλων στη γειτονία της ΕΕ και στις υποψήφιες προς ένταξη χώρες, ειδικότερα·</w:t>
      </w:r>
    </w:p>
    <w:p w14:paraId="766603D1" w14:textId="77777777" w:rsidR="00BB6C87" w:rsidRPr="00ED3A29" w:rsidRDefault="00BB6C87" w:rsidP="00ED0D19">
      <w:pPr>
        <w:pStyle w:val="NormalHanging12a"/>
        <w:ind w:left="1134"/>
      </w:pPr>
      <w:proofErr w:type="spellStart"/>
      <w:r w:rsidRPr="00ED3A29">
        <w:t>νζ</w:t>
      </w:r>
      <w:proofErr w:type="spellEnd"/>
      <w:r w:rsidRPr="00ED3A29">
        <w:t>)</w:t>
      </w:r>
      <w:r w:rsidRPr="00ED3A29">
        <w:tab/>
        <w:t>να αντιμετωπίσουν από κοινού τις αναδυόμενες προκλήσεις που απειλούν την παγκόσμια ανάπτυξη, συμπεριλαμβανομένης της κατάργησης του Οργανισμού Διεθνούς Ανάπτυξης των Ηνωμένων Πολιτειών (USAID) και της παύσης της εξωτερικής βοήθειας των ΗΠΑ·</w:t>
      </w:r>
    </w:p>
    <w:p w14:paraId="42AD6EF9" w14:textId="77777777" w:rsidR="00BB6C87" w:rsidRPr="00ED3A29" w:rsidRDefault="00BB6C87" w:rsidP="00ED0D19">
      <w:pPr>
        <w:pStyle w:val="NormalHanging12a"/>
        <w:ind w:left="1134"/>
        <w:rPr>
          <w:b/>
          <w:i/>
          <w:iCs/>
          <w:szCs w:val="24"/>
        </w:rPr>
      </w:pPr>
      <w:r w:rsidRPr="00ED3A29">
        <w:rPr>
          <w:b/>
          <w:i/>
        </w:rPr>
        <w:t>Εκπαίδευση, έρευνα και δεσμοί μεταξύ των λαών</w:t>
      </w:r>
    </w:p>
    <w:p w14:paraId="12871EA7" w14:textId="77777777" w:rsidR="00BB6C87" w:rsidRPr="00ED3A29" w:rsidRDefault="00BB6C87" w:rsidP="00ED0D19">
      <w:pPr>
        <w:pStyle w:val="NormalHanging12a"/>
        <w:ind w:left="1134"/>
        <w:rPr>
          <w:szCs w:val="24"/>
        </w:rPr>
      </w:pPr>
      <w:proofErr w:type="spellStart"/>
      <w:r w:rsidRPr="00ED3A29">
        <w:t>νη</w:t>
      </w:r>
      <w:proofErr w:type="spellEnd"/>
      <w:r w:rsidRPr="00ED3A29">
        <w:t>)</w:t>
      </w:r>
      <w:r w:rsidRPr="00ED3A29">
        <w:tab/>
        <w:t xml:space="preserve">να δώσουν ταχέως συνέχεια στη δέσμευση για εμβάθυνση της συνεργασίας σε τομείς όπως οι δεσμοί μεταξύ των λαών, ο πολιτισμός, η νεολαία, η στήριξη πολιτικών χωρίς αποκλεισμούς και το πλαίσιο της ψηφιακής εταιρικής σχέσης </w:t>
      </w:r>
      <w:r w:rsidRPr="00ED3A29">
        <w:lastRenderedPageBreak/>
        <w:t>ΕΕ-Καναδά·</w:t>
      </w:r>
    </w:p>
    <w:p w14:paraId="64AF9820" w14:textId="74EBF757" w:rsidR="00BB6C87" w:rsidRPr="00ED3A29" w:rsidRDefault="00BB6C87" w:rsidP="00ED0D19">
      <w:pPr>
        <w:pStyle w:val="NormalHanging12a"/>
        <w:ind w:left="1134"/>
      </w:pPr>
      <w:proofErr w:type="spellStart"/>
      <w:r w:rsidRPr="00ED3A29">
        <w:t>νθ</w:t>
      </w:r>
      <w:proofErr w:type="spellEnd"/>
      <w:r w:rsidRPr="00ED3A29">
        <w:t>)</w:t>
      </w:r>
      <w:r w:rsidRPr="00ED3A29">
        <w:tab/>
        <w:t xml:space="preserve">να αυξήσουν την κοινωνική ανθεκτικότητα αξιοποιώντας τη σύνδεση του Καναδά με το πρόγραμμα «Ορίζων Ευρώπη», ενισχύοντας τη συνεργασία στην εκπαίδευση, την έρευνα, τον πολιτισμό και την επιστημονική συνεργασία στους στρατηγικούς τομείς, διευκολύνοντας και ενθαρρύνοντας τη διατλαντική κινητικότητα των σπουδαστών, των νέων επιχειρηματιών, των ερευνητών, των επενδυτών και των νέων γενικότερα για εργασία, σπουδές και εθελοντισμό, και διερευνώντας περαιτέρω τις ευκαιρίες για διαπροσωπικές επαφές και προγράμματα ανταλλαγής στο πλαίσιο των σπουδών, με βάση το πρόγραμμα </w:t>
      </w:r>
      <w:proofErr w:type="spellStart"/>
      <w:r w:rsidRPr="00ED3A29">
        <w:t>Erasmus</w:t>
      </w:r>
      <w:proofErr w:type="spellEnd"/>
      <w:r w:rsidRPr="00ED3A29">
        <w:t>+ και αυξάνοντας την ενημέρωση για το μέσο κινητικότητας του εργατικού δυναμικού «μπλε κάρτα της ΕΕ»·</w:t>
      </w:r>
    </w:p>
    <w:p w14:paraId="3F6BEAF4" w14:textId="77777777" w:rsidR="00BB6C87" w:rsidRPr="00ED3A29" w:rsidRDefault="00BB6C87" w:rsidP="00ED0D19">
      <w:pPr>
        <w:pStyle w:val="NormalHanging12a"/>
        <w:ind w:left="1134"/>
      </w:pPr>
      <w:r w:rsidRPr="00ED3A29">
        <w:t>ξ)</w:t>
      </w:r>
      <w:r w:rsidRPr="00ED3A29">
        <w:tab/>
        <w:t>να συνεργαστούν στενά με τον Καναδά για την επέκταση της αμοιβαίας αναγνώρισης των νομοθετικά κατοχυρωμένων επαγγελμάτων σε άλλους τομείς, όπως η μηχανική και η λογιστική, μετά την έγκριση συμφωνίας αμοιβαίας αναγνώρισης των επαγγελματικών προσόντων των αρχιτεκτόνων στο πλαίσιο της ΣΟΕΣ</w:t>
      </w:r>
      <w:r w:rsidRPr="00ED3A29">
        <w:rPr>
          <w:rStyle w:val="FootnoteReference"/>
          <w:bCs/>
          <w:iCs/>
        </w:rPr>
        <w:footnoteReference w:id="4"/>
      </w:r>
      <w:r w:rsidRPr="00ED3A29">
        <w:t>·</w:t>
      </w:r>
    </w:p>
    <w:p w14:paraId="2A2158A0" w14:textId="77777777" w:rsidR="00BB6C87" w:rsidRPr="00ED3A29" w:rsidRDefault="00BB6C87" w:rsidP="00ED0D19">
      <w:pPr>
        <w:pStyle w:val="NormalHanging12a"/>
        <w:ind w:firstLine="0"/>
        <w:rPr>
          <w:b/>
          <w:i/>
          <w:iCs/>
          <w:szCs w:val="24"/>
        </w:rPr>
      </w:pPr>
      <w:r w:rsidRPr="00ED3A29">
        <w:rPr>
          <w:b/>
          <w:i/>
        </w:rPr>
        <w:t>Προώθηση της δημοκρατικής ανθεκτικότητας και της ισότητας</w:t>
      </w:r>
    </w:p>
    <w:p w14:paraId="5C51BEA0" w14:textId="77777777" w:rsidR="00BB6C87" w:rsidRPr="00ED3A29" w:rsidRDefault="00BB6C87" w:rsidP="00ED0D19">
      <w:pPr>
        <w:pStyle w:val="NormalHanging12a"/>
        <w:ind w:left="1134"/>
        <w:rPr>
          <w:bCs/>
          <w:szCs w:val="24"/>
        </w:rPr>
      </w:pPr>
      <w:proofErr w:type="spellStart"/>
      <w:r w:rsidRPr="00ED3A29">
        <w:t>ξα</w:t>
      </w:r>
      <w:proofErr w:type="spellEnd"/>
      <w:r w:rsidRPr="00ED3A29">
        <w:t>)</w:t>
      </w:r>
      <w:r w:rsidRPr="00ED3A29">
        <w:tab/>
        <w:t>να συνεργαστούν με τον Καναδά για την προώθηση της δημοκρατικής ανθεκτικότητας σε παγκόσμιο επίπεδο, προωθώντας μια ολιστική προσέγγιση για την ασφάλεια και στηρίζοντας τα ελεύθερα μέσα ενημέρωσης, την εκλογική ακεραιότητα, την κοινωνική συνοχή και την κοινωνία των πολιτών σε ευάλωτες δημοκρατίες·</w:t>
      </w:r>
    </w:p>
    <w:p w14:paraId="470AEB6C" w14:textId="77777777" w:rsidR="00BB6C87" w:rsidRPr="00ED3A29" w:rsidRDefault="00BB6C87" w:rsidP="00ED0D19">
      <w:pPr>
        <w:pStyle w:val="NormalHanging12a"/>
        <w:ind w:left="1134"/>
        <w:rPr>
          <w:bCs/>
          <w:szCs w:val="24"/>
        </w:rPr>
      </w:pPr>
      <w:proofErr w:type="spellStart"/>
      <w:r w:rsidRPr="00ED3A29">
        <w:t>ξβ</w:t>
      </w:r>
      <w:proofErr w:type="spellEnd"/>
      <w:r w:rsidRPr="00ED3A29">
        <w:t>)</w:t>
      </w:r>
      <w:r w:rsidRPr="00ED3A29">
        <w:tab/>
        <w:t>να ενισχύσουν τη συνεργασία όσον αφορά την κανονιστική ρύθμιση των μέσων κοινωνικής δικτύωσης και των μεγάλων εταιρειών τεχνολογίας, ενισχύοντας παράλληλα τη νομοθεσία της ΕΕ για την πράξη για τις ψηφιακές υπηρεσίες</w:t>
      </w:r>
      <w:r w:rsidRPr="00ED3A29">
        <w:rPr>
          <w:rStyle w:val="FootnoteReference"/>
          <w:bCs/>
          <w:szCs w:val="24"/>
        </w:rPr>
        <w:footnoteReference w:id="5"/>
      </w:r>
      <w:r w:rsidRPr="00ED3A29">
        <w:t xml:space="preserve"> και την πράξη για τις ψηφιακές αγορές</w:t>
      </w:r>
      <w:r w:rsidRPr="00ED3A29">
        <w:rPr>
          <w:rStyle w:val="FootnoteReference"/>
          <w:bCs/>
          <w:szCs w:val="24"/>
        </w:rPr>
        <w:footnoteReference w:id="6"/>
      </w:r>
      <w:r w:rsidRPr="00ED3A29">
        <w:t>·</w:t>
      </w:r>
    </w:p>
    <w:p w14:paraId="08F66C46" w14:textId="77777777" w:rsidR="00BB6C87" w:rsidRPr="00ED3A29" w:rsidRDefault="00BB6C87" w:rsidP="00ED0D19">
      <w:pPr>
        <w:pStyle w:val="NormalHanging12a"/>
        <w:ind w:left="1134"/>
        <w:rPr>
          <w:bCs/>
          <w:szCs w:val="24"/>
        </w:rPr>
      </w:pPr>
      <w:proofErr w:type="spellStart"/>
      <w:r w:rsidRPr="00ED3A29">
        <w:t>ξγ</w:t>
      </w:r>
      <w:proofErr w:type="spellEnd"/>
      <w:r w:rsidRPr="00ED3A29">
        <w:t>)</w:t>
      </w:r>
      <w:r w:rsidRPr="00ED3A29">
        <w:tab/>
        <w:t>να συνεργαστούν στενά με τον Καναδά για την ανάπτυξη υπεύθυνης διακυβέρνησης της ΤΝ σύμφωνα με τη σύμβαση-πλαίσιο για την τεχνητή νοημοσύνη και τα ανθρώπινα δικαιώματα, τη δημοκρατία και το κράτος δικαίου, την οποία έχουν υπογράψει τόσο η ΕΕ όσο και ο Καναδάς·</w:t>
      </w:r>
    </w:p>
    <w:p w14:paraId="70A46B54" w14:textId="77777777" w:rsidR="00BB6C87" w:rsidRPr="00ED3A29" w:rsidRDefault="00BB6C87" w:rsidP="00ED0D19">
      <w:pPr>
        <w:pStyle w:val="NormalHanging12a"/>
        <w:ind w:left="1134"/>
        <w:rPr>
          <w:bCs/>
          <w:szCs w:val="24"/>
        </w:rPr>
      </w:pPr>
      <w:proofErr w:type="spellStart"/>
      <w:r w:rsidRPr="00ED3A29">
        <w:t>ξδ</w:t>
      </w:r>
      <w:proofErr w:type="spellEnd"/>
      <w:r w:rsidRPr="00ED3A29">
        <w:t>)</w:t>
      </w:r>
      <w:r w:rsidRPr="00ED3A29">
        <w:tab/>
        <w:t xml:space="preserve">να προωθήσουν τη συνεργασία και την ανταλλαγή ορθών πρακτικών για την από </w:t>
      </w:r>
      <w:r w:rsidRPr="00ED3A29">
        <w:lastRenderedPageBreak/>
        <w:t>κοινού προώθηση της ισότητας και της ένταξης περιθωριοποιημένων ομάδων στην ΕΕ, τον Καναδά και παγκοσμίως, με βάση πρωτοβουλίες όπως η Ένωση Ισότητας της ΕΕ και η στρατηγική δικαιοσύνης του Καναδά για τους αυτόχθονες πληθυσμούς·</w:t>
      </w:r>
    </w:p>
    <w:p w14:paraId="6EB674AB" w14:textId="77777777" w:rsidR="00BB6C87" w:rsidRPr="00ED3A29" w:rsidRDefault="00BB6C87" w:rsidP="00ED0D19">
      <w:pPr>
        <w:pStyle w:val="NormalHanging12a"/>
        <w:ind w:firstLine="0"/>
        <w:rPr>
          <w:b/>
          <w:i/>
          <w:iCs/>
          <w:szCs w:val="24"/>
        </w:rPr>
      </w:pPr>
      <w:r w:rsidRPr="00ED3A29">
        <w:rPr>
          <w:b/>
          <w:i/>
        </w:rPr>
        <w:t>Συμπερασματικές παρατηρήσεις</w:t>
      </w:r>
    </w:p>
    <w:p w14:paraId="68A6A766" w14:textId="77777777" w:rsidR="00BB6C87" w:rsidRPr="00ED3A29" w:rsidRDefault="00BB6C87" w:rsidP="00ED0D19">
      <w:pPr>
        <w:pStyle w:val="NormalHanging12a"/>
        <w:ind w:left="1134"/>
      </w:pPr>
      <w:proofErr w:type="spellStart"/>
      <w:r w:rsidRPr="00ED3A29">
        <w:t>ξε</w:t>
      </w:r>
      <w:proofErr w:type="spellEnd"/>
      <w:r w:rsidRPr="00ED3A29">
        <w:t>)</w:t>
      </w:r>
      <w:r w:rsidRPr="00ED3A29">
        <w:tab/>
        <w:t>να συνεχίσουν να οικοδομούν μια πραγματικά στρατηγική εταιρική σχέση με τον Καναδά, με βάση την εμπιστοσύνη, και τις κοινές αρχές και αξίες που εδράζονται στο διεθνές δίκαιο και στη δημοκρατία·</w:t>
      </w:r>
    </w:p>
    <w:p w14:paraId="5C70E7D1" w14:textId="77777777" w:rsidR="00BB6C87" w:rsidRPr="00ED3A29" w:rsidRDefault="00BB6C87" w:rsidP="00ED0D19">
      <w:pPr>
        <w:pStyle w:val="NormalHanging12a"/>
        <w:ind w:left="1134"/>
        <w:rPr>
          <w:szCs w:val="24"/>
        </w:rPr>
      </w:pPr>
      <w:proofErr w:type="spellStart"/>
      <w:r w:rsidRPr="00ED3A29">
        <w:t>ξστ</w:t>
      </w:r>
      <w:proofErr w:type="spellEnd"/>
      <w:r w:rsidRPr="00ED3A29">
        <w:t>)</w:t>
      </w:r>
      <w:r w:rsidRPr="00ED3A29">
        <w:tab/>
        <w:t>να προωθήσουν τη συμμετοχή σε πρωτοβουλίες συνεργασίας όχι μόνο με την κεντρική κυβέρνηση του Καναδά, αλλά και με τις περιφερειακές και δημοτικές αρχές του και άλλους σχετικούς φορείς·</w:t>
      </w:r>
    </w:p>
    <w:p w14:paraId="727A2F1D" w14:textId="77777777" w:rsidR="00BB6C87" w:rsidRPr="00ED3A29" w:rsidRDefault="00BB6C87" w:rsidP="00BB6C87">
      <w:pPr>
        <w:pStyle w:val="NormalHanging12a"/>
        <w:jc w:val="center"/>
      </w:pPr>
      <w:r w:rsidRPr="00ED3A29">
        <w:t>°</w:t>
      </w:r>
    </w:p>
    <w:p w14:paraId="546E64D8" w14:textId="77777777" w:rsidR="00BB6C87" w:rsidRPr="00ED3A29" w:rsidRDefault="00BB6C87" w:rsidP="00BB6C87">
      <w:pPr>
        <w:pStyle w:val="NormalHanging12a"/>
        <w:jc w:val="center"/>
      </w:pPr>
      <w:r w:rsidRPr="00ED3A29">
        <w:t>°</w:t>
      </w:r>
      <w:r w:rsidRPr="00ED3A29">
        <w:tab/>
        <w:t>°</w:t>
      </w:r>
    </w:p>
    <w:p w14:paraId="2A1F8F4E" w14:textId="1B7CC6E9" w:rsidR="00ED3A29" w:rsidRPr="00ED3A29" w:rsidRDefault="00B40F7B" w:rsidP="00B40F7B">
      <w:pPr>
        <w:pStyle w:val="NormalHanging12a"/>
        <w:ind w:hanging="570"/>
      </w:pPr>
      <w:r w:rsidRPr="00ED3A29">
        <w:t>2.</w:t>
      </w:r>
      <w:r w:rsidRPr="00ED3A29">
        <w:tab/>
      </w:r>
      <w:r w:rsidR="00BB6C87" w:rsidRPr="00ED3A29">
        <w:t>αναθέτει στην Πρόεδρό του να διαβιβάσει την παρούσα σύσταση στο Συμβούλιο, στην Επιτροπή και στην Αντιπρόεδρο της Επιτροπής / Ύπατη Εκπρόσωπο της Ένωσης για θέματα εξωτερικής πολιτικής και πολιτικής ασφαλείας.</w:t>
      </w:r>
    </w:p>
    <w:p w14:paraId="2CD09245" w14:textId="0851B2AD" w:rsidR="00E365E1" w:rsidRPr="00ED3A29" w:rsidRDefault="00E365E1" w:rsidP="009746A3"/>
    <w:sectPr w:rsidR="00E365E1" w:rsidRPr="00ED3A29" w:rsidSect="00ED3A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EBD85" w14:textId="77777777" w:rsidR="009746A3" w:rsidRPr="00ED3A29" w:rsidRDefault="009746A3">
      <w:r w:rsidRPr="00ED3A29">
        <w:separator/>
      </w:r>
    </w:p>
  </w:endnote>
  <w:endnote w:type="continuationSeparator" w:id="0">
    <w:p w14:paraId="0588017A" w14:textId="77777777" w:rsidR="009746A3" w:rsidRPr="00ED3A29" w:rsidRDefault="009746A3">
      <w:r w:rsidRPr="00ED3A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C833A" w14:textId="77777777" w:rsidR="00064002" w:rsidRPr="00ED3A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CF985" w14:textId="77777777" w:rsidR="00064002" w:rsidRPr="00ED3A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06203" w14:textId="77777777" w:rsidR="00064002" w:rsidRPr="00ED3A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66287" w14:textId="77777777" w:rsidR="009746A3" w:rsidRPr="00ED3A29" w:rsidRDefault="009746A3">
      <w:r w:rsidRPr="00ED3A29">
        <w:separator/>
      </w:r>
    </w:p>
  </w:footnote>
  <w:footnote w:type="continuationSeparator" w:id="0">
    <w:p w14:paraId="6F58A277" w14:textId="77777777" w:rsidR="009746A3" w:rsidRPr="00ED3A29" w:rsidRDefault="009746A3">
      <w:r w:rsidRPr="00ED3A29">
        <w:continuationSeparator/>
      </w:r>
    </w:p>
  </w:footnote>
  <w:footnote w:id="1">
    <w:p w14:paraId="28219588" w14:textId="307C09F5" w:rsidR="00BB6C87" w:rsidRPr="00ED3A29" w:rsidRDefault="00BB6C87" w:rsidP="00ED3A29">
      <w:pPr>
        <w:pStyle w:val="FootnoteText"/>
        <w:ind w:left="567" w:hanging="567"/>
        <w:rPr>
          <w:sz w:val="24"/>
          <w:lang w:val="el-GR"/>
        </w:rPr>
      </w:pPr>
      <w:r w:rsidRPr="00ED3A29">
        <w:rPr>
          <w:rStyle w:val="FootnoteReference"/>
          <w:sz w:val="24"/>
          <w:lang w:val="el-GR"/>
        </w:rPr>
        <w:footnoteRef/>
      </w:r>
      <w:r w:rsidR="00ED3A29" w:rsidRPr="00ED3A29">
        <w:rPr>
          <w:sz w:val="24"/>
          <w:lang w:val="el-GR"/>
        </w:rPr>
        <w:t xml:space="preserve"> </w:t>
      </w:r>
      <w:r w:rsidR="00ED3A29" w:rsidRPr="00ED3A29">
        <w:rPr>
          <w:sz w:val="24"/>
          <w:lang w:val="el-GR"/>
        </w:rPr>
        <w:tab/>
      </w:r>
      <w:r w:rsidRPr="00ED3A29">
        <w:rPr>
          <w:sz w:val="24"/>
          <w:lang w:val="el-GR"/>
        </w:rPr>
        <w:t xml:space="preserve">ΕΕ L 329 της 3.12.2016, σ. 45, ELI: </w:t>
      </w:r>
      <w:hyperlink r:id="rId1" w:history="1">
        <w:r w:rsidRPr="00ED3A29">
          <w:rPr>
            <w:rStyle w:val="Hyperlink"/>
            <w:sz w:val="24"/>
            <w:lang w:val="el-GR"/>
          </w:rPr>
          <w:t>http://data.europa.eu/eli/agree_internation/2016/2118/oj</w:t>
        </w:r>
      </w:hyperlink>
      <w:r w:rsidRPr="00ED3A29">
        <w:rPr>
          <w:sz w:val="24"/>
          <w:lang w:val="el-GR"/>
        </w:rPr>
        <w:t>.</w:t>
      </w:r>
    </w:p>
  </w:footnote>
  <w:footnote w:id="2">
    <w:p w14:paraId="2B723941" w14:textId="2F15B97E" w:rsidR="00BB6C87" w:rsidRPr="00ED3A29" w:rsidRDefault="00BB6C87" w:rsidP="00ED3A29">
      <w:pPr>
        <w:pStyle w:val="FootnoteText"/>
        <w:ind w:left="567" w:hanging="567"/>
        <w:rPr>
          <w:sz w:val="24"/>
          <w:lang w:val="el-GR"/>
        </w:rPr>
      </w:pPr>
      <w:r w:rsidRPr="00ED3A29">
        <w:rPr>
          <w:rStyle w:val="FootnoteReference"/>
          <w:sz w:val="24"/>
          <w:lang w:val="el-GR"/>
        </w:rPr>
        <w:footnoteRef/>
      </w:r>
      <w:r w:rsidR="00ED3A29" w:rsidRPr="00ED3A29">
        <w:rPr>
          <w:sz w:val="24"/>
          <w:lang w:val="el-GR"/>
        </w:rPr>
        <w:t xml:space="preserve"> </w:t>
      </w:r>
      <w:r w:rsidR="00ED3A29" w:rsidRPr="00ED3A29">
        <w:rPr>
          <w:sz w:val="24"/>
          <w:lang w:val="el-GR"/>
        </w:rPr>
        <w:tab/>
      </w:r>
      <w:r w:rsidRPr="00ED3A29">
        <w:rPr>
          <w:sz w:val="24"/>
          <w:lang w:val="el-GR"/>
        </w:rPr>
        <w:t xml:space="preserve">ΕΕ L 11 της 14.1.2017, σ. 23, ELI: </w:t>
      </w:r>
      <w:hyperlink r:id="rId2" w:history="1">
        <w:r w:rsidRPr="00ED3A29">
          <w:rPr>
            <w:rStyle w:val="Hyperlink"/>
            <w:sz w:val="24"/>
            <w:lang w:val="el-GR"/>
          </w:rPr>
          <w:t>http://data.europa.eu/eli/agree_internation/2017/37/oj</w:t>
        </w:r>
      </w:hyperlink>
      <w:r w:rsidRPr="00ED3A29">
        <w:rPr>
          <w:sz w:val="24"/>
          <w:lang w:val="el-GR"/>
        </w:rPr>
        <w:t>.</w:t>
      </w:r>
    </w:p>
  </w:footnote>
  <w:footnote w:id="3">
    <w:p w14:paraId="580B4AF4" w14:textId="50138389" w:rsidR="00BB6C87" w:rsidRPr="00ED3A29" w:rsidRDefault="00BB6C87" w:rsidP="00ED3A29">
      <w:pPr>
        <w:pStyle w:val="FootnoteText"/>
        <w:ind w:left="567" w:hanging="567"/>
        <w:rPr>
          <w:sz w:val="24"/>
          <w:lang w:val="el-GR"/>
        </w:rPr>
      </w:pPr>
      <w:r w:rsidRPr="00ED3A29">
        <w:rPr>
          <w:rStyle w:val="FootnoteReference"/>
          <w:sz w:val="24"/>
          <w:lang w:val="el-GR"/>
        </w:rPr>
        <w:footnoteRef/>
      </w:r>
      <w:r w:rsidR="00ED3A29" w:rsidRPr="00ED3A29">
        <w:rPr>
          <w:sz w:val="24"/>
          <w:lang w:val="el-GR"/>
        </w:rPr>
        <w:t xml:space="preserve"> </w:t>
      </w:r>
      <w:r w:rsidR="00ED3A29" w:rsidRPr="00ED3A29">
        <w:rPr>
          <w:sz w:val="24"/>
          <w:lang w:val="el-GR"/>
        </w:rPr>
        <w:tab/>
      </w:r>
      <w:r w:rsidRPr="00ED3A29">
        <w:rPr>
          <w:sz w:val="24"/>
          <w:lang w:val="el-GR"/>
        </w:rPr>
        <w:t xml:space="preserve">Ευρωπαϊκή Επιτροπή: Γενική Διεύθυνση Εμπορίου και Οικονομικής Ασφάλειας κ.ά., </w:t>
      </w:r>
      <w:r w:rsidR="005749C5">
        <w:rPr>
          <w:sz w:val="24"/>
          <w:lang w:val="el-GR"/>
        </w:rPr>
        <w:t>«</w:t>
      </w:r>
      <w:proofErr w:type="spellStart"/>
      <w:r w:rsidRPr="00ED3A29">
        <w:rPr>
          <w:sz w:val="24"/>
          <w:lang w:val="el-GR"/>
        </w:rPr>
        <w:t>Study</w:t>
      </w:r>
      <w:proofErr w:type="spellEnd"/>
      <w:r w:rsidRPr="00ED3A29">
        <w:rPr>
          <w:sz w:val="24"/>
          <w:lang w:val="el-GR"/>
        </w:rPr>
        <w:t xml:space="preserve"> in </w:t>
      </w:r>
      <w:proofErr w:type="spellStart"/>
      <w:r w:rsidRPr="00ED3A29">
        <w:rPr>
          <w:sz w:val="24"/>
          <w:lang w:val="el-GR"/>
        </w:rPr>
        <w:t>support</w:t>
      </w:r>
      <w:proofErr w:type="spellEnd"/>
      <w:r w:rsidRPr="00ED3A29">
        <w:rPr>
          <w:sz w:val="24"/>
          <w:lang w:val="el-GR"/>
        </w:rPr>
        <w:t xml:space="preserve"> of </w:t>
      </w:r>
      <w:proofErr w:type="spellStart"/>
      <w:r w:rsidRPr="00ED3A29">
        <w:rPr>
          <w:sz w:val="24"/>
          <w:lang w:val="el-GR"/>
        </w:rPr>
        <w:t>an</w:t>
      </w:r>
      <w:proofErr w:type="spellEnd"/>
      <w:r w:rsidRPr="00ED3A29">
        <w:rPr>
          <w:sz w:val="24"/>
          <w:lang w:val="el-GR"/>
        </w:rPr>
        <w:t xml:space="preserve"> </w:t>
      </w:r>
      <w:proofErr w:type="spellStart"/>
      <w:r w:rsidRPr="00ED3A29">
        <w:rPr>
          <w:sz w:val="24"/>
          <w:lang w:val="el-GR"/>
        </w:rPr>
        <w:t>ex</w:t>
      </w:r>
      <w:proofErr w:type="spellEnd"/>
      <w:r w:rsidRPr="00ED3A29">
        <w:rPr>
          <w:sz w:val="24"/>
          <w:lang w:val="el-GR"/>
        </w:rPr>
        <w:t xml:space="preserve">-post </w:t>
      </w:r>
      <w:proofErr w:type="spellStart"/>
      <w:r w:rsidRPr="00ED3A29">
        <w:rPr>
          <w:sz w:val="24"/>
          <w:lang w:val="el-GR"/>
        </w:rPr>
        <w:t>evaluation</w:t>
      </w:r>
      <w:proofErr w:type="spellEnd"/>
      <w:r w:rsidRPr="00ED3A29">
        <w:rPr>
          <w:sz w:val="24"/>
          <w:lang w:val="el-GR"/>
        </w:rPr>
        <w:t xml:space="preserve"> of the </w:t>
      </w:r>
      <w:proofErr w:type="spellStart"/>
      <w:r w:rsidRPr="00ED3A29">
        <w:rPr>
          <w:sz w:val="24"/>
          <w:lang w:val="el-GR"/>
        </w:rPr>
        <w:t>Comprehensive</w:t>
      </w:r>
      <w:proofErr w:type="spellEnd"/>
      <w:r w:rsidRPr="00ED3A29">
        <w:rPr>
          <w:sz w:val="24"/>
          <w:lang w:val="el-GR"/>
        </w:rPr>
        <w:t xml:space="preserve"> Economic and Trade Agreement (CETA) </w:t>
      </w:r>
      <w:proofErr w:type="spellStart"/>
      <w:r w:rsidRPr="00ED3A29">
        <w:rPr>
          <w:sz w:val="24"/>
          <w:lang w:val="el-GR"/>
        </w:rPr>
        <w:t>between</w:t>
      </w:r>
      <w:proofErr w:type="spellEnd"/>
      <w:r w:rsidRPr="00ED3A29">
        <w:rPr>
          <w:sz w:val="24"/>
          <w:lang w:val="el-GR"/>
        </w:rPr>
        <w:t xml:space="preserve"> the EU and </w:t>
      </w:r>
      <w:proofErr w:type="spellStart"/>
      <w:r w:rsidRPr="00ED3A29">
        <w:rPr>
          <w:sz w:val="24"/>
          <w:lang w:val="el-GR"/>
        </w:rPr>
        <w:t>its</w:t>
      </w:r>
      <w:proofErr w:type="spellEnd"/>
      <w:r w:rsidRPr="00ED3A29">
        <w:rPr>
          <w:sz w:val="24"/>
          <w:lang w:val="el-GR"/>
        </w:rPr>
        <w:t xml:space="preserve"> </w:t>
      </w:r>
      <w:proofErr w:type="spellStart"/>
      <w:r w:rsidRPr="00ED3A29">
        <w:rPr>
          <w:sz w:val="24"/>
          <w:lang w:val="el-GR"/>
        </w:rPr>
        <w:t>Member</w:t>
      </w:r>
      <w:proofErr w:type="spellEnd"/>
      <w:r w:rsidRPr="00ED3A29">
        <w:rPr>
          <w:sz w:val="24"/>
          <w:lang w:val="el-GR"/>
        </w:rPr>
        <w:t xml:space="preserve"> States and </w:t>
      </w:r>
      <w:proofErr w:type="spellStart"/>
      <w:r w:rsidRPr="00ED3A29">
        <w:rPr>
          <w:sz w:val="24"/>
          <w:lang w:val="el-GR"/>
        </w:rPr>
        <w:t>Canada</w:t>
      </w:r>
      <w:proofErr w:type="spellEnd"/>
      <w:r w:rsidRPr="00ED3A29">
        <w:rPr>
          <w:sz w:val="24"/>
          <w:lang w:val="el-GR"/>
        </w:rPr>
        <w:t xml:space="preserve"> – </w:t>
      </w:r>
      <w:proofErr w:type="spellStart"/>
      <w:r w:rsidRPr="00ED3A29">
        <w:rPr>
          <w:sz w:val="24"/>
          <w:lang w:val="el-GR"/>
        </w:rPr>
        <w:t>Final</w:t>
      </w:r>
      <w:proofErr w:type="spellEnd"/>
      <w:r w:rsidRPr="00ED3A29">
        <w:rPr>
          <w:sz w:val="24"/>
          <w:lang w:val="el-GR"/>
        </w:rPr>
        <w:t xml:space="preserve"> </w:t>
      </w:r>
      <w:proofErr w:type="spellStart"/>
      <w:r w:rsidRPr="00ED3A29">
        <w:rPr>
          <w:sz w:val="24"/>
          <w:lang w:val="el-GR"/>
        </w:rPr>
        <w:t>report</w:t>
      </w:r>
      <w:proofErr w:type="spellEnd"/>
      <w:r w:rsidRPr="00ED3A29">
        <w:rPr>
          <w:sz w:val="24"/>
          <w:lang w:val="el-GR"/>
        </w:rPr>
        <w:t xml:space="preserve"> – </w:t>
      </w:r>
      <w:proofErr w:type="spellStart"/>
      <w:r w:rsidRPr="00ED3A29">
        <w:rPr>
          <w:sz w:val="24"/>
          <w:lang w:val="el-GR"/>
        </w:rPr>
        <w:t>Annexes</w:t>
      </w:r>
      <w:proofErr w:type="spellEnd"/>
      <w:r w:rsidR="005749C5">
        <w:rPr>
          <w:sz w:val="24"/>
          <w:lang w:val="el-GR"/>
        </w:rPr>
        <w:t>»</w:t>
      </w:r>
      <w:r w:rsidRPr="00ED3A29">
        <w:rPr>
          <w:sz w:val="24"/>
          <w:lang w:val="el-GR"/>
        </w:rPr>
        <w:t xml:space="preserve"> (Μελέτη προς υποστήριξη της εκ των υστέρων αξιολόγησης της συνολικής οικονομικής και εμπορικής συμφωνίας (ΣΟΕΣ) μεταξύ της ΕΕ και των κρατών μελών της και του Καναδά – τελική έκθεση – Παραρτήματα), Υπηρεσία Εκδόσεων της Ευρωπαϊκής Ένωσης, 2025, </w:t>
      </w:r>
      <w:hyperlink r:id="rId3" w:history="1">
        <w:r w:rsidRPr="00ED3A29">
          <w:rPr>
            <w:rStyle w:val="Hyperlink"/>
            <w:sz w:val="24"/>
            <w:lang w:val="el-GR"/>
          </w:rPr>
          <w:t>https://data.europa.eu/doi/10.2781/9705637</w:t>
        </w:r>
      </w:hyperlink>
      <w:r w:rsidRPr="00ED3A29">
        <w:rPr>
          <w:rStyle w:val="Hyperlink"/>
          <w:sz w:val="24"/>
          <w:lang w:val="el-GR"/>
        </w:rPr>
        <w:t>.</w:t>
      </w:r>
    </w:p>
  </w:footnote>
  <w:footnote w:id="4">
    <w:p w14:paraId="44475266" w14:textId="2F39032A" w:rsidR="00BB6C87" w:rsidRPr="00ED3A29" w:rsidRDefault="00BB6C87" w:rsidP="00ED3A29">
      <w:pPr>
        <w:pStyle w:val="FootnoteText"/>
        <w:ind w:left="567" w:hanging="567"/>
        <w:rPr>
          <w:color w:val="0563C1" w:themeColor="hyperlink"/>
          <w:sz w:val="24"/>
          <w:szCs w:val="24"/>
          <w:u w:val="single"/>
          <w:lang w:val="el-GR"/>
        </w:rPr>
      </w:pPr>
      <w:r w:rsidRPr="00ED3A29">
        <w:rPr>
          <w:rStyle w:val="FootnoteReference"/>
          <w:sz w:val="24"/>
          <w:lang w:val="el-GR"/>
        </w:rPr>
        <w:footnoteRef/>
      </w:r>
      <w:r w:rsidR="00ED3A29" w:rsidRPr="00ED3A29">
        <w:rPr>
          <w:sz w:val="24"/>
          <w:lang w:val="el-GR"/>
        </w:rPr>
        <w:t xml:space="preserve"> </w:t>
      </w:r>
      <w:r w:rsidR="00ED3A29" w:rsidRPr="00ED3A29">
        <w:rPr>
          <w:sz w:val="24"/>
          <w:lang w:val="el-GR"/>
        </w:rPr>
        <w:tab/>
      </w:r>
      <w:r w:rsidRPr="00ED3A29">
        <w:rPr>
          <w:sz w:val="24"/>
          <w:lang w:val="el-GR"/>
        </w:rPr>
        <w:t>Απόφαση αριθ. 1/2024 της μεικτής επιτροπής για την αμοιβαία αναγνώριση επαγγελματικών προσόντων, της 10ης Οκτωβρίου 2024, για συμφωνία σχετικά με την αμοιβαία αναγνώριση των επαγγελματικών προσόντων των αρχιτεκτόνων (ΕΕ L, 2024/2873, 14.11.2024, ELI:</w:t>
      </w:r>
      <w:r w:rsidRPr="00ED3A29">
        <w:rPr>
          <w:b/>
          <w:sz w:val="24"/>
          <w:lang w:val="el-GR"/>
        </w:rPr>
        <w:t xml:space="preserve"> </w:t>
      </w:r>
      <w:hyperlink r:id="rId4" w:history="1">
        <w:r w:rsidRPr="00ED3A29">
          <w:rPr>
            <w:rStyle w:val="Hyperlink"/>
            <w:sz w:val="24"/>
            <w:lang w:val="el-GR"/>
          </w:rPr>
          <w:t>http://data.europa.eu/eli/dec/2024/2873/oj</w:t>
        </w:r>
      </w:hyperlink>
      <w:r w:rsidRPr="00ED3A29">
        <w:rPr>
          <w:rStyle w:val="Hyperlink"/>
          <w:sz w:val="24"/>
          <w:lang w:val="el-GR"/>
        </w:rPr>
        <w:t>)</w:t>
      </w:r>
      <w:r w:rsidRPr="00ED3A29">
        <w:rPr>
          <w:sz w:val="24"/>
          <w:lang w:val="el-GR"/>
        </w:rPr>
        <w:t>.</w:t>
      </w:r>
    </w:p>
  </w:footnote>
  <w:footnote w:id="5">
    <w:p w14:paraId="7F30F223" w14:textId="3032A01E" w:rsidR="00BB6C87" w:rsidRPr="00ED3A29" w:rsidRDefault="00BB6C87" w:rsidP="00ED3A29">
      <w:pPr>
        <w:pStyle w:val="FootnoteText"/>
        <w:ind w:left="567" w:hanging="567"/>
        <w:rPr>
          <w:sz w:val="24"/>
          <w:lang w:val="el-GR"/>
        </w:rPr>
      </w:pPr>
      <w:r w:rsidRPr="00ED3A29">
        <w:rPr>
          <w:rStyle w:val="FootnoteReference"/>
          <w:sz w:val="24"/>
          <w:lang w:val="el-GR"/>
        </w:rPr>
        <w:footnoteRef/>
      </w:r>
      <w:r w:rsidR="00ED3A29" w:rsidRPr="00ED3A29">
        <w:rPr>
          <w:sz w:val="24"/>
          <w:lang w:val="el-GR"/>
        </w:rPr>
        <w:t xml:space="preserve"> </w:t>
      </w:r>
      <w:r w:rsidR="00ED3A29" w:rsidRPr="00ED3A29">
        <w:rPr>
          <w:sz w:val="24"/>
          <w:lang w:val="el-GR"/>
        </w:rPr>
        <w:tab/>
      </w:r>
      <w:r w:rsidRPr="00ED3A29">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hyperlink r:id="rId5" w:history="1">
        <w:r w:rsidRPr="00ED3A29">
          <w:rPr>
            <w:rStyle w:val="Hyperlink"/>
            <w:sz w:val="24"/>
            <w:lang w:val="el-GR"/>
          </w:rPr>
          <w:t>http://data.europa.eu/eli/reg/2022/2065/oj</w:t>
        </w:r>
      </w:hyperlink>
      <w:r w:rsidRPr="00ED3A29">
        <w:rPr>
          <w:sz w:val="24"/>
          <w:lang w:val="el-GR"/>
        </w:rPr>
        <w:t xml:space="preserve">). </w:t>
      </w:r>
    </w:p>
  </w:footnote>
  <w:footnote w:id="6">
    <w:p w14:paraId="13C615D0" w14:textId="1A23CAD2" w:rsidR="00BB6C87" w:rsidRPr="00ED3A29" w:rsidRDefault="00BB6C87" w:rsidP="00ED3A29">
      <w:pPr>
        <w:pStyle w:val="FootnoteText"/>
        <w:ind w:left="567" w:hanging="567"/>
        <w:rPr>
          <w:sz w:val="24"/>
          <w:lang w:val="el-GR"/>
        </w:rPr>
      </w:pPr>
      <w:r w:rsidRPr="00ED3A29">
        <w:rPr>
          <w:rStyle w:val="FootnoteReference"/>
          <w:sz w:val="24"/>
          <w:lang w:val="el-GR"/>
        </w:rPr>
        <w:footnoteRef/>
      </w:r>
      <w:r w:rsidR="00ED3A29" w:rsidRPr="00ED3A29">
        <w:rPr>
          <w:sz w:val="24"/>
          <w:lang w:val="el-GR"/>
        </w:rPr>
        <w:t xml:space="preserve"> </w:t>
      </w:r>
      <w:r w:rsidR="00ED3A29" w:rsidRPr="00ED3A29">
        <w:rPr>
          <w:sz w:val="24"/>
          <w:lang w:val="el-GR"/>
        </w:rPr>
        <w:tab/>
      </w:r>
      <w:r w:rsidRPr="00ED3A29">
        <w:rPr>
          <w:sz w:val="24"/>
          <w:lang w:val="el-GR"/>
        </w:rPr>
        <w:t xml:space="preserve">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1, ELI: </w:t>
      </w:r>
      <w:hyperlink r:id="rId6" w:history="1">
        <w:r w:rsidRPr="00ED3A29">
          <w:rPr>
            <w:rStyle w:val="Hyperlink"/>
            <w:sz w:val="24"/>
            <w:lang w:val="el-GR"/>
          </w:rPr>
          <w:t>http://data.europa.eu/eli/reg/2022/1925/oj</w:t>
        </w:r>
      </w:hyperlink>
      <w:r w:rsidRPr="00ED3A29">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55AB2" w14:textId="77777777" w:rsidR="00064002" w:rsidRPr="00ED3A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4771F" w14:textId="77777777" w:rsidR="00064002" w:rsidRPr="00ED3A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EAA9" w14:textId="77777777" w:rsidR="00064002" w:rsidRPr="00ED3A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9797E"/>
    <w:multiLevelType w:val="hybridMultilevel"/>
    <w:tmpl w:val="72FCA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7507B47"/>
    <w:multiLevelType w:val="hybridMultilevel"/>
    <w:tmpl w:val="8DB4D006"/>
    <w:lvl w:ilvl="0" w:tplc="BCB63CC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0629652">
    <w:abstractNumId w:val="9"/>
  </w:num>
  <w:num w:numId="2" w16cid:durableId="296843319">
    <w:abstractNumId w:val="9"/>
  </w:num>
  <w:num w:numId="3" w16cid:durableId="909534427">
    <w:abstractNumId w:val="7"/>
  </w:num>
  <w:num w:numId="4" w16cid:durableId="659696599">
    <w:abstractNumId w:val="7"/>
  </w:num>
  <w:num w:numId="5" w16cid:durableId="1309626049">
    <w:abstractNumId w:val="6"/>
  </w:num>
  <w:num w:numId="6" w16cid:durableId="728650825">
    <w:abstractNumId w:val="6"/>
  </w:num>
  <w:num w:numId="7" w16cid:durableId="383019133">
    <w:abstractNumId w:val="5"/>
  </w:num>
  <w:num w:numId="8" w16cid:durableId="1161702455">
    <w:abstractNumId w:val="5"/>
  </w:num>
  <w:num w:numId="9" w16cid:durableId="15809811">
    <w:abstractNumId w:val="4"/>
  </w:num>
  <w:num w:numId="10" w16cid:durableId="285697277">
    <w:abstractNumId w:val="4"/>
  </w:num>
  <w:num w:numId="11" w16cid:durableId="1545100383">
    <w:abstractNumId w:val="8"/>
  </w:num>
  <w:num w:numId="12" w16cid:durableId="234777376">
    <w:abstractNumId w:val="8"/>
  </w:num>
  <w:num w:numId="13" w16cid:durableId="1022589820">
    <w:abstractNumId w:val="3"/>
  </w:num>
  <w:num w:numId="14" w16cid:durableId="581911825">
    <w:abstractNumId w:val="3"/>
  </w:num>
  <w:num w:numId="15" w16cid:durableId="1488130944">
    <w:abstractNumId w:val="2"/>
  </w:num>
  <w:num w:numId="16" w16cid:durableId="1550145425">
    <w:abstractNumId w:val="2"/>
  </w:num>
  <w:num w:numId="17" w16cid:durableId="1575504695">
    <w:abstractNumId w:val="1"/>
  </w:num>
  <w:num w:numId="18" w16cid:durableId="342754326">
    <w:abstractNumId w:val="1"/>
  </w:num>
  <w:num w:numId="19" w16cid:durableId="655718803">
    <w:abstractNumId w:val="0"/>
  </w:num>
  <w:num w:numId="20" w16cid:durableId="1862041035">
    <w:abstractNumId w:val="0"/>
  </w:num>
  <w:num w:numId="21" w16cid:durableId="1973319462">
    <w:abstractNumId w:val="9"/>
  </w:num>
  <w:num w:numId="22" w16cid:durableId="377553496">
    <w:abstractNumId w:val="7"/>
  </w:num>
  <w:num w:numId="23" w16cid:durableId="312881333">
    <w:abstractNumId w:val="6"/>
  </w:num>
  <w:num w:numId="24" w16cid:durableId="994407874">
    <w:abstractNumId w:val="5"/>
  </w:num>
  <w:num w:numId="25" w16cid:durableId="1710496416">
    <w:abstractNumId w:val="4"/>
  </w:num>
  <w:num w:numId="26" w16cid:durableId="1273368199">
    <w:abstractNumId w:val="8"/>
  </w:num>
  <w:num w:numId="27" w16cid:durableId="1947496174">
    <w:abstractNumId w:val="3"/>
  </w:num>
  <w:num w:numId="28" w16cid:durableId="952130965">
    <w:abstractNumId w:val="2"/>
  </w:num>
  <w:num w:numId="29" w16cid:durableId="260846206">
    <w:abstractNumId w:val="1"/>
  </w:num>
  <w:num w:numId="30" w16cid:durableId="395324846">
    <w:abstractNumId w:val="0"/>
  </w:num>
  <w:num w:numId="31" w16cid:durableId="1507358577">
    <w:abstractNumId w:val="9"/>
  </w:num>
  <w:num w:numId="32" w16cid:durableId="397870428">
    <w:abstractNumId w:val="7"/>
  </w:num>
  <w:num w:numId="33" w16cid:durableId="1778787678">
    <w:abstractNumId w:val="6"/>
  </w:num>
  <w:num w:numId="34" w16cid:durableId="969016997">
    <w:abstractNumId w:val="5"/>
  </w:num>
  <w:num w:numId="35" w16cid:durableId="238754768">
    <w:abstractNumId w:val="4"/>
  </w:num>
  <w:num w:numId="36" w16cid:durableId="486291163">
    <w:abstractNumId w:val="8"/>
  </w:num>
  <w:num w:numId="37" w16cid:durableId="1457289991">
    <w:abstractNumId w:val="3"/>
  </w:num>
  <w:num w:numId="38" w16cid:durableId="1612325094">
    <w:abstractNumId w:val="2"/>
  </w:num>
  <w:num w:numId="39" w16cid:durableId="1227380358">
    <w:abstractNumId w:val="1"/>
  </w:num>
  <w:num w:numId="40" w16cid:durableId="1495367130">
    <w:abstractNumId w:val="0"/>
  </w:num>
  <w:num w:numId="41" w16cid:durableId="1413696242">
    <w:abstractNumId w:val="11"/>
  </w:num>
  <w:num w:numId="42" w16cid:durableId="1360548267">
    <w:abstractNumId w:val="11"/>
  </w:num>
  <w:num w:numId="43" w16cid:durableId="319967112">
    <w:abstractNumId w:val="11"/>
  </w:num>
  <w:num w:numId="44" w16cid:durableId="44909545">
    <w:abstractNumId w:val="12"/>
  </w:num>
  <w:num w:numId="45" w16cid:durableId="647443849">
    <w:abstractNumId w:val="10"/>
  </w:num>
  <w:num w:numId="46" w16cid:durableId="17385503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EL"/>
    <w:docVar w:name="dvnumam" w:val="31"/>
    <w:docVar w:name="dvpe" w:val="778.092"/>
    <w:docVar w:name="dvrapporteur" w:val="Εισηγητής: "/>
    <w:docVar w:name="dvtitre" w:val="Σύσταση του Ευρωπαϊκού Κοινοβουλίου προς το Συμβούλιο σχετικά με σύσταση του Ευρωπαϊκού Κοινοβουλίου προς το Συμβούλιο, την Επιτροπή και την Αντιπρόεδρο της Επιτροπής / Ύπατη Εκπρόσωπο της Ένωσης για θέματα εξωτερικής πολιτικής και πολιτικής ασφαλείας όσον αφορά την ενισχυμένη συνεργασία ΕΕ-Καναδά λαμβανομένου υπόψη του τρέχοντος γεωπολιτικού πλαισίου, συμπεριλαμβανομένων των απειλών για την οικονομική σταθερότητα και την κυριαρχία του Καναδά(2025/2168(INI))"/>
  </w:docVars>
  <w:rsids>
    <w:rsidRoot w:val="009746A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9C5"/>
    <w:rsid w:val="005C2568"/>
    <w:rsid w:val="005F1B17"/>
    <w:rsid w:val="006037C0"/>
    <w:rsid w:val="006631B6"/>
    <w:rsid w:val="00680577"/>
    <w:rsid w:val="006F74FA"/>
    <w:rsid w:val="00731ADD"/>
    <w:rsid w:val="00734777"/>
    <w:rsid w:val="00747932"/>
    <w:rsid w:val="00751A4A"/>
    <w:rsid w:val="00756632"/>
    <w:rsid w:val="00762C74"/>
    <w:rsid w:val="007640D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6A3"/>
    <w:rsid w:val="00981893"/>
    <w:rsid w:val="00A1687D"/>
    <w:rsid w:val="00A43E52"/>
    <w:rsid w:val="00A4678D"/>
    <w:rsid w:val="00A778C7"/>
    <w:rsid w:val="00AB441E"/>
    <w:rsid w:val="00AB6293"/>
    <w:rsid w:val="00AE0928"/>
    <w:rsid w:val="00AF3B82"/>
    <w:rsid w:val="00B12E95"/>
    <w:rsid w:val="00B22876"/>
    <w:rsid w:val="00B40F7B"/>
    <w:rsid w:val="00B558F0"/>
    <w:rsid w:val="00B9280A"/>
    <w:rsid w:val="00BB6C8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D19"/>
    <w:rsid w:val="00ED169E"/>
    <w:rsid w:val="00ED3A29"/>
    <w:rsid w:val="00ED4235"/>
    <w:rsid w:val="00F04346"/>
    <w:rsid w:val="00F075DC"/>
    <w:rsid w:val="00F149E9"/>
    <w:rsid w:val="00F5134D"/>
    <w:rsid w:val="00F74202"/>
    <w:rsid w:val="00F87713"/>
    <w:rsid w:val="00FB40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5442C"/>
  <w15:chartTrackingRefBased/>
  <w15:docId w15:val="{AB89D932-6C92-44D1-98A6-B0E3BD19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6C87"/>
    <w:pPr>
      <w:spacing w:before="480" w:after="240"/>
    </w:pPr>
  </w:style>
  <w:style w:type="paragraph" w:customStyle="1" w:styleId="NormalHanging12a">
    <w:name w:val="NormalHanging12a"/>
    <w:basedOn w:val="Normal"/>
    <w:link w:val="NormalHanging12aChar"/>
    <w:qFormat/>
    <w:rsid w:val="00BB6C87"/>
    <w:pPr>
      <w:spacing w:after="240"/>
      <w:ind w:left="567" w:hanging="567"/>
    </w:pPr>
  </w:style>
  <w:style w:type="character" w:styleId="Hyperlink">
    <w:name w:val="Hyperlink"/>
    <w:basedOn w:val="DefaultParagraphFont"/>
    <w:rsid w:val="00BB6C87"/>
    <w:rPr>
      <w:color w:val="0563C1" w:themeColor="hyperlink"/>
      <w:u w:val="single"/>
    </w:rPr>
  </w:style>
  <w:style w:type="character" w:customStyle="1" w:styleId="NormalHanging12aChar">
    <w:name w:val="NormalHanging12a Char"/>
    <w:basedOn w:val="DefaultParagraphFont"/>
    <w:link w:val="NormalHanging12a"/>
    <w:locked/>
    <w:rsid w:val="00BB6C87"/>
    <w:rPr>
      <w:sz w:val="24"/>
      <w:lang w:val="el-GR"/>
    </w:rPr>
  </w:style>
  <w:style w:type="paragraph" w:styleId="Revision">
    <w:name w:val="Revision"/>
    <w:hidden/>
    <w:uiPriority w:val="99"/>
    <w:semiHidden/>
    <w:rsid w:val="00ED0D1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5720</Words>
  <Characters>34010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2026-03-11T12:21:00Z</dcterms:created>
  <dcterms:modified xsi:type="dcterms:W3CDTF">2026-03-11T12:21:00Z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A10-0035/2026</vt:lpwstr>
  </property>
  <property fmtid="{D5CDD505-2E9C-101B-9397-08002B2CF9AE}" pid="4" name="&lt;Type&gt;">
    <vt:lpwstr>RR</vt:lpwstr>
  </property>
</Properties>
</file>