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4A2A" w14:paraId="16B80E3D" w14:textId="77777777" w:rsidTr="0010095E">
        <w:trPr>
          <w:trHeight w:hRule="exact" w:val="1418"/>
        </w:trPr>
        <w:tc>
          <w:tcPr>
            <w:tcW w:w="6804" w:type="dxa"/>
            <w:shd w:val="clear" w:color="auto" w:fill="auto"/>
            <w:vAlign w:val="center"/>
          </w:tcPr>
          <w:p w14:paraId="50EC0BE9" w14:textId="77777777" w:rsidR="00751A4A" w:rsidRPr="00934A2A" w:rsidRDefault="0015327B" w:rsidP="0010095E">
            <w:pPr>
              <w:pStyle w:val="EPName"/>
            </w:pPr>
            <w:r w:rsidRPr="00934A2A">
              <w:t>Európai Parlament</w:t>
            </w:r>
          </w:p>
          <w:p w14:paraId="0A91C848" w14:textId="77777777" w:rsidR="00751A4A" w:rsidRPr="00934A2A" w:rsidRDefault="005F1B17" w:rsidP="005F1B17">
            <w:pPr>
              <w:pStyle w:val="EPTerm"/>
              <w:rPr>
                <w:rStyle w:val="HideTWBExt"/>
                <w:noProof w:val="0"/>
                <w:vanish w:val="0"/>
                <w:color w:val="auto"/>
              </w:rPr>
            </w:pPr>
            <w:r w:rsidRPr="00934A2A">
              <w:t>2024</w:t>
            </w:r>
            <w:r w:rsidR="00817416" w:rsidRPr="00934A2A">
              <w:t>-202</w:t>
            </w:r>
            <w:r w:rsidRPr="00934A2A">
              <w:t>9</w:t>
            </w:r>
          </w:p>
        </w:tc>
        <w:tc>
          <w:tcPr>
            <w:tcW w:w="2268" w:type="dxa"/>
            <w:shd w:val="clear" w:color="auto" w:fill="auto"/>
          </w:tcPr>
          <w:p w14:paraId="15BD3572" w14:textId="77777777" w:rsidR="00751A4A" w:rsidRPr="00934A2A" w:rsidRDefault="00187494" w:rsidP="0010095E">
            <w:pPr>
              <w:pStyle w:val="EPLogo"/>
            </w:pPr>
            <w:r w:rsidRPr="00934A2A">
              <w:rPr>
                <w:noProof/>
                <w:lang w:eastAsia="ja-JP"/>
              </w:rPr>
              <w:drawing>
                <wp:inline distT="0" distB="0" distL="0" distR="0" wp14:anchorId="5E67EEAB" wp14:editId="543C0B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06FA00" w14:textId="77777777" w:rsidR="00D058B8" w:rsidRPr="00934A2A" w:rsidRDefault="00D058B8" w:rsidP="004C5D52">
      <w:pPr>
        <w:pStyle w:val="LineTop"/>
      </w:pPr>
    </w:p>
    <w:p w14:paraId="5CB1A28C" w14:textId="77777777" w:rsidR="00680577" w:rsidRPr="00934A2A" w:rsidRDefault="0015327B" w:rsidP="00680577">
      <w:pPr>
        <w:pStyle w:val="EPBodyTA1"/>
      </w:pPr>
      <w:r w:rsidRPr="00934A2A">
        <w:t>ELFOGADOTT SZÖVEGEK</w:t>
      </w:r>
    </w:p>
    <w:p w14:paraId="25B5B8D1" w14:textId="77777777" w:rsidR="00D058B8" w:rsidRPr="00934A2A" w:rsidRDefault="00D058B8" w:rsidP="00D058B8">
      <w:pPr>
        <w:pStyle w:val="LineBottom"/>
      </w:pPr>
    </w:p>
    <w:p w14:paraId="477FE93D" w14:textId="447D77FC" w:rsidR="0015327B" w:rsidRPr="00934A2A" w:rsidRDefault="0015327B" w:rsidP="0015327B">
      <w:pPr>
        <w:pStyle w:val="ATHeading1"/>
      </w:pPr>
      <w:bookmarkStart w:id="0" w:name="TANumber"/>
      <w:r w:rsidRPr="00934A2A">
        <w:t>P10_</w:t>
      </w:r>
      <w:proofErr w:type="gramStart"/>
      <w:r w:rsidRPr="00934A2A">
        <w:t>TA(</w:t>
      </w:r>
      <w:proofErr w:type="gramEnd"/>
      <w:r w:rsidRPr="00934A2A">
        <w:t>2026)00</w:t>
      </w:r>
      <w:r w:rsidR="00934A2A" w:rsidRPr="00934A2A">
        <w:t>78</w:t>
      </w:r>
      <w:bookmarkEnd w:id="0"/>
    </w:p>
    <w:p w14:paraId="1123B5A9" w14:textId="77777777" w:rsidR="0015327B" w:rsidRPr="00934A2A" w:rsidRDefault="0015327B" w:rsidP="0015327B">
      <w:pPr>
        <w:pStyle w:val="ATHeading2"/>
      </w:pPr>
      <w:bookmarkStart w:id="1" w:name="title"/>
      <w:r w:rsidRPr="00934A2A">
        <w:t>Ajánlás az EU és Kanada közötti együttműködés megerősítéséről a jelenlegi geopolitikai helyzetben, ideértve a Kanada gazdasági stabilitását és szuverenitását fenyegető veszélyeket is</w:t>
      </w:r>
      <w:bookmarkEnd w:id="1"/>
    </w:p>
    <w:p w14:paraId="21FCC879" w14:textId="77777777" w:rsidR="0015327B" w:rsidRPr="00934A2A" w:rsidRDefault="0015327B" w:rsidP="0015327B">
      <w:pPr>
        <w:rPr>
          <w:i/>
          <w:vanish/>
        </w:rPr>
      </w:pPr>
      <w:r w:rsidRPr="00934A2A">
        <w:rPr>
          <w:i/>
        </w:rPr>
        <w:fldChar w:fldCharType="begin"/>
      </w:r>
      <w:r w:rsidRPr="00934A2A">
        <w:rPr>
          <w:i/>
        </w:rPr>
        <w:instrText xml:space="preserve"> TC"(</w:instrText>
      </w:r>
      <w:bookmarkStart w:id="2" w:name="DocNumber"/>
      <w:r w:rsidRPr="00934A2A">
        <w:rPr>
          <w:i/>
        </w:rPr>
        <w:instrText>A10-0035/2026</w:instrText>
      </w:r>
      <w:bookmarkEnd w:id="2"/>
      <w:r w:rsidRPr="00934A2A">
        <w:rPr>
          <w:i/>
        </w:rPr>
        <w:instrText xml:space="preserve"> - Előadó: </w:instrText>
      </w:r>
      <w:proofErr w:type="spellStart"/>
      <w:r w:rsidRPr="00934A2A">
        <w:rPr>
          <w:i/>
        </w:rPr>
        <w:instrText>Tobias</w:instrText>
      </w:r>
      <w:proofErr w:type="spellEnd"/>
      <w:r w:rsidRPr="00934A2A">
        <w:rPr>
          <w:i/>
        </w:rPr>
        <w:instrText xml:space="preserve"> </w:instrText>
      </w:r>
      <w:proofErr w:type="spellStart"/>
      <w:r w:rsidRPr="00934A2A">
        <w:rPr>
          <w:i/>
        </w:rPr>
        <w:instrText>Cremer</w:instrText>
      </w:r>
      <w:proofErr w:type="spellEnd"/>
      <w:r w:rsidRPr="00934A2A">
        <w:rPr>
          <w:i/>
        </w:rPr>
        <w:instrText xml:space="preserve">)"\l3 \n&gt; \* MERGEFORMAT </w:instrText>
      </w:r>
      <w:r w:rsidRPr="00934A2A">
        <w:rPr>
          <w:i/>
        </w:rPr>
        <w:fldChar w:fldCharType="end"/>
      </w:r>
    </w:p>
    <w:p w14:paraId="79A386A5" w14:textId="77777777" w:rsidR="0015327B" w:rsidRPr="00934A2A" w:rsidRDefault="0015327B" w:rsidP="0015327B">
      <w:pPr>
        <w:rPr>
          <w:vanish/>
        </w:rPr>
      </w:pPr>
      <w:bookmarkStart w:id="3" w:name="Commission"/>
      <w:r w:rsidRPr="00934A2A">
        <w:rPr>
          <w:vanish/>
        </w:rPr>
        <w:t>Külügyi Bizottság</w:t>
      </w:r>
      <w:bookmarkEnd w:id="3"/>
    </w:p>
    <w:p w14:paraId="11716D18" w14:textId="77777777" w:rsidR="0015327B" w:rsidRPr="00934A2A" w:rsidRDefault="0015327B" w:rsidP="0015327B">
      <w:pPr>
        <w:rPr>
          <w:vanish/>
        </w:rPr>
      </w:pPr>
      <w:bookmarkStart w:id="4" w:name="PE"/>
      <w:r w:rsidRPr="00934A2A">
        <w:rPr>
          <w:vanish/>
        </w:rPr>
        <w:t>PE778.092</w:t>
      </w:r>
      <w:bookmarkEnd w:id="4"/>
    </w:p>
    <w:p w14:paraId="4772DCA7" w14:textId="66ED7568" w:rsidR="0015327B" w:rsidRPr="00934A2A" w:rsidRDefault="0015327B" w:rsidP="0015327B">
      <w:pPr>
        <w:pStyle w:val="ATHeading3"/>
      </w:pPr>
      <w:bookmarkStart w:id="5" w:name="Sujet"/>
      <w:r w:rsidRPr="00934A2A">
        <w:t xml:space="preserve">Az Európai Parlament 2026. </w:t>
      </w:r>
      <w:r w:rsidR="00FF61AB" w:rsidRPr="00934A2A">
        <w:t>március 11</w:t>
      </w:r>
      <w:r w:rsidRPr="00934A2A">
        <w:t xml:space="preserve">-i </w:t>
      </w:r>
      <w:r w:rsidR="00C0377B" w:rsidRPr="00934A2A">
        <w:t xml:space="preserve">ajánlása </w:t>
      </w:r>
      <w:r w:rsidR="00216101" w:rsidRPr="00934A2A">
        <w:t xml:space="preserve">a Tanácshoz, a Bizottsághoz és a Bizottság alelnökéhez/az Unió külügyi és biztonságpolitikai főképviselőjéhez </w:t>
      </w:r>
      <w:r w:rsidRPr="00934A2A">
        <w:t xml:space="preserve">az EU és Kanada közötti együttműködésnek a jelenlegi geopolitikai helyzetre, többek között a Kanada gazdasági stabilitását és szuverenitását fenyegető veszélyekre tekintettel történő megerősítéséről </w:t>
      </w:r>
      <w:bookmarkStart w:id="6" w:name="References"/>
      <w:bookmarkEnd w:id="5"/>
      <w:r w:rsidRPr="00934A2A">
        <w:t>(2025/2168(INI))</w:t>
      </w:r>
      <w:bookmarkEnd w:id="6"/>
    </w:p>
    <w:p w14:paraId="38CAC903" w14:textId="77777777" w:rsidR="00AC55B7" w:rsidRPr="00934A2A" w:rsidRDefault="00AC55B7" w:rsidP="00AC55B7">
      <w:pPr>
        <w:pStyle w:val="EPComma"/>
      </w:pPr>
      <w:r w:rsidRPr="00934A2A">
        <w:rPr>
          <w:i/>
          <w:iCs/>
        </w:rPr>
        <w:t>Az Európai Parlament,</w:t>
      </w:r>
    </w:p>
    <w:p w14:paraId="568E5C6B" w14:textId="77777777" w:rsidR="00AC55B7" w:rsidRPr="00934A2A" w:rsidRDefault="00AC55B7" w:rsidP="00FF61AB">
      <w:pPr>
        <w:pStyle w:val="NormalHanging12a"/>
        <w:widowControl/>
      </w:pPr>
      <w:r w:rsidRPr="00934A2A">
        <w:t>–</w:t>
      </w:r>
      <w:r w:rsidRPr="00934A2A">
        <w:tab/>
        <w:t>tekintettel az egyrészről az Európai Unió és annak tagállamai, másrészről Kanada közötti, 2016. október 30-án aláírt és 2017. április 1. óta ideiglenesen alkalmazott stratégiai partnerségi megállapodásra</w:t>
      </w:r>
      <w:r w:rsidRPr="00934A2A">
        <w:rPr>
          <w:rStyle w:val="FootnoteReference"/>
        </w:rPr>
        <w:footnoteReference w:id="1"/>
      </w:r>
      <w:r w:rsidRPr="00934A2A">
        <w:t>,</w:t>
      </w:r>
    </w:p>
    <w:p w14:paraId="2E7C5707" w14:textId="77777777" w:rsidR="00AC55B7" w:rsidRPr="00934A2A" w:rsidRDefault="00AC55B7" w:rsidP="00FF61AB">
      <w:pPr>
        <w:pStyle w:val="NormalHanging12a"/>
        <w:widowControl/>
      </w:pPr>
      <w:r w:rsidRPr="00934A2A">
        <w:t>–</w:t>
      </w:r>
      <w:r w:rsidRPr="00934A2A">
        <w:tab/>
        <w:t>tekintettel az egyrészről Kanada, másrészről az Európai Unió és tagállamai közötti, 2017. szeptember 21-én ideiglenesen hatályba lépett átfogó gazdasági és kereskedelmi megállapodásra</w:t>
      </w:r>
      <w:r w:rsidRPr="00934A2A">
        <w:rPr>
          <w:rStyle w:val="FootnoteReference"/>
        </w:rPr>
        <w:footnoteReference w:id="2"/>
      </w:r>
      <w:r w:rsidRPr="00934A2A">
        <w:t xml:space="preserve"> (CETA),</w:t>
      </w:r>
    </w:p>
    <w:p w14:paraId="73237F6E" w14:textId="77777777" w:rsidR="00AC55B7" w:rsidRPr="00934A2A" w:rsidRDefault="00AC55B7" w:rsidP="00FF61AB">
      <w:pPr>
        <w:pStyle w:val="NormalHanging12a"/>
        <w:widowControl/>
      </w:pPr>
      <w:r w:rsidRPr="00934A2A">
        <w:t>–</w:t>
      </w:r>
      <w:r w:rsidRPr="00934A2A">
        <w:tab/>
        <w:t>tekintettel a 2021. június 21-én elindított, nyersanyagokra vonatkozó EU–Kanada stratégiai partnerségre,</w:t>
      </w:r>
    </w:p>
    <w:p w14:paraId="33DCA1A3" w14:textId="77777777" w:rsidR="00AC55B7" w:rsidRPr="00934A2A" w:rsidRDefault="00AC55B7" w:rsidP="00FF61AB">
      <w:pPr>
        <w:pStyle w:val="NormalHanging12a"/>
        <w:widowControl/>
      </w:pPr>
      <w:r w:rsidRPr="00934A2A">
        <w:t>–</w:t>
      </w:r>
      <w:r w:rsidRPr="00934A2A">
        <w:tab/>
        <w:t>tekintettel a 2023. november 23-án elindított EU–Kanada digitális partnerségre és EU–Kanada zöld szövetségre,</w:t>
      </w:r>
    </w:p>
    <w:p w14:paraId="3231BBAA" w14:textId="77777777" w:rsidR="00AC55B7" w:rsidRPr="00934A2A" w:rsidRDefault="00AC55B7" w:rsidP="00FF61AB">
      <w:pPr>
        <w:pStyle w:val="NormalHanging12a"/>
        <w:widowControl/>
      </w:pPr>
      <w:r w:rsidRPr="00934A2A">
        <w:t>–</w:t>
      </w:r>
      <w:r w:rsidRPr="00934A2A">
        <w:tab/>
        <w:t>tekintettel a 2025. június 23-án Brüsszelben megrendezett EU–Kanada csúcstalálkozón az Európai Unió és Kanada vezetői által elfogadott „Tartós partnerség, ambiciózus program” című együttes nyilatkozatra,</w:t>
      </w:r>
    </w:p>
    <w:p w14:paraId="38F92D3E" w14:textId="77777777" w:rsidR="00AC55B7" w:rsidRPr="00934A2A" w:rsidRDefault="00AC55B7" w:rsidP="00FF61AB">
      <w:pPr>
        <w:pStyle w:val="NormalHanging12a"/>
        <w:widowControl/>
      </w:pPr>
      <w:r w:rsidRPr="00934A2A">
        <w:t>–</w:t>
      </w:r>
      <w:r w:rsidRPr="00934A2A">
        <w:tab/>
        <w:t>tekintettel az Európai Unió és Kanada közötti, a 2025. június 23-i EU–Kanada csúcstalálkozón aláírt biztonsági és védelmi partnerségre,</w:t>
      </w:r>
    </w:p>
    <w:p w14:paraId="4A497E1D" w14:textId="77777777" w:rsidR="00AC55B7" w:rsidRPr="00934A2A" w:rsidRDefault="00AC55B7" w:rsidP="00FF61AB">
      <w:pPr>
        <w:pStyle w:val="NormalHanging12a"/>
        <w:widowControl/>
      </w:pPr>
      <w:r w:rsidRPr="00934A2A">
        <w:lastRenderedPageBreak/>
        <w:t>–</w:t>
      </w:r>
      <w:r w:rsidRPr="00934A2A">
        <w:tab/>
        <w:t>tekintettel a NATO hágai csúcstalálkozóján kiadott 2025. június 25-i nyilatkozatra,</w:t>
      </w:r>
    </w:p>
    <w:p w14:paraId="0077E92B" w14:textId="77777777" w:rsidR="00AC55B7" w:rsidRPr="00934A2A" w:rsidRDefault="00AC55B7" w:rsidP="00FF61AB">
      <w:pPr>
        <w:pStyle w:val="NormalHanging12a"/>
        <w:widowControl/>
      </w:pPr>
      <w:r w:rsidRPr="00934A2A">
        <w:t>–</w:t>
      </w:r>
      <w:r w:rsidRPr="00934A2A">
        <w:tab/>
        <w:t>tekintettel az Európai Tanács 2025. június 26-i következtetéseire,</w:t>
      </w:r>
    </w:p>
    <w:p w14:paraId="1338C6CE" w14:textId="49ECB1D6" w:rsidR="00AC55B7" w:rsidRPr="00934A2A" w:rsidRDefault="00AC55B7" w:rsidP="00FF61AB">
      <w:pPr>
        <w:pStyle w:val="NormalHanging12a"/>
        <w:widowControl/>
      </w:pPr>
      <w:r w:rsidRPr="00934A2A">
        <w:t>–</w:t>
      </w:r>
      <w:r w:rsidRPr="00934A2A">
        <w:tab/>
        <w:t>tekintettel a G7-ek Kanada által vezetett, kritikus fontosságú ásványok kitermelésével foglalkozó szövetségére, amelyet 2025. jú</w:t>
      </w:r>
      <w:r w:rsidR="00934A2A">
        <w:t>n</w:t>
      </w:r>
      <w:r w:rsidRPr="00934A2A">
        <w:t>ius 17-én jelentettek be, és 2025. október 31-én indítottak el,</w:t>
      </w:r>
    </w:p>
    <w:p w14:paraId="042F7873" w14:textId="77777777" w:rsidR="00AC55B7" w:rsidRPr="00934A2A" w:rsidRDefault="00AC55B7" w:rsidP="00FF61AB">
      <w:pPr>
        <w:pStyle w:val="NormalHanging12a"/>
        <w:widowControl/>
      </w:pPr>
      <w:r w:rsidRPr="00934A2A">
        <w:t>–</w:t>
      </w:r>
      <w:r w:rsidRPr="00934A2A">
        <w:tab/>
        <w:t>tekintettel a negyedik Kanada–EU miniszteri szintű vegyes bizottság ülését követő, 2025. november 12-i együttes nyilatkozatra,</w:t>
      </w:r>
    </w:p>
    <w:p w14:paraId="2C2C87D1" w14:textId="77777777" w:rsidR="00AC55B7" w:rsidRPr="00934A2A" w:rsidRDefault="00AC55B7" w:rsidP="00FF61AB">
      <w:pPr>
        <w:pStyle w:val="NormalHanging12a"/>
        <w:widowControl/>
      </w:pPr>
      <w:r w:rsidRPr="00934A2A">
        <w:t>–</w:t>
      </w:r>
      <w:r w:rsidRPr="00934A2A">
        <w:tab/>
        <w:t>tekintettel az őslakos népek jogairól szóló, 2007. szeptember 13-án elfogadott ENSZ-nyilatkozatra,</w:t>
      </w:r>
    </w:p>
    <w:p w14:paraId="43632951" w14:textId="77777777" w:rsidR="00AC55B7" w:rsidRPr="00934A2A" w:rsidRDefault="00AC55B7" w:rsidP="00FF61AB">
      <w:pPr>
        <w:pStyle w:val="NormalHanging12a"/>
        <w:widowControl/>
      </w:pPr>
      <w:r w:rsidRPr="00934A2A">
        <w:t>–</w:t>
      </w:r>
      <w:r w:rsidRPr="00934A2A">
        <w:tab/>
        <w:t xml:space="preserve">tekintettel a Biológiai Sokféleség Egyezmény keretében elfogadott, </w:t>
      </w:r>
      <w:proofErr w:type="spellStart"/>
      <w:r w:rsidRPr="00934A2A">
        <w:t>kunming</w:t>
      </w:r>
      <w:proofErr w:type="spellEnd"/>
      <w:r w:rsidRPr="00934A2A">
        <w:t>-montreali globális biodiverzitás-megőrzési keretstratégiára,</w:t>
      </w:r>
    </w:p>
    <w:p w14:paraId="4E34D617" w14:textId="77777777" w:rsidR="00AC55B7" w:rsidRPr="00934A2A" w:rsidRDefault="00AC55B7" w:rsidP="00FF61AB">
      <w:pPr>
        <w:pStyle w:val="NormalHanging12a"/>
        <w:widowControl/>
      </w:pPr>
      <w:r w:rsidRPr="00934A2A">
        <w:t>–</w:t>
      </w:r>
      <w:r w:rsidRPr="00934A2A">
        <w:tab/>
        <w:t xml:space="preserve">tekintettel a Tanácshoz, a Bizottsághoz és a Bizottság alelnökéhez / az Unió </w:t>
      </w:r>
      <w:proofErr w:type="spellStart"/>
      <w:r w:rsidRPr="00934A2A">
        <w:t>kül</w:t>
      </w:r>
      <w:proofErr w:type="spellEnd"/>
      <w:r w:rsidRPr="00934A2A">
        <w:t>- és biztonságpolitikai főképviselőjéhez intézett, az Északi-sarkvidéken folytatott uniós diplomáciai stratégiára és geopolitikai együttműködésre vonatkozó, 2025. november 26-i ajánlására,</w:t>
      </w:r>
    </w:p>
    <w:p w14:paraId="5C06016D" w14:textId="77777777" w:rsidR="00AC55B7" w:rsidRPr="00934A2A" w:rsidRDefault="00AC55B7" w:rsidP="00FF61AB">
      <w:pPr>
        <w:pStyle w:val="NormalHanging12a"/>
        <w:widowControl/>
      </w:pPr>
      <w:r w:rsidRPr="00934A2A">
        <w:t>–</w:t>
      </w:r>
      <w:r w:rsidRPr="00934A2A">
        <w:tab/>
        <w:t>tekintettel eljárási szabályzata 121. cikkére,</w:t>
      </w:r>
    </w:p>
    <w:p w14:paraId="6D71A0F7" w14:textId="77777777" w:rsidR="00AC55B7" w:rsidRPr="00934A2A" w:rsidRDefault="00AC55B7" w:rsidP="00FF61AB">
      <w:pPr>
        <w:pStyle w:val="NormalHanging12a"/>
        <w:widowControl/>
      </w:pPr>
      <w:r w:rsidRPr="00934A2A">
        <w:t>–</w:t>
      </w:r>
      <w:r w:rsidRPr="00934A2A">
        <w:tab/>
        <w:t>tekintettel a Nemzetközi Kereskedelmi Bizottság véleményére,</w:t>
      </w:r>
    </w:p>
    <w:p w14:paraId="3B3912ED" w14:textId="77777777" w:rsidR="00AC55B7" w:rsidRPr="00934A2A" w:rsidRDefault="00AC55B7" w:rsidP="00FF61AB">
      <w:pPr>
        <w:pStyle w:val="NormalHanging12a"/>
        <w:widowControl/>
      </w:pPr>
      <w:r w:rsidRPr="00934A2A">
        <w:t>–</w:t>
      </w:r>
      <w:r w:rsidRPr="00934A2A">
        <w:tab/>
        <w:t>tekintettel a Külügyi Bizottság jelentésére (A10-0035/2026),</w:t>
      </w:r>
    </w:p>
    <w:p w14:paraId="1797D6DB" w14:textId="77777777" w:rsidR="00AC55B7" w:rsidRPr="00934A2A" w:rsidRDefault="00AC55B7" w:rsidP="00FF61AB">
      <w:pPr>
        <w:pStyle w:val="NormalHanging12a"/>
        <w:widowControl/>
      </w:pPr>
      <w:r w:rsidRPr="00934A2A">
        <w:t>A.</w:t>
      </w:r>
      <w:r w:rsidRPr="00934A2A">
        <w:tab/>
        <w:t>mivel a felfokozott nagyhatalmi rivalizálás, a politikai volatilitás, a széttagolt globális ellátási láncok, a növekvő protekcionizmus, a kereskedelem fegyverként való felhasználása, a gazdasági biztonság sebezhetősége és az éghajlatváltozás felgyorsulása által jellemzett geopolitikai környezetben az EU-nak el kell mélyítenie az együttműködést a hasonlóan gondolkodó partnerekkel, például Kanadával; mivel az EU-nak és Kanadának közös és fokozott érdeke fűződik együttműködésük elmélyítéséhez, gazdasági kapcsolataik megerősítéséhez és a szabályokon alapuló nemzetközi rend fenntartásához, és közös álláspontot képviselnek a világ szinte valamennyi régiójával kapcsolatban; mivel az EU mindvégig Kanada megbízható és lojális szövetségese volt;</w:t>
      </w:r>
    </w:p>
    <w:p w14:paraId="371A5159" w14:textId="77777777" w:rsidR="00AC55B7" w:rsidRPr="00934A2A" w:rsidRDefault="00AC55B7" w:rsidP="00FF61AB">
      <w:pPr>
        <w:pStyle w:val="NormalHanging12a"/>
        <w:widowControl/>
      </w:pPr>
      <w:r w:rsidRPr="00934A2A">
        <w:t>B.</w:t>
      </w:r>
      <w:r w:rsidRPr="00934A2A">
        <w:tab/>
        <w:t>mivel az EU és Kanada stratégiai partnerek azon meggyőződésükben, hogy a demokrácia, a jogállamiság, az emberi jogok tisztelete és a többoldalú együttműködés – különösen a biztonság és a kereskedelem területén – előnyös a kanadai és az európai társadalmak, valamint a nemzetközi közösség számára, és ezért azokat a hasonlóan gondolkodó partnerek globális szövetségeinek védelmükbe kell venniük;</w:t>
      </w:r>
    </w:p>
    <w:p w14:paraId="07AF893E" w14:textId="77777777" w:rsidR="00AC55B7" w:rsidRPr="00934A2A" w:rsidRDefault="00AC55B7" w:rsidP="00FF61AB">
      <w:pPr>
        <w:pStyle w:val="NormalHanging12a"/>
        <w:widowControl/>
      </w:pPr>
      <w:r w:rsidRPr="00934A2A">
        <w:t>C.</w:t>
      </w:r>
      <w:r w:rsidRPr="00934A2A">
        <w:tab/>
        <w:t xml:space="preserve">mivel az EU és Kanada közötti partnerség világszerte központi jelentőségűvé vált a </w:t>
      </w:r>
      <w:proofErr w:type="spellStart"/>
      <w:r w:rsidRPr="00934A2A">
        <w:t>multilateralizmus</w:t>
      </w:r>
      <w:proofErr w:type="spellEnd"/>
      <w:r w:rsidRPr="00934A2A">
        <w:t xml:space="preserve"> és a demokrácia védelme és fenntartása szempontjából olyan időkben, amikor ezek a régóta fennálló elvek és eredmények állandó és egyre növekvő fenyegetésnek vannak kitéve; mivel Kanada és valamennyi uniós tagállam részes fele a nukleáris fegyverek elterjedésének megakadályozásáról szóló szerződésnek;</w:t>
      </w:r>
    </w:p>
    <w:p w14:paraId="7430D50E" w14:textId="77777777" w:rsidR="00AC55B7" w:rsidRPr="00934A2A" w:rsidRDefault="00AC55B7" w:rsidP="00FF61AB">
      <w:pPr>
        <w:pStyle w:val="NormalHanging12a"/>
        <w:widowControl/>
      </w:pPr>
      <w:r w:rsidRPr="00934A2A">
        <w:t>D.</w:t>
      </w:r>
      <w:r w:rsidRPr="00934A2A">
        <w:tab/>
        <w:t xml:space="preserve">mivel az EU és Kanada régóta folytat együttműködést a Kereskedelmi Világszervezetben (WTO), és mindketten elkötelezettek amellett, hogy közös erővel </w:t>
      </w:r>
      <w:r w:rsidRPr="00934A2A">
        <w:lastRenderedPageBreak/>
        <w:t>stabilizálják és megerősítsék a szabályokon alapuló nemzetközi kereskedelmi rendszert, amelynek létezését most veszély fenyegeti, modernizálják a WTO-t, valamint újjáélesszék a WTO vitarendezési rendszerét, többek között a fellebbezés esetén választottbírósági eljárás alkalmazásáról rendelkező, többoldalú átmeneti megállapodáson keresztül;</w:t>
      </w:r>
    </w:p>
    <w:p w14:paraId="106A6982" w14:textId="77777777" w:rsidR="00AC55B7" w:rsidRPr="00934A2A" w:rsidRDefault="00AC55B7" w:rsidP="00FF61AB">
      <w:pPr>
        <w:pStyle w:val="NormalHanging12a"/>
        <w:widowControl/>
      </w:pPr>
      <w:r w:rsidRPr="00934A2A">
        <w:t>E.</w:t>
      </w:r>
      <w:r w:rsidRPr="00934A2A">
        <w:tab/>
        <w:t>mivel a közös vezetésen és felelősségen alapuló hatékony EU–Kanada együttműködés kritikus fontosságú az olyan globális kihívások kezelésében, mint Oroszország Ukrajna elleni háborúja, Oroszország demokratikus társadalmak elleni hibrid hadviselése, az Északi-sarkvidéken zajló geopolitikai verseny, Kína növekvő érdekérvényesítő és gazdasági kényszerítésre irányuló fellépései a nemzetközileg elfogadott kereteken kívül, az Egyesült Államok külpolitikájának fokozott kiszámíthatatlansága, az éghajlatváltozás és a közel-keleti helyzet;</w:t>
      </w:r>
    </w:p>
    <w:p w14:paraId="5D5E5799" w14:textId="77777777" w:rsidR="00AC55B7" w:rsidRPr="00934A2A" w:rsidRDefault="00AC55B7" w:rsidP="00FF61AB">
      <w:pPr>
        <w:pStyle w:val="NormalHanging12a"/>
        <w:widowControl/>
      </w:pPr>
      <w:r w:rsidRPr="00934A2A">
        <w:t>F.</w:t>
      </w:r>
      <w:r w:rsidRPr="00934A2A">
        <w:tab/>
        <w:t>mivel az EU és Kanada közötti, meglévő kereteken belüli együttműködés elengedhetetlen mindkét fél jólétének megőrzéséhez és fokozásához; mivel ezen alapvető együttműködés példái közé tartozik a kereskedelmi és gazdasági együttműködés, valamint a kihívások kezelésére irányuló közös törekvések az olyan területeken, mint a zöld és digitális átállás, a mesterséges intelligencia (MI) és más kialakulóban lévő technológiák, a védelem, beleértve a katonai együttműködést, a terrorizmus és a szervezett bűnözés elleni küzdelem, valamint az infrastruktúra, az energia, az egészségügy és az élelmezésbiztonság;</w:t>
      </w:r>
    </w:p>
    <w:p w14:paraId="07536B57" w14:textId="77777777" w:rsidR="00AC55B7" w:rsidRPr="00934A2A" w:rsidRDefault="00AC55B7" w:rsidP="00FF61AB">
      <w:pPr>
        <w:pStyle w:val="NormalHanging12a"/>
        <w:widowControl/>
      </w:pPr>
      <w:r w:rsidRPr="00934A2A">
        <w:t>G.</w:t>
      </w:r>
      <w:r w:rsidRPr="00934A2A">
        <w:tab/>
        <w:t>mivel 2025. december 1-jén Kanada és az EU sikeresen lezárta a Kanadának az Európa biztonságát szolgáló cselekvési eszköz (SAFE) programban való részvételéről szóló megállapodásra irányuló tárgyalásokat, ami a 2025. júniusi EU–Kanada csúcstalálkozón aláírt biztonsági és védelmi partnerség továbbfejlesztését jelenti;</w:t>
      </w:r>
    </w:p>
    <w:p w14:paraId="2649AB85" w14:textId="6781A866" w:rsidR="00AC55B7" w:rsidRPr="00934A2A" w:rsidRDefault="00AC55B7" w:rsidP="00FF61AB">
      <w:pPr>
        <w:pStyle w:val="NormalHanging12a"/>
        <w:widowControl/>
      </w:pPr>
      <w:r w:rsidRPr="00934A2A">
        <w:t>H.</w:t>
      </w:r>
      <w:r w:rsidRPr="00934A2A">
        <w:tab/>
        <w:t xml:space="preserve">mivel a CETA hatását pozitívnak értékelik, mivel az EU és Kanada közötti áru- és szolgáltatáskereskedelmet mintegy 63%-kal, 75,6 milliárd </w:t>
      </w:r>
      <w:r w:rsidR="00FF61AB" w:rsidRPr="00934A2A">
        <w:t xml:space="preserve">EUR-val </w:t>
      </w:r>
      <w:r w:rsidRPr="00934A2A">
        <w:t>növeli, a vámtarifák 99%-át eltörli, és közvetlen pozitív hatással van mind az EU, mind Kanada kis- és középvállalkozásaira (kkv-k), amelyek egyre nagyobb számban vesznek részt a kétoldalú kereskedelemben; mivel nem igazolódtak be azok a kezdeti félelmek, hogy a kanadai marhahús elárasztja az európai piacot, ugyanis a CETA-ban meghatározott, marhahúsra vonatkozó éves kvótának csak mintegy 2%-át használták fel 2023-ban;</w:t>
      </w:r>
    </w:p>
    <w:p w14:paraId="7345C8A8" w14:textId="77777777" w:rsidR="00AC55B7" w:rsidRPr="00934A2A" w:rsidRDefault="00AC55B7" w:rsidP="00FF61AB">
      <w:pPr>
        <w:pStyle w:val="NormalHanging12a"/>
        <w:widowControl/>
      </w:pPr>
      <w:r w:rsidRPr="00934A2A">
        <w:t>I.</w:t>
      </w:r>
      <w:r w:rsidRPr="00934A2A">
        <w:tab/>
        <w:t>mivel a CETA végrehajtásával kapcsolatos kihívások egyes területeken továbbra is fennállnak, például a szabályozási együttműködés, a kereskedelemről és a fenntartható fejlődésről szóló fejezet, valamint a teljes közbeszerzési adatokhoz való átlátható hozzáférés terén</w:t>
      </w:r>
      <w:r w:rsidRPr="00934A2A">
        <w:rPr>
          <w:rStyle w:val="FootnoteReference"/>
          <w:bCs/>
          <w:iCs/>
        </w:rPr>
        <w:footnoteReference w:id="3"/>
      </w:r>
      <w:r w:rsidRPr="00934A2A">
        <w:t>;</w:t>
      </w:r>
    </w:p>
    <w:p w14:paraId="572FCFD6" w14:textId="77777777" w:rsidR="00AC55B7" w:rsidRPr="00934A2A" w:rsidRDefault="00AC55B7" w:rsidP="00FF61AB">
      <w:pPr>
        <w:pStyle w:val="NormalHanging12a"/>
        <w:widowControl/>
      </w:pPr>
      <w:r w:rsidRPr="00934A2A">
        <w:t>J.</w:t>
      </w:r>
      <w:r w:rsidRPr="00934A2A">
        <w:tab/>
        <w:t xml:space="preserve">mivel a CETA e-kereskedelemről, kereskedelemről és fenntartható fejlődésről szóló fejezetei és a beruházók védelméről szóló rendelkezése elavult, és nem tükrözi a Bizottság jelenlegi politikáját; mivel Kanada kormánya javaslatokat terjesztett elő a </w:t>
      </w:r>
      <w:r w:rsidRPr="00934A2A">
        <w:lastRenderedPageBreak/>
        <w:t>CETA kereskedelemre és fenntartható fejlődésre vonatkozó rendelkezései végrehajthatóságának fokozására;</w:t>
      </w:r>
    </w:p>
    <w:p w14:paraId="604539DA" w14:textId="77777777" w:rsidR="00AC55B7" w:rsidRPr="00934A2A" w:rsidRDefault="00AC55B7" w:rsidP="00FF61AB">
      <w:pPr>
        <w:pStyle w:val="NormalHanging12a"/>
        <w:widowControl/>
      </w:pPr>
      <w:r w:rsidRPr="00934A2A">
        <w:t>K.</w:t>
      </w:r>
      <w:r w:rsidRPr="00934A2A">
        <w:tab/>
        <w:t>mivel a CETA keretet biztosít a képesítések kölcsönös elismeréséhez az olyan szabályozott szakmákban, mint az építészet, a számvitel és a mérnöki tudományok;</w:t>
      </w:r>
    </w:p>
    <w:p w14:paraId="5AC95CBA" w14:textId="77777777" w:rsidR="00AC55B7" w:rsidRPr="00934A2A" w:rsidRDefault="00AC55B7" w:rsidP="00FF61AB">
      <w:pPr>
        <w:pStyle w:val="NormalHanging12a"/>
        <w:widowControl/>
      </w:pPr>
      <w:r w:rsidRPr="00934A2A">
        <w:t>L.</w:t>
      </w:r>
      <w:r w:rsidRPr="00934A2A">
        <w:tab/>
        <w:t>mivel Kanadában az őslakos népek pótolhatatlan hagyományos tudással rendelkeznek, az ökoszisztémák elsődleges őrzői, és aránytalanul nagy mértékben érinti őket az éghajlatváltozás, a társadalmi-gazdasági marginalizálódás és a környezetkárosodás; mivel Kanada és az EU egyaránt jóváhagyta az őslakos népek jogairól szóló ENSZ-nyilatkozatot, amely kötelezettségvállalást tartalmaz arra vonatkozóan, hogy jóhiszeműen konzultálnak és együttműködnek az őslakos népekkel annak érdekében, hogy megszerezzék szabad, előzetes és tájékoztatáson alapuló beleegyezésüket a földjeiket, területeiket vagy erőforrásaikat érintő projektek jóváhagyása előtt;</w:t>
      </w:r>
    </w:p>
    <w:p w14:paraId="79F7210F" w14:textId="77777777" w:rsidR="00AC55B7" w:rsidRPr="00934A2A" w:rsidRDefault="00AC55B7" w:rsidP="00FF61AB">
      <w:pPr>
        <w:pStyle w:val="NormalHanging12a"/>
        <w:widowControl/>
      </w:pPr>
      <w:r w:rsidRPr="00934A2A">
        <w:t>M.</w:t>
      </w:r>
      <w:r w:rsidRPr="00934A2A">
        <w:tab/>
        <w:t>mivel Kanada az Ukrajna hosszú távú támogatása iránti elkötelezettsége és a G7-elnöksége alatti határozott vezetői fellépése révén bizonyította, hogy az EU stratégiai partnere és megbízható NATO-szövetséges;</w:t>
      </w:r>
    </w:p>
    <w:p w14:paraId="18BC4652" w14:textId="77777777" w:rsidR="00AC55B7" w:rsidRPr="00934A2A" w:rsidRDefault="00AC55B7" w:rsidP="00FF61AB">
      <w:pPr>
        <w:pStyle w:val="NormalHanging12a"/>
        <w:widowControl/>
      </w:pPr>
      <w:r w:rsidRPr="00934A2A">
        <w:t>N.</w:t>
      </w:r>
      <w:r w:rsidRPr="00934A2A">
        <w:tab/>
        <w:t xml:space="preserve">mivel teljes mértékben ki kell aknázni az EU és Kanada közötti együttműködés meglévő eszközeiben rejlő lehetőségeket, az EU–Kanada partnerséget pedig határozottan meg kell erősíteni annak érdekében, hogy az EU és Kanada határozottan kiállhasson Oroszország Ukrajna elleni háborújával, a geopolitikai szereplők revizionizmusával, a demokratikus társadalmak elleni hibrid hadviselési kampányok </w:t>
      </w:r>
      <w:proofErr w:type="spellStart"/>
      <w:r w:rsidRPr="00934A2A">
        <w:t>eszkalálódásával</w:t>
      </w:r>
      <w:proofErr w:type="spellEnd"/>
      <w:r w:rsidRPr="00934A2A">
        <w:t>, az éghajlatváltozással és a globális kereskedelmi rend megbontására irányuló kísérletekkel szemben;</w:t>
      </w:r>
    </w:p>
    <w:p w14:paraId="09E273A9" w14:textId="77777777" w:rsidR="00AC55B7" w:rsidRPr="00934A2A" w:rsidRDefault="00AC55B7" w:rsidP="00FF61AB">
      <w:pPr>
        <w:pStyle w:val="NormalHanging12a"/>
        <w:widowControl/>
      </w:pPr>
      <w:r w:rsidRPr="00934A2A">
        <w:t>1.</w:t>
      </w:r>
      <w:r w:rsidRPr="00934A2A">
        <w:tab/>
        <w:t>a következő ajánlásokat fogalmazza meg a Tanács, a Bizottság, illetve a Bizottság alelnöke / az Unió külügyi és biztonságpolitikai főképviselője felé:</w:t>
      </w:r>
    </w:p>
    <w:p w14:paraId="4F7BD2E4" w14:textId="77777777" w:rsidR="00AC55B7" w:rsidRPr="00934A2A" w:rsidRDefault="00AC55B7" w:rsidP="00934A2A">
      <w:pPr>
        <w:pStyle w:val="NormalHanging12a"/>
        <w:widowControl/>
        <w:ind w:left="1134"/>
        <w:rPr>
          <w:b/>
          <w:bCs/>
          <w:i/>
          <w:iCs/>
        </w:rPr>
      </w:pPr>
      <w:r w:rsidRPr="00934A2A">
        <w:rPr>
          <w:b/>
          <w:i/>
        </w:rPr>
        <w:t>EU–Kanada partnerség: intézményi keret</w:t>
      </w:r>
    </w:p>
    <w:p w14:paraId="5C564D04" w14:textId="77777777" w:rsidR="00AC55B7" w:rsidRPr="00934A2A" w:rsidRDefault="00AC55B7" w:rsidP="00934A2A">
      <w:pPr>
        <w:pStyle w:val="NormalHanging12a"/>
        <w:widowControl/>
        <w:ind w:left="1134"/>
      </w:pPr>
      <w:r w:rsidRPr="00934A2A">
        <w:t>a)</w:t>
      </w:r>
      <w:r w:rsidRPr="00934A2A">
        <w:tab/>
        <w:t>a nemzetközi rend felborulását és az említett közös kihívásokat tekintsék lehetőségnek az EU–Kanada stratégiai partnerségben rejlő potenciál teljes körű kiaknázására, és emeljék új szintre a kapcsolatot, hogy a gyorsan változó globális környezetben sikerüljön a közös érdekek és értékek érvényesítése;</w:t>
      </w:r>
    </w:p>
    <w:p w14:paraId="75D58AA3" w14:textId="77777777" w:rsidR="00AC55B7" w:rsidRPr="00934A2A" w:rsidRDefault="00AC55B7" w:rsidP="00934A2A">
      <w:pPr>
        <w:pStyle w:val="NormalHanging12a"/>
        <w:widowControl/>
        <w:ind w:left="1134"/>
      </w:pPr>
      <w:r w:rsidRPr="00934A2A">
        <w:t>b)</w:t>
      </w:r>
      <w:r w:rsidRPr="00934A2A">
        <w:tab/>
        <w:t>maximalizálják a 2025. június 23-i EU–Kanada csúcstalálkozó következtetéseinek gyors végrehajtására irányuló erőfeszítéseket azáltal, hogy konkrét lépéseket tesznek kézzelfogható eredmények elérése érdekében az együttes nyilatkozatban és a biztonsági és védelmi partnerségben felvázolt területeken, többek között Kanadának mint az egyetlen nem európai országnak a SAFE programban való részvételére építve annak érdekében, hogy a lehető legszorosabb védelmi együttműködést hozzák létre a felfokozott nagyhatalmi rivalizálás jellemezte világban;</w:t>
      </w:r>
    </w:p>
    <w:p w14:paraId="1C34768B" w14:textId="77777777" w:rsidR="00AC55B7" w:rsidRPr="00934A2A" w:rsidRDefault="00AC55B7" w:rsidP="00934A2A">
      <w:pPr>
        <w:pStyle w:val="NormalHanging12a"/>
        <w:widowControl/>
        <w:ind w:left="1134"/>
        <w:rPr>
          <w:szCs w:val="24"/>
        </w:rPr>
      </w:pPr>
      <w:r w:rsidRPr="00934A2A">
        <w:t>c)</w:t>
      </w:r>
      <w:r w:rsidRPr="00934A2A">
        <w:tab/>
        <w:t xml:space="preserve">tegyék intenzívebbé a többszintű párbeszédeket, beleértve a csúcstalálkozókat és a közös kezdeményezéseket, például a kereskedelmi és beruházási missziókat, valamint a hosszú távú munkaszintű együttműködési formákat azáltal, hogy külön projektfelelősöket jelölnek ki a különböző munkafolyamatokhoz, hogy elmélyítsék az együttműködést, és kidolgozzák a Kanada és az EU közötti stratégiai összefogás módozatait a globális kihívások közös kezelése terén az </w:t>
      </w:r>
      <w:r w:rsidRPr="00934A2A">
        <w:lastRenderedPageBreak/>
        <w:t xml:space="preserve">olyan területeken, mint a mesterséges intelligencia, az energia, az éghajlatváltozás és a </w:t>
      </w:r>
      <w:proofErr w:type="spellStart"/>
      <w:r w:rsidRPr="00934A2A">
        <w:t>kiberbiztonság</w:t>
      </w:r>
      <w:proofErr w:type="spellEnd"/>
      <w:r w:rsidRPr="00934A2A">
        <w:t xml:space="preserve">, különösen most, amikor a szabályokon alapuló nemzetközi rendre egyre nagyobb nyomás nehezedik; biztosítsák, hogy e párbeszédekbe adott esetben bevonják a civil társadalmat és a szakértői érdekelt feleket; </w:t>
      </w:r>
    </w:p>
    <w:p w14:paraId="23B4788E" w14:textId="77777777" w:rsidR="00AC55B7" w:rsidRPr="00934A2A" w:rsidRDefault="00AC55B7" w:rsidP="00934A2A">
      <w:pPr>
        <w:pStyle w:val="NormalHanging12a"/>
        <w:widowControl/>
        <w:ind w:left="1134"/>
        <w:rPr>
          <w:szCs w:val="24"/>
        </w:rPr>
      </w:pPr>
      <w:r w:rsidRPr="00934A2A">
        <w:t>d)</w:t>
      </w:r>
      <w:r w:rsidRPr="00934A2A">
        <w:tab/>
        <w:t>szánjanak nagyobb szerepet a parlamenti párbeszédnek a stratégiai partnerségben, és biztosítsák a rendszeres kétoldalú parlamenti eszmecseréket és együttműködést a kiemelt kérdésekben;</w:t>
      </w:r>
    </w:p>
    <w:p w14:paraId="5D81B30E" w14:textId="77777777" w:rsidR="00AC55B7" w:rsidRPr="00934A2A" w:rsidRDefault="00AC55B7" w:rsidP="00934A2A">
      <w:pPr>
        <w:pStyle w:val="NormalHanging12a"/>
        <w:widowControl/>
        <w:ind w:left="1134"/>
      </w:pPr>
      <w:r w:rsidRPr="00934A2A">
        <w:t>e)</w:t>
      </w:r>
      <w:r w:rsidRPr="00934A2A">
        <w:tab/>
        <w:t>tudatosítsák, hogy Kanada jogi megfigyelői státusszal rendelkezik az Európa Tanácsban; szorgalmazzák a parlamenti szintű együttműködés fokozását, valamint azt, hogy az Európa Tanács rendszeresen hívja meg Kanadát megfigyelőként a parlamentközi ülésekre;</w:t>
      </w:r>
    </w:p>
    <w:p w14:paraId="53BF0743" w14:textId="77777777" w:rsidR="00AC55B7" w:rsidRPr="00934A2A" w:rsidRDefault="00AC55B7" w:rsidP="00934A2A">
      <w:pPr>
        <w:pStyle w:val="NormalHanging12a"/>
        <w:widowControl/>
        <w:ind w:left="1134"/>
        <w:rPr>
          <w:b/>
          <w:i/>
          <w:iCs/>
          <w:szCs w:val="24"/>
        </w:rPr>
      </w:pPr>
      <w:r w:rsidRPr="00934A2A">
        <w:rPr>
          <w:b/>
          <w:i/>
        </w:rPr>
        <w:t xml:space="preserve">Együttműködés a </w:t>
      </w:r>
      <w:proofErr w:type="spellStart"/>
      <w:r w:rsidRPr="00934A2A">
        <w:rPr>
          <w:b/>
          <w:i/>
        </w:rPr>
        <w:t>kül</w:t>
      </w:r>
      <w:proofErr w:type="spellEnd"/>
      <w:r w:rsidRPr="00934A2A">
        <w:rPr>
          <w:b/>
          <w:i/>
        </w:rPr>
        <w:t>- és biztonságpolitika területén</w:t>
      </w:r>
    </w:p>
    <w:p w14:paraId="628673BF" w14:textId="77777777" w:rsidR="00AC55B7" w:rsidRPr="00934A2A" w:rsidRDefault="00AC55B7" w:rsidP="00934A2A">
      <w:pPr>
        <w:pStyle w:val="NormalHanging12a"/>
        <w:widowControl/>
        <w:ind w:left="1134"/>
      </w:pPr>
      <w:r w:rsidRPr="00934A2A">
        <w:t>f)</w:t>
      </w:r>
      <w:r w:rsidRPr="00934A2A">
        <w:tab/>
        <w:t xml:space="preserve">fokozzák a Kanadával folytatott együttműködést a társadalmainkat érintő biztonsági fenyegetésekre való reagálás terén, ideértve Oroszország Ukrajna elleni háborúját, az Atlanti-óceán mindkét partján a demokratikus társadalmak elleni hibrid és terrorista támadásokat és beavatkozást, Kína érdekérvényesítő fellépését és gazdasági kényszerítési gyakorlatait, az Egyesült Államok szakítását a szabályokon alapuló nemzetközi renddel, az éghajlatváltozás következményeit, az MI-t, a </w:t>
      </w:r>
      <w:proofErr w:type="spellStart"/>
      <w:r w:rsidRPr="00934A2A">
        <w:t>kiberbiztonságot</w:t>
      </w:r>
      <w:proofErr w:type="spellEnd"/>
      <w:r w:rsidRPr="00934A2A">
        <w:t xml:space="preserve"> és a közel-keleti fejleményeket, amelyek mindegyike fenyegetést jelent társadalmaink kohéziójára;</w:t>
      </w:r>
    </w:p>
    <w:p w14:paraId="5B13617E" w14:textId="77777777" w:rsidR="00AC55B7" w:rsidRPr="00934A2A" w:rsidRDefault="00AC55B7" w:rsidP="00934A2A">
      <w:pPr>
        <w:pStyle w:val="NormalHanging12a"/>
        <w:widowControl/>
        <w:ind w:left="1134"/>
      </w:pPr>
      <w:r w:rsidRPr="00934A2A">
        <w:t>g)</w:t>
      </w:r>
      <w:r w:rsidRPr="00934A2A">
        <w:tab/>
        <w:t xml:space="preserve">hangsúlyozzák, hogy közös erőfeszítésekre és kölcsönös elkötelezettségre van szükség ahhoz, hogy más közös érdekű régiókban – többek között az EU közvetlen szomszédságában, különösen a tagjelölt országokban és a Dél-Kaukázusban – a védelem holisztikus megközelítése révén előmozdítsák a békét, a biztonságot, a stabilitást és a </w:t>
      </w:r>
      <w:proofErr w:type="spellStart"/>
      <w:r w:rsidRPr="00934A2A">
        <w:t>rezilienciát</w:t>
      </w:r>
      <w:proofErr w:type="spellEnd"/>
      <w:r w:rsidRPr="00934A2A">
        <w:t>;</w:t>
      </w:r>
    </w:p>
    <w:p w14:paraId="11900953" w14:textId="77777777" w:rsidR="00AC55B7" w:rsidRPr="00934A2A" w:rsidRDefault="00AC55B7" w:rsidP="00934A2A">
      <w:pPr>
        <w:pStyle w:val="NormalHanging12a"/>
        <w:widowControl/>
        <w:ind w:left="1134"/>
      </w:pPr>
      <w:r w:rsidRPr="00934A2A">
        <w:t>h)</w:t>
      </w:r>
      <w:r w:rsidRPr="00934A2A">
        <w:tab/>
        <w:t xml:space="preserve">dolgozzanak ki ütemtervet a biztonsági és védelmi partnerség keretében tett kötelezettségvállalások teljes körű és időben történő végrehajtásának biztosítására, amely koherens és átfogó politikai keretet biztosít a párbeszéd és az együttműködés számára a béke, a biztonság és a védelem területeinek széles spektrumán, beleértve a felek NATO-n belüli együttműködését kiegészítő uniós védelmi és biztonsági kezdeményezéseket, például a SAFE programot és a </w:t>
      </w:r>
      <w:proofErr w:type="spellStart"/>
      <w:r w:rsidRPr="00934A2A">
        <w:t>ReArm</w:t>
      </w:r>
      <w:proofErr w:type="spellEnd"/>
      <w:r w:rsidRPr="00934A2A">
        <w:t xml:space="preserve"> Europe terv/Készenlét 2030 kezdeményezést;</w:t>
      </w:r>
    </w:p>
    <w:p w14:paraId="5DC273DE" w14:textId="77777777" w:rsidR="00AC55B7" w:rsidRPr="00934A2A" w:rsidRDefault="00AC55B7" w:rsidP="00934A2A">
      <w:pPr>
        <w:pStyle w:val="NormalHanging12a"/>
        <w:widowControl/>
        <w:ind w:left="1134"/>
        <w:rPr>
          <w:szCs w:val="24"/>
        </w:rPr>
      </w:pPr>
      <w:r w:rsidRPr="00934A2A">
        <w:t>i)</w:t>
      </w:r>
      <w:r w:rsidRPr="00934A2A">
        <w:tab/>
        <w:t>a lehetséges mértékig integrálják Kanadát az EU védelmi technológiai és ipari bázisába azzal a céllal, hogy mindkét fél számára növeljék a komplementaritást és a költséghatékonyságot, beleértve a katonai és ipari ellátási láncok integrálását, valamint a védelmi stratégiák és a kutatás harmonizálását olyan területeken, mint a jégtörő hajók gyártása és a kikötők üzemeltetése; sürgessék az EU és Kanada közötti együttműködést az 5G végrehajtásának szabályozása terén a szigorú biztonsági előírásoknak való megfelelés érdekében; ösztönözzék a tagállamokat, hogy tegyék lehetővé a kanadai vállalkozások számára a közbeszerzési eljárásokban való részvételt;</w:t>
      </w:r>
    </w:p>
    <w:p w14:paraId="07E3E6C4" w14:textId="77777777" w:rsidR="00AC55B7" w:rsidRPr="00934A2A" w:rsidRDefault="00AC55B7" w:rsidP="00934A2A">
      <w:pPr>
        <w:pStyle w:val="NormalHanging12a"/>
        <w:widowControl/>
        <w:ind w:left="1134"/>
        <w:rPr>
          <w:szCs w:val="24"/>
        </w:rPr>
      </w:pPr>
      <w:r w:rsidRPr="00934A2A">
        <w:t>j)</w:t>
      </w:r>
      <w:r w:rsidRPr="00934A2A">
        <w:tab/>
        <w:t>ismerjék el Kanada folyamatos elkötelezettségét és katonai hozzájárulását az európai biztonsághoz, különösen a NATO „</w:t>
      </w:r>
      <w:proofErr w:type="spellStart"/>
      <w:r w:rsidRPr="00934A2A">
        <w:t>Reassurance</w:t>
      </w:r>
      <w:proofErr w:type="spellEnd"/>
      <w:r w:rsidRPr="00934A2A">
        <w:t xml:space="preserve">” elnevezésű lettországi műveletében vállalt vezető szerepét, a </w:t>
      </w:r>
      <w:proofErr w:type="spellStart"/>
      <w:r w:rsidRPr="00934A2A">
        <w:t>Dáis</w:t>
      </w:r>
      <w:proofErr w:type="spellEnd"/>
      <w:r w:rsidRPr="00934A2A">
        <w:t xml:space="preserve"> elleni nemzetközi koalícióban, a </w:t>
      </w:r>
      <w:r w:rsidRPr="00934A2A">
        <w:lastRenderedPageBreak/>
        <w:t xml:space="preserve">NATO közel-keleti kapacitásépítési kezdeményezéseiben és a drónkoalícióban való tagságát, és ösztönözzék a további együttműködést a kulcsfontosságú területeken a drónokkal kapcsolatos termelésnek az uniós ipari és technológiai kezdeményezésekkel szinergiában történő fellendítése érdekében; szorgalmazzon közös európai drón- és drónelhárítási képességfejlesztő központokat Kanadával együttműködésben; kétoldalú megállapodásra tesz javaslatot Kanadával a pilóta nélküli légijármű-rendszerek elhárítását (C-UAS) érintő képességek közös fejlesztés és finanszírozás révén történő biztonságos együttes gyártásáról és technológiatranszferéről; </w:t>
      </w:r>
    </w:p>
    <w:p w14:paraId="4D189BE2" w14:textId="77777777" w:rsidR="00AC55B7" w:rsidRPr="00934A2A" w:rsidRDefault="00AC55B7" w:rsidP="00934A2A">
      <w:pPr>
        <w:pStyle w:val="NormalHanging12a"/>
        <w:widowControl/>
        <w:ind w:left="1134"/>
        <w:rPr>
          <w:szCs w:val="24"/>
        </w:rPr>
      </w:pPr>
      <w:r w:rsidRPr="00934A2A">
        <w:t>k)</w:t>
      </w:r>
      <w:r w:rsidRPr="00934A2A">
        <w:tab/>
        <w:t xml:space="preserve">építsenek arra az értékes hozzájárulásra, amelyet Kanada az EU állandó strukturált együttműködésének (PESCO) keretében mind a katonai mobilitási, mind a </w:t>
      </w:r>
      <w:proofErr w:type="spellStart"/>
      <w:r w:rsidRPr="00934A2A">
        <w:t>NetLogHubs</w:t>
      </w:r>
      <w:proofErr w:type="spellEnd"/>
      <w:r w:rsidRPr="00934A2A">
        <w:t>-projektekhez nyújt, valamint a közös biztonság- és védelempolitika (KBVP) polgári és katonai misszióihoz régóta nyújtott kanadai hozzájárulásokra; ösztönözzék a további együttműködést és Kanada további PESCO-projektekben és uniós védelmi kezdeményezésekben való részvételének kiterjesztését;</w:t>
      </w:r>
    </w:p>
    <w:p w14:paraId="44210D29" w14:textId="77777777" w:rsidR="00AC55B7" w:rsidRPr="00934A2A" w:rsidRDefault="00AC55B7" w:rsidP="00934A2A">
      <w:pPr>
        <w:pStyle w:val="NormalHanging12a"/>
        <w:widowControl/>
        <w:ind w:left="1134"/>
        <w:rPr>
          <w:szCs w:val="24"/>
        </w:rPr>
      </w:pPr>
      <w:r w:rsidRPr="00934A2A">
        <w:t>l)</w:t>
      </w:r>
      <w:r w:rsidRPr="00934A2A">
        <w:tab/>
        <w:t xml:space="preserve">vizsgálják felül, és fokozzák a Kanadával folytatott együttműködést a </w:t>
      </w:r>
      <w:proofErr w:type="spellStart"/>
      <w:r w:rsidRPr="00934A2A">
        <w:t>kiberfenyegetések</w:t>
      </w:r>
      <w:proofErr w:type="spellEnd"/>
      <w:r w:rsidRPr="00934A2A">
        <w:t xml:space="preserve"> és hibrid hadviselési taktikák, valamint a destabilizáló tevékenységek – például az ellenséges államok által többek között uniós tagjelölt országokban terjesztett dezinformáció vagy a választásokba való beavatkozás – elleni küzdelem érdekében, amelyek jelentősen veszélyeztetik társadalmaink kohézióját;</w:t>
      </w:r>
    </w:p>
    <w:p w14:paraId="4302B27D" w14:textId="77777777" w:rsidR="00AC55B7" w:rsidRPr="00934A2A" w:rsidRDefault="00AC55B7" w:rsidP="00934A2A">
      <w:pPr>
        <w:pStyle w:val="NormalHanging12a"/>
        <w:widowControl/>
        <w:ind w:left="1134"/>
        <w:rPr>
          <w:szCs w:val="24"/>
        </w:rPr>
      </w:pPr>
      <w:r w:rsidRPr="00934A2A">
        <w:t>m)</w:t>
      </w:r>
      <w:r w:rsidRPr="00934A2A">
        <w:tab/>
        <w:t xml:space="preserve">a kulcsfontosságú képességek közös fejlesztése érdekében még jobban mozdítsák elő a koordinációt és az együttműködést olyan kiemelt fontosságú területeken, mint a válságkezelés, a békefenntartás, a katonai mobilitás, a </w:t>
      </w:r>
      <w:proofErr w:type="spellStart"/>
      <w:r w:rsidRPr="00934A2A">
        <w:t>kiberbiztonság</w:t>
      </w:r>
      <w:proofErr w:type="spellEnd"/>
      <w:r w:rsidRPr="00934A2A">
        <w:t>, a terrorizmus elleni küzdelem, az űrbiztonság, az energiabiztonság, az MI és a kialakulóban lévő technológiák, beleértve a kvantumszámítást;</w:t>
      </w:r>
    </w:p>
    <w:p w14:paraId="59864205" w14:textId="77777777" w:rsidR="00AC55B7" w:rsidRPr="00934A2A" w:rsidRDefault="00AC55B7" w:rsidP="00934A2A">
      <w:pPr>
        <w:pStyle w:val="NormalHanging12a"/>
        <w:widowControl/>
        <w:ind w:left="1134"/>
      </w:pPr>
      <w:r w:rsidRPr="00934A2A">
        <w:t>n)</w:t>
      </w:r>
      <w:r w:rsidRPr="00934A2A">
        <w:tab/>
        <w:t xml:space="preserve">a továbbiakban is építsenek az EU és Kanada által Ukrajna szuverenitásához, függetlenségéhez és területi integritásához nyújtott megingathatatlan támogatásra, valamint a hosszú távú politikai, katonai, pénzügyi és humanitárius segítségnyújtás terén folytatott együttműködésre és az aziránti közös elkötelezettségre, nevezetesen a G7-en keresztül és a tettre készek koalíciója keretében, többek között az </w:t>
      </w:r>
      <w:proofErr w:type="spellStart"/>
      <w:r w:rsidRPr="00934A2A">
        <w:t>immobilizált</w:t>
      </w:r>
      <w:proofErr w:type="spellEnd"/>
      <w:r w:rsidRPr="00934A2A">
        <w:t xml:space="preserve"> orosz állami eszközöknek a nemzetközi joggal összhangban, egy jóvátételi hitelen keresztül történő felhasználását támogató erős nemzetközi szövetség létrehozására irányuló közös munka, valamint az Ukrajnát támogató adományozók platformjára és a háború után Ukrajnának nyújtandó biztonsági garanciák kidolgozására irányuló közös munka révén;</w:t>
      </w:r>
    </w:p>
    <w:p w14:paraId="0E9FA724" w14:textId="77777777" w:rsidR="00AC55B7" w:rsidRPr="00934A2A" w:rsidRDefault="00AC55B7" w:rsidP="00934A2A">
      <w:pPr>
        <w:pStyle w:val="NormalHanging12a"/>
        <w:widowControl/>
        <w:ind w:left="1134"/>
        <w:rPr>
          <w:szCs w:val="24"/>
        </w:rPr>
      </w:pPr>
      <w:r w:rsidRPr="00934A2A">
        <w:t>o)</w:t>
      </w:r>
      <w:r w:rsidRPr="00934A2A">
        <w:tab/>
        <w:t>koordinálják az Oroszországgal szembeni szankciókat, és folytassák Oroszország diplomáciai elszigetelését Kanadával és más partnerekkel, és közösen mérjék fel milyen egyéb módokon helyezhetnék nagyobb nyomás alá Oroszországot;</w:t>
      </w:r>
    </w:p>
    <w:p w14:paraId="1DDBC415" w14:textId="77777777" w:rsidR="00AC55B7" w:rsidRPr="00934A2A" w:rsidRDefault="00AC55B7" w:rsidP="00934A2A">
      <w:pPr>
        <w:pStyle w:val="NormalHanging12a"/>
        <w:widowControl/>
        <w:ind w:left="1134"/>
        <w:rPr>
          <w:szCs w:val="24"/>
        </w:rPr>
      </w:pPr>
      <w:r w:rsidRPr="00934A2A">
        <w:t>p)</w:t>
      </w:r>
      <w:r w:rsidRPr="00934A2A">
        <w:tab/>
        <w:t>működjenek együtt Kanadával, hogy biztosítsák a teljes elszámoltathatóságot az Oroszország Ukrajna elleni agressziós háborújával összefüggésben elkövetett háborús bűncselekményekért és egyéb súlyos bűncselekményekért, többek között az Ukrajna elleni agresszió bűntettével foglalkozó különleges törvényszék létrehozásának támogatása révén;</w:t>
      </w:r>
    </w:p>
    <w:p w14:paraId="12FE0F5B" w14:textId="77777777" w:rsidR="00AC55B7" w:rsidRPr="00934A2A" w:rsidRDefault="00AC55B7" w:rsidP="00934A2A">
      <w:pPr>
        <w:pStyle w:val="NormalHanging12a"/>
        <w:widowControl/>
        <w:ind w:left="1134"/>
      </w:pPr>
      <w:r w:rsidRPr="00934A2A">
        <w:lastRenderedPageBreak/>
        <w:t>q)</w:t>
      </w:r>
      <w:r w:rsidRPr="00934A2A">
        <w:tab/>
        <w:t xml:space="preserve">továbbra is építsenek arra, hogy az EU és Kanada összehangoltan támogatja a Moldovai Köztársaság szuverenitását, területi integritását és </w:t>
      </w:r>
      <w:proofErr w:type="spellStart"/>
      <w:r w:rsidRPr="00934A2A">
        <w:t>rezilienciáját</w:t>
      </w:r>
      <w:proofErr w:type="spellEnd"/>
      <w:r w:rsidRPr="00934A2A">
        <w:t xml:space="preserve"> az Oroszországi Föderáció célzott hibrid tevékenységeivel, valamint Oroszország Ukrajna elleni agressziós háborújának következményeivel szemben;</w:t>
      </w:r>
    </w:p>
    <w:p w14:paraId="379FD29A" w14:textId="77777777" w:rsidR="00AC55B7" w:rsidRPr="00934A2A" w:rsidRDefault="00AC55B7" w:rsidP="00934A2A">
      <w:pPr>
        <w:pStyle w:val="NormalHanging12a"/>
        <w:widowControl/>
        <w:ind w:left="1134"/>
      </w:pPr>
      <w:r w:rsidRPr="00934A2A">
        <w:t>r)</w:t>
      </w:r>
      <w:r w:rsidRPr="00934A2A">
        <w:tab/>
        <w:t xml:space="preserve">ösztönözzék a kanadai hatóságokat, hogy tartsák fenn és fokozzák országuk részvételét a humanitárius és demokráciapárti kezdeményezésekben az EU oldalán, különösen </w:t>
      </w:r>
      <w:proofErr w:type="spellStart"/>
      <w:r w:rsidRPr="00934A2A">
        <w:t>Belarusz</w:t>
      </w:r>
      <w:proofErr w:type="spellEnd"/>
      <w:r w:rsidRPr="00934A2A">
        <w:t xml:space="preserve"> esetében, többek között a célzott, rugalmas és hatékony segítségnyújtást világszerte lehetővé tevő eszközök megerősített támogatása révén;</w:t>
      </w:r>
    </w:p>
    <w:p w14:paraId="095F2ECC" w14:textId="77777777" w:rsidR="00AC55B7" w:rsidRPr="00934A2A" w:rsidRDefault="00AC55B7" w:rsidP="00934A2A">
      <w:pPr>
        <w:pStyle w:val="NormalHanging12a"/>
        <w:widowControl/>
        <w:ind w:left="1134"/>
      </w:pPr>
      <w:r w:rsidRPr="00934A2A">
        <w:t>s)</w:t>
      </w:r>
      <w:r w:rsidRPr="00934A2A">
        <w:tab/>
        <w:t>működjenek együtt Kanadával az Egyesült Államokkal fennálló közös kapcsolataink együttes erővel történő előmozdítása érdekében, ami döntő fontosságú mind Kanada, mind az EU biztonsága és gazdasága szempontjából;</w:t>
      </w:r>
    </w:p>
    <w:p w14:paraId="2392FB36" w14:textId="77777777" w:rsidR="00AC55B7" w:rsidRPr="00934A2A" w:rsidRDefault="00AC55B7" w:rsidP="00934A2A">
      <w:pPr>
        <w:pStyle w:val="NormalHanging12a"/>
        <w:widowControl/>
        <w:ind w:left="1134"/>
        <w:rPr>
          <w:szCs w:val="24"/>
        </w:rPr>
      </w:pPr>
      <w:r w:rsidRPr="00934A2A">
        <w:t>t)</w:t>
      </w:r>
      <w:r w:rsidRPr="00934A2A">
        <w:tab/>
        <w:t>erősítsék meg az EU és Kanada közötti koordinációt a Kína erősödése és érdekérvényesítése által támasztott sokrétű kihívások kezelése érdekében, a Nyugat-Balkánt is beleértve;</w:t>
      </w:r>
    </w:p>
    <w:p w14:paraId="58BC1BCF" w14:textId="77777777" w:rsidR="00AC55B7" w:rsidRPr="00934A2A" w:rsidRDefault="00AC55B7" w:rsidP="00934A2A">
      <w:pPr>
        <w:pStyle w:val="NormalHanging12a"/>
        <w:widowControl/>
        <w:ind w:left="1134"/>
        <w:rPr>
          <w:szCs w:val="24"/>
        </w:rPr>
      </w:pPr>
      <w:r w:rsidRPr="00934A2A">
        <w:t>u)</w:t>
      </w:r>
      <w:r w:rsidRPr="00934A2A">
        <w:tab/>
        <w:t xml:space="preserve">fűzzék szorosabbra az együttműködést Kanadával az indiai–csendes-óceáni térség stabilitásának fenntartása terén, Kanada hagyományos </w:t>
      </w:r>
      <w:proofErr w:type="spellStart"/>
      <w:r w:rsidRPr="00934A2A">
        <w:t>régióbeli</w:t>
      </w:r>
      <w:proofErr w:type="spellEnd"/>
      <w:r w:rsidRPr="00934A2A">
        <w:t xml:space="preserve"> jelenlétére építve, és összehangolva saját indiai–csendes-óceáni stratégiáikat a szabad, nyitott, inkluzív és szabályokon alapuló indiai–csendes-óceáni térség előmozdítása érdekében, többek között a regionális partnerekkel (például a Délkelet-ázsiai Nemzetek Szövetségével, Japánnal és másokkal) a Kelet- és Dél-kínai-tengeren és a Tajvani-szorosban a tengerbiztonság, a </w:t>
      </w:r>
      <w:proofErr w:type="spellStart"/>
      <w:r w:rsidRPr="00934A2A">
        <w:t>konnektivitás</w:t>
      </w:r>
      <w:proofErr w:type="spellEnd"/>
      <w:r w:rsidRPr="00934A2A">
        <w:t>, valamint a nemzetközi jog tiszteletben tartása érdekében folytatott együttműködés révén;</w:t>
      </w:r>
    </w:p>
    <w:p w14:paraId="4383C232" w14:textId="77777777" w:rsidR="00AC55B7" w:rsidRPr="00934A2A" w:rsidRDefault="00AC55B7" w:rsidP="00934A2A">
      <w:pPr>
        <w:pStyle w:val="NormalHanging12a"/>
        <w:widowControl/>
        <w:ind w:left="1134"/>
      </w:pPr>
      <w:r w:rsidRPr="00934A2A">
        <w:t>v)</w:t>
      </w:r>
      <w:r w:rsidRPr="00934A2A">
        <w:tab/>
        <w:t xml:space="preserve">munkálkodjanak együtt Kanadával az igazságos és tartós, a nemzetközi joggal összhangban lévő közel-keleti béke tárgyalásos, kétállami megoldás útján történő megvalósításáért; fokozzák az együttműködést annak érdekében, hogy biztosítsák a humanitárius segítségnyújtást a gázai polgári lakosság számára, és támogassák az átfogó regionális stabilitás fokozására irányuló valamennyi diplomáciai és operatív erőfeszítést, biztosítva, hogy a </w:t>
      </w:r>
      <w:proofErr w:type="spellStart"/>
      <w:r w:rsidRPr="00934A2A">
        <w:t>Hamász</w:t>
      </w:r>
      <w:proofErr w:type="spellEnd"/>
      <w:r w:rsidRPr="00934A2A">
        <w:t xml:space="preserve"> a jövőben ne jusson szerephez Gázában; lépjenek fel az olyan rosszindulatú államokkal szemben, mint Irán, amelyek veszélyeztetik a régió biztonságát és békéjét; egyesítsék erőfeszítéseiket a békés politikai átmenet támogatása és valamennyi szíriai közösség védelme érdekében; működjenek együtt Kanadával a régió instabilitása által súlyosan érintett Jordánia és Libanon támogatása érdekében;</w:t>
      </w:r>
    </w:p>
    <w:p w14:paraId="30BDC484" w14:textId="77777777" w:rsidR="00AC55B7" w:rsidRPr="00934A2A" w:rsidRDefault="00AC55B7" w:rsidP="00934A2A">
      <w:pPr>
        <w:pStyle w:val="NormalHanging12a"/>
        <w:widowControl/>
        <w:ind w:left="1134"/>
      </w:pPr>
      <w:r w:rsidRPr="00934A2A">
        <w:t>w)</w:t>
      </w:r>
      <w:r w:rsidRPr="00934A2A">
        <w:tab/>
        <w:t>alakítsanak ki kétévenkénti külpolitikai párbeszédet, amely lehetővé teszi stratégiai együttműködés folytatását a legfontosabb kérdésekben;</w:t>
      </w:r>
    </w:p>
    <w:p w14:paraId="7B28D94F" w14:textId="77777777" w:rsidR="00AC55B7" w:rsidRPr="00934A2A" w:rsidRDefault="00AC55B7" w:rsidP="00934A2A">
      <w:pPr>
        <w:pStyle w:val="NormalHanging12a"/>
        <w:widowControl/>
        <w:ind w:left="1134"/>
      </w:pPr>
      <w:r w:rsidRPr="00934A2A">
        <w:t>x)</w:t>
      </w:r>
      <w:r w:rsidRPr="00934A2A">
        <w:tab/>
        <w:t>hangsúlyozza az EU és Kanada közös elkötelezettségét az ENSZ nőkkel, békével és biztonsággal kapcsolatos menetrendjének a megerősített két- és többoldalú együttműködés révén történő előmozdítása iránt; ösztönözzék mindkét felet olyan konkrét közös kezdeményezések, kapacitásépítési erőfeszítések és diplomáciai fellépések kidolgozására, amelyek célja a nemi dimenzió integrálása a béke- és biztonságpolitikákba;</w:t>
      </w:r>
    </w:p>
    <w:p w14:paraId="6925B856" w14:textId="77777777" w:rsidR="00AC55B7" w:rsidRPr="00934A2A" w:rsidRDefault="00AC55B7" w:rsidP="00934A2A">
      <w:pPr>
        <w:pStyle w:val="NormalHanging12a"/>
        <w:widowControl/>
        <w:ind w:left="1134"/>
      </w:pPr>
      <w:r w:rsidRPr="00934A2A">
        <w:t>y)</w:t>
      </w:r>
      <w:r w:rsidRPr="00934A2A">
        <w:tab/>
        <w:t xml:space="preserve">továbbra is támogassák az EU–Kanada zöld </w:t>
      </w:r>
      <w:proofErr w:type="gramStart"/>
      <w:r w:rsidRPr="00934A2A">
        <w:t>szövetséget</w:t>
      </w:r>
      <w:proofErr w:type="gramEnd"/>
      <w:r w:rsidRPr="00934A2A">
        <w:t xml:space="preserve"> mint a globális színtéren az ambiciózus környezetvédelmi és éghajlat-politikai fellépés iránti közös </w:t>
      </w:r>
      <w:r w:rsidRPr="00934A2A">
        <w:lastRenderedPageBreak/>
        <w:t xml:space="preserve">elkötelezettséget, beleértve a </w:t>
      </w:r>
      <w:proofErr w:type="spellStart"/>
      <w:r w:rsidRPr="00934A2A">
        <w:t>kunming</w:t>
      </w:r>
      <w:proofErr w:type="spellEnd"/>
      <w:r w:rsidRPr="00934A2A">
        <w:t>-montreali globális biodiverzitás-megőrzési keretstratégia és a Párizsi Megállapodás céljainak és célértékeinek teljes körű végrehajtásához nyújtott támogatást;</w:t>
      </w:r>
    </w:p>
    <w:p w14:paraId="671DB932" w14:textId="77777777" w:rsidR="00AC55B7" w:rsidRPr="00934A2A" w:rsidRDefault="00AC55B7" w:rsidP="00934A2A">
      <w:pPr>
        <w:pStyle w:val="NormalHanging12a"/>
        <w:widowControl/>
        <w:ind w:left="1134"/>
        <w:rPr>
          <w:b/>
          <w:i/>
          <w:iCs/>
          <w:szCs w:val="24"/>
        </w:rPr>
      </w:pPr>
      <w:r w:rsidRPr="00934A2A">
        <w:rPr>
          <w:b/>
          <w:i/>
        </w:rPr>
        <w:t xml:space="preserve">A </w:t>
      </w:r>
      <w:proofErr w:type="spellStart"/>
      <w:r w:rsidRPr="00934A2A">
        <w:rPr>
          <w:b/>
          <w:i/>
        </w:rPr>
        <w:t>multilateralizmus</w:t>
      </w:r>
      <w:proofErr w:type="spellEnd"/>
      <w:r w:rsidRPr="00934A2A">
        <w:rPr>
          <w:b/>
          <w:i/>
        </w:rPr>
        <w:t xml:space="preserve"> megerősítése</w:t>
      </w:r>
    </w:p>
    <w:p w14:paraId="7A5699F6" w14:textId="77777777" w:rsidR="00AC55B7" w:rsidRPr="00934A2A" w:rsidRDefault="00AC55B7" w:rsidP="00934A2A">
      <w:pPr>
        <w:pStyle w:val="NormalHanging12a"/>
        <w:widowControl/>
        <w:ind w:left="1134"/>
      </w:pPr>
      <w:r w:rsidRPr="00934A2A">
        <w:t>z)</w:t>
      </w:r>
      <w:r w:rsidRPr="00934A2A">
        <w:tab/>
        <w:t xml:space="preserve">erősítsék tovább az együttműködést Kanadával a </w:t>
      </w:r>
      <w:proofErr w:type="spellStart"/>
      <w:r w:rsidRPr="00934A2A">
        <w:t>multilateralizmus</w:t>
      </w:r>
      <w:proofErr w:type="spellEnd"/>
      <w:r w:rsidRPr="00934A2A">
        <w:t xml:space="preserve"> védelme terén a közös értékeinket, érdekeinket és biztonságunkat, valamint társadalmaink kohézióját érintő, kialakulóban lévő és valós geopolitikai veszélyek közös kezelése érdekében;</w:t>
      </w:r>
    </w:p>
    <w:p w14:paraId="675D7AA9" w14:textId="77777777" w:rsidR="00AC55B7" w:rsidRPr="00934A2A" w:rsidRDefault="00AC55B7" w:rsidP="00934A2A">
      <w:pPr>
        <w:pStyle w:val="NormalHanging12a"/>
        <w:widowControl/>
        <w:ind w:left="1134"/>
        <w:rPr>
          <w:szCs w:val="24"/>
        </w:rPr>
      </w:pPr>
      <w:proofErr w:type="spellStart"/>
      <w:r w:rsidRPr="00934A2A">
        <w:t>aa</w:t>
      </w:r>
      <w:proofErr w:type="spellEnd"/>
      <w:r w:rsidRPr="00934A2A">
        <w:t>)</w:t>
      </w:r>
      <w:r w:rsidRPr="00934A2A">
        <w:tab/>
        <w:t>erősítsék meg az EU és Kanada közötti együttműködést a többoldalú fórumokon belül és kívül is, az álláspontok és kezdeményezések összehangolása, és a közös értékek együttes védelme révén;</w:t>
      </w:r>
    </w:p>
    <w:p w14:paraId="08378ED3" w14:textId="77777777" w:rsidR="00AC55B7" w:rsidRPr="00934A2A" w:rsidRDefault="00AC55B7" w:rsidP="00934A2A">
      <w:pPr>
        <w:pStyle w:val="NormalHanging12a"/>
        <w:widowControl/>
        <w:ind w:left="1134"/>
        <w:rPr>
          <w:szCs w:val="24"/>
        </w:rPr>
      </w:pPr>
      <w:r w:rsidRPr="00934A2A">
        <w:t>ab)</w:t>
      </w:r>
      <w:r w:rsidRPr="00934A2A">
        <w:tab/>
        <w:t>szorosan és folyamatosan működjenek együtt a nemzetközi intézmények, például az ENSZ, a Nemzetközi Büntetőbíróság, a WTO és a NATO, valamint a nemzetközi fórumok, például a G7-ek és a G20-ak létfontosságú szerepének és működésének fenntartása érdekében; e tekintetben szólítsák fel Kanadát és más hasonlóan gondolkodó országokat, hogy az Egyesült Államoktól eltérő országokkal fenntartott kétoldalú kapcsolataikban továbbra is tartsák be a WTO normáit;</w:t>
      </w:r>
    </w:p>
    <w:p w14:paraId="566ED791" w14:textId="77777777" w:rsidR="00AC55B7" w:rsidRPr="00934A2A" w:rsidRDefault="00AC55B7" w:rsidP="00934A2A">
      <w:pPr>
        <w:pStyle w:val="NormalHanging12a"/>
        <w:widowControl/>
        <w:ind w:left="1134"/>
        <w:rPr>
          <w:szCs w:val="24"/>
        </w:rPr>
      </w:pPr>
      <w:proofErr w:type="spellStart"/>
      <w:r w:rsidRPr="00934A2A">
        <w:t>ac</w:t>
      </w:r>
      <w:proofErr w:type="spellEnd"/>
      <w:r w:rsidRPr="00934A2A">
        <w:t>)</w:t>
      </w:r>
      <w:r w:rsidRPr="00934A2A">
        <w:tab/>
        <w:t>hangolják össze a nemzetközi szervezetek, például az ENSZ és a WTO régóta esedékes stratégiai reformjának megvalósítására irányuló erőfeszítéseket;</w:t>
      </w:r>
    </w:p>
    <w:p w14:paraId="7550C83D" w14:textId="77777777" w:rsidR="00AC55B7" w:rsidRPr="00934A2A" w:rsidRDefault="00AC55B7" w:rsidP="00934A2A">
      <w:pPr>
        <w:pStyle w:val="NormalHanging12a"/>
        <w:widowControl/>
        <w:ind w:left="1134"/>
        <w:rPr>
          <w:szCs w:val="24"/>
        </w:rPr>
      </w:pPr>
      <w:r w:rsidRPr="00934A2A">
        <w:t>ad)</w:t>
      </w:r>
      <w:r w:rsidRPr="00934A2A">
        <w:tab/>
        <w:t>fokozzák a multilaterális hitelintézményeken belüli együttműködést, valamint a tőkepiaci szinergiákat és a kapacitásépítést, többek között a védelmi finanszírozás tekintetében;</w:t>
      </w:r>
    </w:p>
    <w:p w14:paraId="371EC1F3" w14:textId="77777777" w:rsidR="00AC55B7" w:rsidRPr="00934A2A" w:rsidRDefault="00AC55B7" w:rsidP="00934A2A">
      <w:pPr>
        <w:pStyle w:val="NormalHanging12a"/>
        <w:widowControl/>
        <w:ind w:left="1134"/>
        <w:rPr>
          <w:b/>
          <w:i/>
          <w:iCs/>
          <w:szCs w:val="24"/>
        </w:rPr>
      </w:pPr>
      <w:r w:rsidRPr="00934A2A">
        <w:rPr>
          <w:b/>
          <w:i/>
        </w:rPr>
        <w:t>Együttműködés az Északi-sarkvidéken</w:t>
      </w:r>
    </w:p>
    <w:p w14:paraId="32034F6F" w14:textId="77777777" w:rsidR="00AC55B7" w:rsidRPr="00934A2A" w:rsidRDefault="00AC55B7" w:rsidP="00934A2A">
      <w:pPr>
        <w:pStyle w:val="NormalHanging12a"/>
        <w:widowControl/>
        <w:ind w:left="1134"/>
      </w:pPr>
      <w:proofErr w:type="spellStart"/>
      <w:r w:rsidRPr="00934A2A">
        <w:t>ae</w:t>
      </w:r>
      <w:proofErr w:type="spellEnd"/>
      <w:r w:rsidRPr="00934A2A">
        <w:t>)</w:t>
      </w:r>
      <w:r w:rsidRPr="00934A2A">
        <w:tab/>
        <w:t>hangsúlyozzák az Északi-sarkvidék stratégiai jelentőségét mind az EU, mind Kanada számára, tekintettel annak növekvő geopolitikai, környezeti és gazdasági jelentőségére; szorgalmazzák az EU és Kanada közötti együttműködés elmélyítését az Északi-sarkvidékkel kapcsolatban, többek között a fenntartható gazdasági fejlődés, a hajózás szabadsága és a tengeri védelem, a katonai együttműködés, a tudományos kutatás, valamint a környezeti nyomon követés és a környezetvédelem terén;</w:t>
      </w:r>
    </w:p>
    <w:p w14:paraId="440B2C17" w14:textId="77777777" w:rsidR="00AC55B7" w:rsidRPr="00934A2A" w:rsidRDefault="00AC55B7" w:rsidP="00934A2A">
      <w:pPr>
        <w:pStyle w:val="NormalHanging12a"/>
        <w:widowControl/>
        <w:ind w:left="1134"/>
      </w:pPr>
      <w:proofErr w:type="spellStart"/>
      <w:r w:rsidRPr="00934A2A">
        <w:t>af</w:t>
      </w:r>
      <w:proofErr w:type="spellEnd"/>
      <w:r w:rsidRPr="00934A2A">
        <w:t>)</w:t>
      </w:r>
      <w:r w:rsidRPr="00934A2A">
        <w:tab/>
        <w:t>fejezzék ki aggodalmukat az Északi-sarkvidék militarizálása miatt, ideértve Oroszország katonai infrastruktúrájának bővítését és Kína növekvő stratégiai jelenlétét is, és működjenek együtt Kanadával és az Egyesült Államokkal annak érdekében, hogy az Északi-sarkvidéket megőrizzék a béke és stabilitás régiójaként, felhasználva minden megfelelő technikai és jogi eszközt, különösen az ENSZ Tengerjogi Egyezményét;</w:t>
      </w:r>
    </w:p>
    <w:p w14:paraId="7BA7553B" w14:textId="77777777" w:rsidR="00AC55B7" w:rsidRPr="00934A2A" w:rsidRDefault="00AC55B7" w:rsidP="00934A2A">
      <w:pPr>
        <w:pStyle w:val="NormalHanging12a"/>
        <w:widowControl/>
        <w:ind w:left="1134"/>
      </w:pPr>
      <w:proofErr w:type="spellStart"/>
      <w:r w:rsidRPr="00934A2A">
        <w:t>ag</w:t>
      </w:r>
      <w:proofErr w:type="spellEnd"/>
      <w:r w:rsidRPr="00934A2A">
        <w:t>)</w:t>
      </w:r>
      <w:r w:rsidRPr="00934A2A">
        <w:tab/>
        <w:t>erősítsék meg az Északi-sarkvidék többoldalú irányítását Kanadával, beleértve az Északi-sarkvidéki Tanácson és a NATO-n keresztül, valamint a megfigyelő államokkal folytatott együttműködést a nemzetközi jog fenntartása és a tengerészeti szabadság és a konfliktusmegelőzés biztosítása érdekében; mozdítsák elő a párbeszédre, a válságelhárításra és a közös gyakorlatokra irányuló, az EU és Kanada által vezetett kezdeményezéseket;</w:t>
      </w:r>
    </w:p>
    <w:p w14:paraId="5D7DA155" w14:textId="77777777" w:rsidR="00AC55B7" w:rsidRPr="00934A2A" w:rsidRDefault="00AC55B7" w:rsidP="00934A2A">
      <w:pPr>
        <w:pStyle w:val="NormalHanging12a"/>
        <w:widowControl/>
        <w:ind w:left="1134"/>
      </w:pPr>
      <w:r w:rsidRPr="00934A2A">
        <w:lastRenderedPageBreak/>
        <w:t>ah)</w:t>
      </w:r>
      <w:r w:rsidRPr="00934A2A">
        <w:tab/>
        <w:t xml:space="preserve">ösztönözzék egy célzott EU–Kanada északi-sarkvidéki együttműködési keret létrehozását az uniós és kanadai intézmények közötti strukturált párbeszédekkel a közös helyzetismeret és az infrastruktúravédelem előmozdítása, az éghajlati és környezeti kihívások kezelése, valamint az északi-sarkvidéki közösségek és őslakos népek érdekeinek, jogainak és örökségének védelme érdekében; </w:t>
      </w:r>
    </w:p>
    <w:p w14:paraId="37A31F1C" w14:textId="77777777" w:rsidR="00AC55B7" w:rsidRPr="00934A2A" w:rsidRDefault="00AC55B7" w:rsidP="00934A2A">
      <w:pPr>
        <w:pStyle w:val="NormalHanging12a"/>
        <w:widowControl/>
        <w:ind w:left="1134"/>
      </w:pPr>
      <w:proofErr w:type="spellStart"/>
      <w:r w:rsidRPr="00934A2A">
        <w:t>ai</w:t>
      </w:r>
      <w:proofErr w:type="spellEnd"/>
      <w:r w:rsidRPr="00934A2A">
        <w:t>)</w:t>
      </w:r>
      <w:r w:rsidRPr="00934A2A">
        <w:tab/>
        <w:t xml:space="preserve">mozdítsanak elő olyan támogató szakpolitikákat, amelyek biztosítják, hogy az Északi-sarkvidék őslakos népei gyakorolhassák a szabad, előzetes és tájékoztatáson alapuló beleegyezéshez való jogukat a földjeiket, területeiket vagy erőforrásaikat érintő projektek tekintetében; hozzanak létre strukturált párbeszédet Kanadával az ökoszisztéma és a biológiai sokféleség védelméről, a nemzetközi környezetvédelmi normák végrehajtásáról, a </w:t>
      </w:r>
      <w:proofErr w:type="spellStart"/>
      <w:r w:rsidRPr="00934A2A">
        <w:t>reziliens</w:t>
      </w:r>
      <w:proofErr w:type="spellEnd"/>
      <w:r w:rsidRPr="00934A2A">
        <w:t xml:space="preserve"> infrastruktúráról, a tengerbiztonságról, valamint az őslakos népek tudásának a döntéshozatalba való integrálásáról; ösztönözzék a tudományos és kulturális területeken folytatott szorosabb együttműködést az őslakos népek szerepvállalásának növelése érdekében;</w:t>
      </w:r>
    </w:p>
    <w:p w14:paraId="07ED37DD" w14:textId="77777777" w:rsidR="00AC55B7" w:rsidRPr="00934A2A" w:rsidRDefault="00AC55B7" w:rsidP="00934A2A">
      <w:pPr>
        <w:pStyle w:val="NormalHanging12a"/>
        <w:widowControl/>
        <w:ind w:left="1134"/>
      </w:pPr>
      <w:r w:rsidRPr="00934A2A">
        <w:t>aj)</w:t>
      </w:r>
      <w:r w:rsidRPr="00934A2A">
        <w:tab/>
        <w:t xml:space="preserve">fokozzák az EU és Kanada közötti együttműködést az Északi-sarkvidék biztonsága terén, többek között a stratégiai tengeri folyosók közös nyomon követése, közös korai </w:t>
      </w:r>
      <w:proofErr w:type="spellStart"/>
      <w:r w:rsidRPr="00934A2A">
        <w:t>előrejelző</w:t>
      </w:r>
      <w:proofErr w:type="spellEnd"/>
      <w:r w:rsidRPr="00934A2A">
        <w:t xml:space="preserve"> rendszerek és fenyegetésértékelések létrehozása, a hibrid és hagyományos fenyegetések, például a </w:t>
      </w:r>
      <w:proofErr w:type="spellStart"/>
      <w:r w:rsidRPr="00934A2A">
        <w:t>kibertámadások</w:t>
      </w:r>
      <w:proofErr w:type="spellEnd"/>
      <w:r w:rsidRPr="00934A2A">
        <w:t xml:space="preserve">, a GPS-jelek zavarása és az árnyékflotta-műveletek kezelése, valamint a kritikus északi-sarkvidéki infrastruktúra, többek között a tenger alatti kábelek, csővezetékek és kommunikációs rendszerek védelme révén; </w:t>
      </w:r>
    </w:p>
    <w:p w14:paraId="3284BFB9" w14:textId="77777777" w:rsidR="00AC55B7" w:rsidRPr="00934A2A" w:rsidRDefault="00AC55B7" w:rsidP="00934A2A">
      <w:pPr>
        <w:pStyle w:val="NormalHanging12a"/>
        <w:widowControl/>
        <w:ind w:left="1134"/>
      </w:pPr>
      <w:proofErr w:type="spellStart"/>
      <w:r w:rsidRPr="00934A2A">
        <w:t>ak</w:t>
      </w:r>
      <w:proofErr w:type="spellEnd"/>
      <w:r w:rsidRPr="00934A2A">
        <w:t>)</w:t>
      </w:r>
      <w:r w:rsidRPr="00934A2A">
        <w:tab/>
        <w:t>javasolják, hogy a tagállamok fontolják meg – a kutatás-mentés vagy a környezeti reagálás témájában már működő projektek mintájára – olyan új PESCO-projektek létrehozását Kanadával, amelyek a KBVP-képességek növelését célozzák az Északi-sarkvidéken; ösztönözzék a polgári védelmi mechanizmusnak az Északi-sarkvidéken történő széles körű végrehajtására összpontosító EU–Kanada szimulációs gyakorlatokat;</w:t>
      </w:r>
    </w:p>
    <w:p w14:paraId="29BBFD04" w14:textId="77777777" w:rsidR="00AC55B7" w:rsidRPr="00934A2A" w:rsidRDefault="00AC55B7" w:rsidP="00934A2A">
      <w:pPr>
        <w:pStyle w:val="NormalHanging12a"/>
        <w:widowControl/>
        <w:ind w:left="1134"/>
      </w:pPr>
      <w:proofErr w:type="spellStart"/>
      <w:r w:rsidRPr="00934A2A">
        <w:t>al</w:t>
      </w:r>
      <w:proofErr w:type="spellEnd"/>
      <w:r w:rsidRPr="00934A2A">
        <w:t>)</w:t>
      </w:r>
      <w:r w:rsidRPr="00934A2A">
        <w:tab/>
        <w:t>aktualizálják az EU tengeri védelmi stratégiáját és űrpolitikáját annak érdekében, hogy a stratégiai partnerekkel, például Kanadával közösen használhassák ki az Északi-sarkvidék új lehetőségeit és kezelhessék kihívásait; Kanadával együttműködve értékeljék a meglévő műholdas programok kiterjesztését az Északi-sarkvidékhez kapcsolódó sajátos igények kielégítése érdekében, beleértve a Kopernikusz használhatóságának javítását az Északi-sarkvidék megfigyelésére;</w:t>
      </w:r>
    </w:p>
    <w:p w14:paraId="2BE65001" w14:textId="77777777" w:rsidR="00AC55B7" w:rsidRPr="00934A2A" w:rsidRDefault="00AC55B7" w:rsidP="00934A2A">
      <w:pPr>
        <w:pStyle w:val="NormalHanging12a"/>
        <w:widowControl/>
        <w:ind w:left="1134"/>
      </w:pPr>
      <w:r w:rsidRPr="00934A2A">
        <w:t>am)</w:t>
      </w:r>
      <w:r w:rsidRPr="00934A2A">
        <w:tab/>
        <w:t>ösztönözzék a Kanadával való szoros együttműködést az optikai szálas infrastruktúra fejlesztése terén olyan új digitális folyosók létrehozása érdekében, amelyek javítják az északi-sarkvidéki közösségek összeköttetését is, és támogatják a jobb egészségügyi és szociális szolgáltatásokat, az online oktatási lehetőségeket és a világgazdasághoz való hozzáférést;</w:t>
      </w:r>
    </w:p>
    <w:p w14:paraId="3D981021" w14:textId="77777777" w:rsidR="00AC55B7" w:rsidRPr="00934A2A" w:rsidRDefault="00AC55B7" w:rsidP="00934A2A">
      <w:pPr>
        <w:pStyle w:val="NormalHanging12a"/>
        <w:widowControl/>
        <w:ind w:left="1134"/>
      </w:pPr>
      <w:r w:rsidRPr="00934A2A">
        <w:t>an)</w:t>
      </w:r>
      <w:r w:rsidRPr="00934A2A">
        <w:tab/>
        <w:t xml:space="preserve">támogassák az egyre inkább jelen lévő Kínai Népköztársaság és más olyan szereplők tevékenységeiből eredő potenciális nyomással szembeni </w:t>
      </w:r>
      <w:proofErr w:type="spellStart"/>
      <w:r w:rsidRPr="00934A2A">
        <w:t>reziliencia</w:t>
      </w:r>
      <w:proofErr w:type="spellEnd"/>
      <w:r w:rsidRPr="00934A2A">
        <w:t xml:space="preserve"> megerősítésére irányuló erőfeszítéseket, amelyek nem részesítik előnyben a fenntartható, szabályokon alapuló ásványkitermelést; szólítsanak fel a Kanadával folytatott együttműködés elmélyítésére, valamint arra, hogy a keleti stratégiai kommunikációval foglalkozó munkacsoport kövesse nyomon az északi-sarkvidéki ásványkitermelési döntések befolyásolását célzó kampányokat;</w:t>
      </w:r>
    </w:p>
    <w:p w14:paraId="0DAF8CB2" w14:textId="77777777" w:rsidR="00AC55B7" w:rsidRPr="00934A2A" w:rsidRDefault="00AC55B7" w:rsidP="00934A2A">
      <w:pPr>
        <w:pStyle w:val="NormalHanging12a"/>
        <w:widowControl/>
        <w:ind w:left="1134"/>
      </w:pPr>
      <w:proofErr w:type="spellStart"/>
      <w:r w:rsidRPr="00934A2A">
        <w:lastRenderedPageBreak/>
        <w:t>ao</w:t>
      </w:r>
      <w:proofErr w:type="spellEnd"/>
      <w:r w:rsidRPr="00934A2A">
        <w:t>)</w:t>
      </w:r>
      <w:r w:rsidRPr="00934A2A">
        <w:tab/>
        <w:t xml:space="preserve">mélyítsék el az együttműködést Kanadával az éghajlatváltozás Északi-sarkvidékre gyakorolt hatásának kezelése, az alkalmazkodási stratégiák javítása, a </w:t>
      </w:r>
      <w:proofErr w:type="spellStart"/>
      <w:r w:rsidRPr="00934A2A">
        <w:t>nyomonkövetési</w:t>
      </w:r>
      <w:proofErr w:type="spellEnd"/>
      <w:r w:rsidRPr="00934A2A">
        <w:t xml:space="preserve"> tevékenységek támogatása, valamint a kutatásba, a közlekedésbe, a digitális és energetikai infrastruktúrába, az űrtechnológiákba, a fenntartható hajózásba, a nyersanyagok fenntartható kitermelésébe és feldolgozásába, a megújuló energiába és más alacsony szén-dioxid-kibocsátású tevékenységekbe, az idegenforgalomba és az általános </w:t>
      </w:r>
      <w:proofErr w:type="spellStart"/>
      <w:r w:rsidRPr="00934A2A">
        <w:t>rezilienciába</w:t>
      </w:r>
      <w:proofErr w:type="spellEnd"/>
      <w:r w:rsidRPr="00934A2A">
        <w:t xml:space="preserve"> történő beruházások növelése terén;</w:t>
      </w:r>
    </w:p>
    <w:p w14:paraId="22B53FD0" w14:textId="77777777" w:rsidR="00AC55B7" w:rsidRPr="00934A2A" w:rsidRDefault="00AC55B7" w:rsidP="00934A2A">
      <w:pPr>
        <w:pStyle w:val="NormalHanging12a"/>
        <w:widowControl/>
        <w:ind w:left="1134"/>
      </w:pPr>
      <w:proofErr w:type="spellStart"/>
      <w:r w:rsidRPr="00934A2A">
        <w:t>ap</w:t>
      </w:r>
      <w:proofErr w:type="spellEnd"/>
      <w:r w:rsidRPr="00934A2A">
        <w:t>)</w:t>
      </w:r>
      <w:r w:rsidRPr="00934A2A">
        <w:tab/>
        <w:t>mozdítsák elő a Kanadával közös északi-sarkvidéki kutatási kezdeményezéseket, biztosítva, hogy a tudományos együttműködés figyelembe vegye a kettős felhasználás biztonsági kockázatait is; ösztönözzék a nyílt adatmegosztást, az éghajlati, környezeti és stratégiai fejlemények nyomon követését, valamint a kutatásnak a szakpolitikai és biztonsági tervezésbe való integrálását;</w:t>
      </w:r>
    </w:p>
    <w:p w14:paraId="1E5DDC6A" w14:textId="77777777" w:rsidR="00AC55B7" w:rsidRPr="00934A2A" w:rsidRDefault="00AC55B7" w:rsidP="00934A2A">
      <w:pPr>
        <w:pStyle w:val="NormalHanging12a"/>
        <w:widowControl/>
        <w:ind w:left="1134"/>
      </w:pPr>
      <w:proofErr w:type="spellStart"/>
      <w:r w:rsidRPr="00934A2A">
        <w:t>aq</w:t>
      </w:r>
      <w:proofErr w:type="spellEnd"/>
      <w:r w:rsidRPr="00934A2A">
        <w:t>)</w:t>
      </w:r>
      <w:r w:rsidRPr="00934A2A">
        <w:tab/>
        <w:t xml:space="preserve">szorosan működjenek együtt Kanadával, többek között olyan csatornákon keresztül, mint a tettre készek koalíciója, hogy egységesen lépjenek fel Grönland autonómiájának és a grönlandi nép cselekvőképességének megőrzése érdekében, tekintettel az Északi-sarkvidék iránti megnövekedett geopolitikai érdeklődésre, amit a </w:t>
      </w:r>
      <w:proofErr w:type="spellStart"/>
      <w:r w:rsidRPr="00934A2A">
        <w:t>Trump</w:t>
      </w:r>
      <w:proofErr w:type="spellEnd"/>
      <w:r w:rsidRPr="00934A2A">
        <w:t>-kormány annektálással kapcsolatos retorikája, Grönlandot célzó gazdasági és katonai kényszerítése, továbbá Kína „sarkvidék-közeli államként” való önmeghatározása is példáz; működjenek együtt Kanadával annak biztosítása érdekében, hogy az Északi-sarkvidék infrastrukturális és bányászati projektjeinek végrehajtása során magas szintű környezeti, társadalmi és irányítási normákat alkalmazzanak;</w:t>
      </w:r>
    </w:p>
    <w:p w14:paraId="11DD9DC9" w14:textId="77777777" w:rsidR="00AC55B7" w:rsidRPr="00934A2A" w:rsidRDefault="00AC55B7" w:rsidP="00934A2A">
      <w:pPr>
        <w:pStyle w:val="NormalHanging12a"/>
        <w:widowControl/>
        <w:ind w:left="1134"/>
        <w:rPr>
          <w:szCs w:val="24"/>
        </w:rPr>
      </w:pPr>
      <w:proofErr w:type="spellStart"/>
      <w:r w:rsidRPr="00934A2A">
        <w:t>ar</w:t>
      </w:r>
      <w:proofErr w:type="spellEnd"/>
      <w:r w:rsidRPr="00934A2A">
        <w:t>)</w:t>
      </w:r>
      <w:r w:rsidRPr="00934A2A">
        <w:tab/>
        <w:t xml:space="preserve">erősítsék meg az EU, Kanada, Dánia és Grönland közötti együttműködést a régóta fennálló határviták békés rendezésére irányuló történelmi megállapodásra építve; üdvözöljék a Grönland és a kanadai </w:t>
      </w:r>
      <w:proofErr w:type="spellStart"/>
      <w:r w:rsidRPr="00934A2A">
        <w:t>Nunavut</w:t>
      </w:r>
      <w:proofErr w:type="spellEnd"/>
      <w:r w:rsidRPr="00934A2A">
        <w:t xml:space="preserve"> terület közötti új halászati egyetértési megállapodás aláírását;</w:t>
      </w:r>
    </w:p>
    <w:p w14:paraId="7DFAE23C" w14:textId="77777777" w:rsidR="00AC55B7" w:rsidRPr="00934A2A" w:rsidRDefault="00AC55B7" w:rsidP="00934A2A">
      <w:pPr>
        <w:pStyle w:val="NormalHanging12a"/>
        <w:widowControl/>
        <w:ind w:firstLine="0"/>
        <w:rPr>
          <w:b/>
          <w:i/>
          <w:iCs/>
          <w:szCs w:val="24"/>
        </w:rPr>
      </w:pPr>
      <w:r w:rsidRPr="00934A2A">
        <w:rPr>
          <w:b/>
          <w:i/>
        </w:rPr>
        <w:t xml:space="preserve">Áru- és szolgáltatáskereskedelem, digitális kereskedelem, beruházás és gazdasági biztonság </w:t>
      </w:r>
    </w:p>
    <w:p w14:paraId="1CC61D2C" w14:textId="77777777" w:rsidR="00AC55B7" w:rsidRPr="00934A2A" w:rsidRDefault="00AC55B7" w:rsidP="00934A2A">
      <w:pPr>
        <w:pStyle w:val="NormalHanging12a"/>
        <w:widowControl/>
        <w:ind w:left="1134"/>
        <w:rPr>
          <w:szCs w:val="24"/>
        </w:rPr>
      </w:pPr>
      <w:proofErr w:type="spellStart"/>
      <w:r w:rsidRPr="00934A2A">
        <w:t>as</w:t>
      </w:r>
      <w:proofErr w:type="spellEnd"/>
      <w:r w:rsidRPr="00934A2A">
        <w:t>)</w:t>
      </w:r>
      <w:r w:rsidRPr="00934A2A">
        <w:tab/>
        <w:t xml:space="preserve">mozdítsák elő a tagállamokban és az EU-ban a CETA előnyeinek kiaknázását, amelyek magukban foglalják többek között a kanadai piac fokozott elérhetőségét, a kkv-k számára egyszerűsített kereskedelmet és az </w:t>
      </w:r>
      <w:proofErr w:type="spellStart"/>
      <w:r w:rsidRPr="00934A2A">
        <w:t>előttük</w:t>
      </w:r>
      <w:proofErr w:type="spellEnd"/>
      <w:r w:rsidRPr="00934A2A">
        <w:t xml:space="preserve"> álló adminisztratív akadályok csökkentését, különösen azáltal, hogy növelik az uniós vállalkozások előtt álló kereskedelmi lehetőségekről szóló figyelemfelkeltő kampányokra fordított erőforrásokat; a CETA pozitív eredményeire építve törekedjenek annak teljes körű végrehajtására, és ragadjanak meg minden lehetőséget a Kanadával fenntartott kereskedelmi és beruházási kapcsolatok megerősítésére;</w:t>
      </w:r>
    </w:p>
    <w:p w14:paraId="7759E0BF" w14:textId="77777777" w:rsidR="00AC55B7" w:rsidRPr="00934A2A" w:rsidRDefault="00AC55B7" w:rsidP="00934A2A">
      <w:pPr>
        <w:pStyle w:val="NormalHanging12a"/>
        <w:widowControl/>
        <w:ind w:left="1134"/>
        <w:rPr>
          <w:szCs w:val="24"/>
        </w:rPr>
      </w:pPr>
      <w:proofErr w:type="spellStart"/>
      <w:r w:rsidRPr="00934A2A">
        <w:t>at</w:t>
      </w:r>
      <w:proofErr w:type="spellEnd"/>
      <w:r w:rsidRPr="00934A2A">
        <w:t>)</w:t>
      </w:r>
      <w:r w:rsidRPr="00934A2A">
        <w:tab/>
        <w:t>mélyítsék tovább átlátható módon a szabályozási együttműködést és a szabályozás összehangolását a megfelelőségértékelés eredményeinek kölcsönös elfogadásáról szóló CETA-jegyzőkönyv révén és a CETA szabályozási együttműködési fórumában való intenzívebb munkával;</w:t>
      </w:r>
    </w:p>
    <w:p w14:paraId="4E0FEF54" w14:textId="77777777" w:rsidR="00AC55B7" w:rsidRPr="00934A2A" w:rsidRDefault="00AC55B7" w:rsidP="00934A2A">
      <w:pPr>
        <w:pStyle w:val="NormalHanging12a"/>
        <w:widowControl/>
        <w:ind w:left="1134"/>
        <w:rPr>
          <w:szCs w:val="24"/>
        </w:rPr>
      </w:pPr>
      <w:r w:rsidRPr="00934A2A">
        <w:t>au)</w:t>
      </w:r>
      <w:r w:rsidRPr="00934A2A">
        <w:tab/>
        <w:t xml:space="preserve">haladéktalanul kezdjenek tárgyalásokat egy ambiciózus, önálló, a CETA-t kiegészítő digitális kereskedelmi megállapodásról, amely nem akadályozza meg az uniós digitális vívmányok végrehajtását, és nem csökkenti egyik fél jövőbeli szakpolitikai mozgásterét sem a digitális szféra szabályozása terén, és amelynek </w:t>
      </w:r>
      <w:r w:rsidRPr="00934A2A">
        <w:lastRenderedPageBreak/>
        <w:t xml:space="preserve">teljes mértékben tiszteletben kell tartania az uniós kereskedelmi és beruházási megállapodásokban foglalt, a határokon átnyúló adatáramlásra és a személyes adatok védelmére vonatkozó horizontális rendelkezéseket, magas szintű online fogyasztóvédelmet és kiszámítható szabályokat kell biztosítania a gazdasági szereplők számára, valamint fokoznia kell a kétoldalú együttműködést a digitális gazdaságban a szabványok és az infrastruktúra összehangolása, a versenyképesség fokozása, a </w:t>
      </w:r>
      <w:proofErr w:type="spellStart"/>
      <w:r w:rsidRPr="00934A2A">
        <w:t>kiberbiztonsággal</w:t>
      </w:r>
      <w:proofErr w:type="spellEnd"/>
      <w:r w:rsidRPr="00934A2A">
        <w:t>, az MI-vel és a kvantumkutatással kapcsolatos együttműködés biztosítása, valamint az e-kereskedelem és a digitális szolgáltatások terén új lehetőségek megnyitása révén, különösen a kkv-k számára;</w:t>
      </w:r>
    </w:p>
    <w:p w14:paraId="545D51BD" w14:textId="77777777" w:rsidR="00AC55B7" w:rsidRPr="00934A2A" w:rsidRDefault="00AC55B7" w:rsidP="00934A2A">
      <w:pPr>
        <w:pStyle w:val="NormalHanging12a"/>
        <w:widowControl/>
        <w:ind w:left="1134"/>
        <w:rPr>
          <w:szCs w:val="24"/>
        </w:rPr>
      </w:pPr>
      <w:proofErr w:type="spellStart"/>
      <w:r w:rsidRPr="00934A2A">
        <w:t>av</w:t>
      </w:r>
      <w:proofErr w:type="spellEnd"/>
      <w:r w:rsidRPr="00934A2A">
        <w:t>)</w:t>
      </w:r>
      <w:r w:rsidRPr="00934A2A">
        <w:tab/>
        <w:t>szorosan működjenek együtt Kanadával a CETA kereskedelemről és fenntartható fejlődésről szóló fejezetének végrehajtásával kapcsolatos szigorúbb végrehajtás, egyértelműbb hatásmérések és fokozott szabályozási összehangolás biztosítása érdekében, többek között a kényszermunka és a gyermekmunka elleni küzdelem, valamint a kanadai kormány azon javaslatainak mérlegelése révén, amelyekkel a kereskedelemre és a fenntartható fejlődésre vonatkozó rendelkezések végrehajthatóságát kívánnák fokozni;</w:t>
      </w:r>
    </w:p>
    <w:p w14:paraId="1B15B2E7" w14:textId="77777777" w:rsidR="00AC55B7" w:rsidRPr="00934A2A" w:rsidRDefault="00AC55B7" w:rsidP="00934A2A">
      <w:pPr>
        <w:pStyle w:val="NormalHanging12a"/>
        <w:widowControl/>
        <w:ind w:left="1134"/>
        <w:rPr>
          <w:szCs w:val="24"/>
        </w:rPr>
      </w:pPr>
      <w:proofErr w:type="spellStart"/>
      <w:r w:rsidRPr="00934A2A">
        <w:t>aw</w:t>
      </w:r>
      <w:proofErr w:type="spellEnd"/>
      <w:r w:rsidRPr="00934A2A">
        <w:t>)</w:t>
      </w:r>
      <w:r w:rsidRPr="00934A2A">
        <w:tab/>
        <w:t>szorosan működjenek együtt Kanadával annak érdekében, hogy javuljon a civil társadalom információkhoz való hozzáférése és közvetlen részvétele a CETA szerinti bizottságokban, az egyes szakbizottsági ülések előtt és után egyaránt;</w:t>
      </w:r>
    </w:p>
    <w:p w14:paraId="2A7D0955" w14:textId="77777777" w:rsidR="00AC55B7" w:rsidRPr="00934A2A" w:rsidRDefault="00AC55B7" w:rsidP="00934A2A">
      <w:pPr>
        <w:pStyle w:val="NormalHanging12a"/>
        <w:widowControl/>
        <w:ind w:left="1134"/>
        <w:rPr>
          <w:szCs w:val="24"/>
        </w:rPr>
      </w:pPr>
      <w:proofErr w:type="spellStart"/>
      <w:r w:rsidRPr="00934A2A">
        <w:t>ax</w:t>
      </w:r>
      <w:proofErr w:type="spellEnd"/>
      <w:r w:rsidRPr="00934A2A">
        <w:t>)</w:t>
      </w:r>
      <w:r w:rsidRPr="00934A2A">
        <w:tab/>
        <w:t>szorosan működjenek együtt Kanadával annak érdekében, hogy a CETA keretében adatgyűjtő rendszert hozzanak létre a női tulajdonú vállalkozások tevékenységi ágazataira és a nők kereskedelmi tevékenységére vonatkozó, nemek szerint lebontott adatok gyűjtésére;</w:t>
      </w:r>
    </w:p>
    <w:p w14:paraId="19DBCB50" w14:textId="77777777" w:rsidR="00AC55B7" w:rsidRPr="00934A2A" w:rsidRDefault="00AC55B7" w:rsidP="00934A2A">
      <w:pPr>
        <w:pStyle w:val="NormalHanging12a"/>
        <w:widowControl/>
        <w:ind w:left="1134"/>
        <w:rPr>
          <w:szCs w:val="24"/>
        </w:rPr>
      </w:pPr>
      <w:proofErr w:type="spellStart"/>
      <w:r w:rsidRPr="00934A2A">
        <w:t>ay</w:t>
      </w:r>
      <w:proofErr w:type="spellEnd"/>
      <w:r w:rsidRPr="00934A2A">
        <w:t>)</w:t>
      </w:r>
      <w:r w:rsidRPr="00934A2A">
        <w:tab/>
        <w:t>továbbra is működjenek együtt Kanadával egy olyan megfelelő eszköz és konkrét közös tevékenységek meghatározása érdekében, amelyek megkönnyítik az őslakos népek számára a CETA-hoz való hozzáférést, és biztosítják, hogy élvezzék annak előnyeit, valamint érdemben konzultáljanak velük és bevonják őket, többek között azáltal, hogy biztosítják szabad, előzetes és tájékoztatáson alapuló beleegyezésüket a CETA és a nyersanyagokkal kapcsolatos stratégiai partnerség végrehajtásához;</w:t>
      </w:r>
    </w:p>
    <w:p w14:paraId="20136FD7" w14:textId="77777777" w:rsidR="00AC55B7" w:rsidRPr="00934A2A" w:rsidRDefault="00AC55B7" w:rsidP="00934A2A">
      <w:pPr>
        <w:pStyle w:val="NormalHanging12a"/>
        <w:widowControl/>
        <w:ind w:left="1134"/>
        <w:rPr>
          <w:szCs w:val="24"/>
        </w:rPr>
      </w:pPr>
      <w:r w:rsidRPr="00934A2A">
        <w:t>az)</w:t>
      </w:r>
      <w:r w:rsidRPr="00934A2A">
        <w:tab/>
        <w:t xml:space="preserve">ismerjék el, hogy a CETA jelentősen hozzájárult az uniós és kanadai ellátási láncok diverzifikálásához és </w:t>
      </w:r>
      <w:proofErr w:type="spellStart"/>
      <w:r w:rsidRPr="00934A2A">
        <w:t>rezilienciájához</w:t>
      </w:r>
      <w:proofErr w:type="spellEnd"/>
      <w:r w:rsidRPr="00934A2A">
        <w:t xml:space="preserve">, valamint a Kanadából származó kritikus fontosságú nyersanyagok uniós behozatalának növekedéséhez; üdvözöljék a kritikus fontosságú ásványok kitermelésével foglalkozó szövetséget, amely a kritikus fontosságú ásványok globális kitermelésének és ellátásának diverzifikálására és biztosítására irányuló, Kanada által vezetett G7-kezdeményezés; hangsúlyozzák, hogy a nyersanyagokra vonatkozó EU–Kanada stratégiai partnerség előmozdítja a koordinációt és az együttes fellépést a harmadik országok által a kritikus fontosságú ásványokra és más </w:t>
      </w:r>
      <w:proofErr w:type="spellStart"/>
      <w:r w:rsidRPr="00934A2A">
        <w:t>stratégiailag</w:t>
      </w:r>
      <w:proofErr w:type="spellEnd"/>
      <w:r w:rsidRPr="00934A2A">
        <w:t xml:space="preserve"> fontos erőforrásokra bevezetett exportkorlátozásokra válaszul, és megerősíti az ellátási láncok biztonságát és a gazdasági </w:t>
      </w:r>
      <w:proofErr w:type="spellStart"/>
      <w:r w:rsidRPr="00934A2A">
        <w:t>rezilienciát</w:t>
      </w:r>
      <w:proofErr w:type="spellEnd"/>
      <w:r w:rsidRPr="00934A2A">
        <w:t xml:space="preserve">; biztosítsák a nyersanyagokra vonatkozó EU–Kanada stratégiai partnerség keretében megvalósuló közös projektek továbbfejlesztését, többek között a műszaki és tudományos együttműködés megerősítése és az infrastrukturális beruházások növelése révén, és erősítsék tovább a Kanadával folytatott iparpolitikai párbeszédet; </w:t>
      </w:r>
    </w:p>
    <w:p w14:paraId="24B6524A" w14:textId="77777777" w:rsidR="00AC55B7" w:rsidRPr="00934A2A" w:rsidRDefault="00AC55B7" w:rsidP="00934A2A">
      <w:pPr>
        <w:pStyle w:val="NormalHanging12a"/>
        <w:widowControl/>
        <w:ind w:left="1134"/>
        <w:rPr>
          <w:szCs w:val="24"/>
        </w:rPr>
      </w:pPr>
      <w:proofErr w:type="spellStart"/>
      <w:r w:rsidRPr="00934A2A">
        <w:lastRenderedPageBreak/>
        <w:t>ba</w:t>
      </w:r>
      <w:proofErr w:type="spellEnd"/>
      <w:r w:rsidRPr="00934A2A">
        <w:t>)</w:t>
      </w:r>
      <w:r w:rsidRPr="00934A2A">
        <w:tab/>
        <w:t>mozdítsák elő az együttműködést Kanadával mint az energiabiztonság terén kulcsfontosságú partnerrel, és szorgalmazzák az EU és Kanada közötti magas szintű energiaügyi párbeszéd kiterjesztését a hidrogénnel, más fenntartható, alacsony szén-dioxid-kibocsátású technológiákkal, a kritikus energetikai infrastruktúrák védelmével és a fenntartható energiakereskedelemmel kapcsolatos közös fellépések kidolgozása érdekében; folytassák a nukleáris technológiákkal – többek között a fűtőanyagokkal és a nukleáris üzemanyagciklushoz kötődő szolgáltatásokkal – kapcsolatos meglévő együttműködést egy korszerűsített és átfogó Kanada–Euratom nukleáris együttműködési megállapodás tető alá hozásával;</w:t>
      </w:r>
    </w:p>
    <w:p w14:paraId="017FA9CB" w14:textId="77777777" w:rsidR="00AC55B7" w:rsidRPr="00934A2A" w:rsidRDefault="00AC55B7" w:rsidP="00934A2A">
      <w:pPr>
        <w:pStyle w:val="NormalHanging12a"/>
        <w:widowControl/>
        <w:ind w:left="1134"/>
        <w:rPr>
          <w:szCs w:val="24"/>
        </w:rPr>
      </w:pPr>
      <w:proofErr w:type="spellStart"/>
      <w:r w:rsidRPr="00934A2A">
        <w:t>bb</w:t>
      </w:r>
      <w:proofErr w:type="spellEnd"/>
      <w:r w:rsidRPr="00934A2A">
        <w:t>)</w:t>
      </w:r>
      <w:r w:rsidRPr="00934A2A">
        <w:tab/>
        <w:t xml:space="preserve">tárják fel az EU, Kanada és más hasonlóan gondolkodó geopolitikai szervezetek és régiók, például Latin-Amerika és az indiai-csendes-óceáni térség közötti vagy a csendes-óceáni partnerségről szóló átfogó és progresszív megállapodás keretében folytatott lehetséges együttműködést a kereskedelem előmozdítása, a stratégiai függőségek – különösen Kínától való függés – csökkentése, a </w:t>
      </w:r>
      <w:proofErr w:type="spellStart"/>
      <w:r w:rsidRPr="00934A2A">
        <w:t>reziliencia</w:t>
      </w:r>
      <w:proofErr w:type="spellEnd"/>
      <w:r w:rsidRPr="00934A2A">
        <w:t xml:space="preserve"> növelése, a globális kereskedelmi kihívások kezelése, többek között az acélpiac megerősítése révén a globális kapacitásfelesleg elleni küzdelem érdekében, valamint a partnerek közötti, szabályokon alapuló kereskedelem lehetővé tétele érdekében; üdvözöljék e tekintetben a Kanada–India átfogó gazdasági partnerségi megállapodásról szóló tárgyalások megkezdését, valamint az EU–India szabadkereskedelmi megállapodás megkötését;</w:t>
      </w:r>
    </w:p>
    <w:p w14:paraId="19A17A1C" w14:textId="77777777" w:rsidR="00AC55B7" w:rsidRPr="00934A2A" w:rsidRDefault="00AC55B7" w:rsidP="00934A2A">
      <w:pPr>
        <w:pStyle w:val="NormalHanging12a"/>
        <w:widowControl/>
        <w:ind w:left="1134"/>
        <w:rPr>
          <w:szCs w:val="24"/>
        </w:rPr>
      </w:pPr>
      <w:proofErr w:type="spellStart"/>
      <w:r w:rsidRPr="00934A2A">
        <w:t>bc</w:t>
      </w:r>
      <w:proofErr w:type="spellEnd"/>
      <w:r w:rsidRPr="00934A2A">
        <w:t>)</w:t>
      </w:r>
      <w:r w:rsidRPr="00934A2A">
        <w:tab/>
        <w:t>sürgessék azt a 10 tagállamot, amelyek még nem ratifikálták a CETA-t, hogy ezt mielőbb tegyék meg; ismételten hangsúlyozzák a CETA teljes körű alkalmazásának fontosságát, ami fontos politikai jelzés lenne a CETA ideiglenes alkalmazásának 2027-es tízéves évfordulója előtt, különösen a jelenlegi geopolitikai környezetben, valamint a megállapodásban rejlő teljes gazdasági potenciál kiaknázásának előfeltétele; folytassanak kétoldalú párbeszédet e tagállamokkal, hogy megismerjék aggályaikat;</w:t>
      </w:r>
    </w:p>
    <w:p w14:paraId="62D641D6" w14:textId="77777777" w:rsidR="00AC55B7" w:rsidRPr="00934A2A" w:rsidRDefault="00AC55B7" w:rsidP="00934A2A">
      <w:pPr>
        <w:pStyle w:val="NormalHanging12a"/>
        <w:widowControl/>
        <w:ind w:left="1134"/>
        <w:rPr>
          <w:b/>
          <w:i/>
          <w:iCs/>
          <w:szCs w:val="24"/>
        </w:rPr>
      </w:pPr>
      <w:r w:rsidRPr="00934A2A">
        <w:rPr>
          <w:b/>
          <w:i/>
        </w:rPr>
        <w:t>Globális fejlesztés</w:t>
      </w:r>
    </w:p>
    <w:p w14:paraId="50A8A6E4" w14:textId="77777777" w:rsidR="00AC55B7" w:rsidRPr="00934A2A" w:rsidRDefault="00AC55B7" w:rsidP="00934A2A">
      <w:pPr>
        <w:pStyle w:val="NormalHanging12a"/>
        <w:widowControl/>
        <w:ind w:left="1134"/>
      </w:pPr>
      <w:proofErr w:type="spellStart"/>
      <w:r w:rsidRPr="00934A2A">
        <w:t>bd</w:t>
      </w:r>
      <w:proofErr w:type="spellEnd"/>
      <w:r w:rsidRPr="00934A2A">
        <w:t>)</w:t>
      </w:r>
      <w:r w:rsidRPr="00934A2A">
        <w:tab/>
        <w:t xml:space="preserve">biztosítsanak szoros koordinációt Kanadával a kritikus hiányosságok megszüntetése, a többoldalú fejlesztési keretek megerősítése, az autoriter rezsimekkel szembeni erősebb ellensúly megteremtése és a globális befolyásuk elleni fellépés, a fenntartható fejlődés, az ENSZ 2030-ig tartó időszakra vonatkozó fenntartható fejlődési menetrendje és a fenntartható fejlődési célok, és az inkluzív nemzetközi partnerségek előmozdítása, valamint a civil társadalom és a demokratikus </w:t>
      </w:r>
      <w:proofErr w:type="spellStart"/>
      <w:r w:rsidRPr="00934A2A">
        <w:t>reziliencia</w:t>
      </w:r>
      <w:proofErr w:type="spellEnd"/>
      <w:r w:rsidRPr="00934A2A">
        <w:t xml:space="preserve"> támogatásának fenntartása érdekében, többek között az EU szomszédságában és különösen az uniós tagjelölt országokban;</w:t>
      </w:r>
    </w:p>
    <w:p w14:paraId="71174973" w14:textId="77777777" w:rsidR="00AC55B7" w:rsidRPr="00934A2A" w:rsidRDefault="00AC55B7" w:rsidP="00934A2A">
      <w:pPr>
        <w:pStyle w:val="NormalHanging12a"/>
        <w:widowControl/>
        <w:ind w:left="1134"/>
      </w:pPr>
      <w:r w:rsidRPr="00934A2A">
        <w:t>be)</w:t>
      </w:r>
      <w:r w:rsidRPr="00934A2A">
        <w:tab/>
        <w:t>kezeljék közösen a globális fejlődést fenyegető, újonnan felmerülő kihívásokat, beleértve az Egyesült Államok Nemzetközi Fejlesztési Ügynökségének (USAID) felszámolását és az Egyesült Államok által nyújtott külföldi támogatás szüneteltetését;</w:t>
      </w:r>
    </w:p>
    <w:p w14:paraId="2569ABB4" w14:textId="77777777" w:rsidR="00AC55B7" w:rsidRPr="00934A2A" w:rsidRDefault="00AC55B7" w:rsidP="00934A2A">
      <w:pPr>
        <w:pStyle w:val="NormalHanging12a"/>
        <w:widowControl/>
        <w:ind w:left="1134"/>
        <w:rPr>
          <w:b/>
          <w:i/>
          <w:iCs/>
          <w:szCs w:val="24"/>
        </w:rPr>
      </w:pPr>
      <w:r w:rsidRPr="00934A2A">
        <w:rPr>
          <w:b/>
          <w:i/>
        </w:rPr>
        <w:t>Oktatás, kutatás és az emberek közötti kapcsolatok</w:t>
      </w:r>
    </w:p>
    <w:p w14:paraId="61ECD3A8" w14:textId="77777777" w:rsidR="00AC55B7" w:rsidRPr="00934A2A" w:rsidRDefault="00AC55B7" w:rsidP="00934A2A">
      <w:pPr>
        <w:pStyle w:val="NormalHanging12a"/>
        <w:widowControl/>
        <w:ind w:left="1134"/>
        <w:rPr>
          <w:szCs w:val="24"/>
        </w:rPr>
      </w:pPr>
      <w:proofErr w:type="spellStart"/>
      <w:r w:rsidRPr="00934A2A">
        <w:t>bf</w:t>
      </w:r>
      <w:proofErr w:type="spellEnd"/>
      <w:r w:rsidRPr="00934A2A">
        <w:t>)</w:t>
      </w:r>
      <w:r w:rsidRPr="00934A2A">
        <w:tab/>
        <w:t xml:space="preserve">biztosítsák, hogy mielőbb kövessék konkrét intézkedések az együttműködés elmélyítésére irányuló kötelezettségvállalást az olyan területeken, mint az </w:t>
      </w:r>
      <w:r w:rsidRPr="00934A2A">
        <w:lastRenderedPageBreak/>
        <w:t>emberek közötti kapcsolatok, a kultúra, az ifjúság, az inkluzív politikák támogatása és az EU–Kanada digitális partnerség kerete;</w:t>
      </w:r>
    </w:p>
    <w:p w14:paraId="5580C7DF" w14:textId="77777777" w:rsidR="00AC55B7" w:rsidRPr="00934A2A" w:rsidRDefault="00AC55B7" w:rsidP="00934A2A">
      <w:pPr>
        <w:pStyle w:val="NormalHanging12a"/>
        <w:widowControl/>
        <w:ind w:left="1134"/>
      </w:pPr>
      <w:proofErr w:type="spellStart"/>
      <w:r w:rsidRPr="00934A2A">
        <w:t>bg</w:t>
      </w:r>
      <w:proofErr w:type="spellEnd"/>
      <w:r w:rsidRPr="00934A2A">
        <w:t>)</w:t>
      </w:r>
      <w:r w:rsidRPr="00934A2A">
        <w:tab/>
        <w:t xml:space="preserve">erősítsék a társadalmi </w:t>
      </w:r>
      <w:proofErr w:type="spellStart"/>
      <w:r w:rsidRPr="00934A2A">
        <w:t>rezilienciát</w:t>
      </w:r>
      <w:proofErr w:type="spellEnd"/>
      <w:r w:rsidRPr="00934A2A">
        <w:t xml:space="preserve"> azzal, hogy előmozdítják Kanada Horizont Európához való társulását, fokozva az oktatás, a kutatás, a kultúra és a stratégiai területeken folytatott közös tudományos munka terén folytatott együttműködést, megkönnyítve és ösztönözve a diákok, a fiatal vállalkozók, a kutatók és befektetők, és általában a fiatalok munkavállalási, tanulmányi és önkéntességi célú transzatlanti mobilitását, és tovább bővítve az emberek közötti kapcsolatok és tanulmányi csereprogramok lehetőségeit, az Erasmus+ programra építve, és felhívva a figyelmet az uniós kékkártyára mint munkavállalási célú mobilitási eszközre;</w:t>
      </w:r>
    </w:p>
    <w:p w14:paraId="488088CF" w14:textId="77777777" w:rsidR="00AC55B7" w:rsidRPr="00934A2A" w:rsidRDefault="00AC55B7" w:rsidP="00934A2A">
      <w:pPr>
        <w:pStyle w:val="NormalHanging12a"/>
        <w:widowControl/>
        <w:ind w:left="1134"/>
      </w:pPr>
      <w:proofErr w:type="spellStart"/>
      <w:r w:rsidRPr="00934A2A">
        <w:t>bh</w:t>
      </w:r>
      <w:proofErr w:type="spellEnd"/>
      <w:r w:rsidRPr="00934A2A">
        <w:t>)</w:t>
      </w:r>
      <w:r w:rsidRPr="00934A2A">
        <w:tab/>
        <w:t>szorosan működjenek együtt Kanadával annak érdekében, hogy a CETA keretében az építészek szakmai képesítéseinek kölcsönös elismeréséről szóló megállapodás</w:t>
      </w:r>
      <w:r w:rsidRPr="00934A2A">
        <w:rPr>
          <w:rStyle w:val="FootnoteReference"/>
          <w:bCs/>
          <w:iCs/>
        </w:rPr>
        <w:footnoteReference w:id="4"/>
      </w:r>
      <w:r w:rsidRPr="00934A2A">
        <w:t xml:space="preserve"> elfogadását követően a szabályozott szakmák kölcsönös elismerését más ágazatokra, például a mérnöki tudományokra és a számvitelre is kiterjesszék;</w:t>
      </w:r>
    </w:p>
    <w:p w14:paraId="060D3C07" w14:textId="77777777" w:rsidR="00AC55B7" w:rsidRPr="00934A2A" w:rsidRDefault="00AC55B7" w:rsidP="00934A2A">
      <w:pPr>
        <w:pStyle w:val="NormalHanging12a"/>
        <w:widowControl/>
        <w:ind w:left="1134"/>
        <w:rPr>
          <w:b/>
          <w:i/>
          <w:iCs/>
          <w:szCs w:val="24"/>
        </w:rPr>
      </w:pPr>
      <w:r w:rsidRPr="00934A2A">
        <w:rPr>
          <w:b/>
          <w:i/>
        </w:rPr>
        <w:t xml:space="preserve">A demokratikus </w:t>
      </w:r>
      <w:proofErr w:type="spellStart"/>
      <w:r w:rsidRPr="00934A2A">
        <w:rPr>
          <w:b/>
          <w:i/>
        </w:rPr>
        <w:t>reziliencia</w:t>
      </w:r>
      <w:proofErr w:type="spellEnd"/>
      <w:r w:rsidRPr="00934A2A">
        <w:rPr>
          <w:b/>
          <w:i/>
        </w:rPr>
        <w:t xml:space="preserve"> és az egyenlőség előmozdítása</w:t>
      </w:r>
    </w:p>
    <w:p w14:paraId="44C48F51" w14:textId="77777777" w:rsidR="00AC55B7" w:rsidRPr="00934A2A" w:rsidRDefault="00AC55B7" w:rsidP="00934A2A">
      <w:pPr>
        <w:pStyle w:val="NormalHanging12a"/>
        <w:widowControl/>
        <w:ind w:left="1134"/>
        <w:rPr>
          <w:bCs/>
          <w:szCs w:val="24"/>
        </w:rPr>
      </w:pPr>
      <w:proofErr w:type="spellStart"/>
      <w:r w:rsidRPr="00934A2A">
        <w:t>bi</w:t>
      </w:r>
      <w:proofErr w:type="spellEnd"/>
      <w:r w:rsidRPr="00934A2A">
        <w:t>)</w:t>
      </w:r>
      <w:r w:rsidRPr="00934A2A">
        <w:tab/>
        <w:t xml:space="preserve">működjenek együtt Kanadával a demokratikus </w:t>
      </w:r>
      <w:proofErr w:type="spellStart"/>
      <w:r w:rsidRPr="00934A2A">
        <w:t>reziliencia</w:t>
      </w:r>
      <w:proofErr w:type="spellEnd"/>
      <w:r w:rsidRPr="00934A2A">
        <w:t xml:space="preserve"> globális előmozdításában azáltal, hogy a kiszolgáltatott demokráciákban előmozdítják a biztonság holisztikus megközelítését, és támogatják a szabad médiát, a választások sértetlenségét, a társadalmi kohéziót és a civil társadalmat;</w:t>
      </w:r>
    </w:p>
    <w:p w14:paraId="43BAE7CC" w14:textId="77777777" w:rsidR="00AC55B7" w:rsidRPr="00934A2A" w:rsidRDefault="00AC55B7" w:rsidP="00934A2A">
      <w:pPr>
        <w:pStyle w:val="NormalHanging12a"/>
        <w:widowControl/>
        <w:ind w:left="1134"/>
        <w:rPr>
          <w:bCs/>
          <w:szCs w:val="24"/>
        </w:rPr>
      </w:pPr>
      <w:proofErr w:type="spellStart"/>
      <w:r w:rsidRPr="00934A2A">
        <w:t>bj</w:t>
      </w:r>
      <w:proofErr w:type="spellEnd"/>
      <w:r w:rsidRPr="00934A2A">
        <w:t>)</w:t>
      </w:r>
      <w:r w:rsidRPr="00934A2A">
        <w:tab/>
        <w:t>fokozzák az együttműködést a közösségi média és a technológiai nagyvállalatok szabályozásával kapcsolatban, ugyanakkor erősítsék meg a digitális szolgáltatásokról</w:t>
      </w:r>
      <w:r w:rsidRPr="00934A2A">
        <w:rPr>
          <w:rStyle w:val="FootnoteReference"/>
          <w:bCs/>
          <w:szCs w:val="24"/>
        </w:rPr>
        <w:footnoteReference w:id="5"/>
      </w:r>
      <w:r w:rsidRPr="00934A2A">
        <w:t xml:space="preserve"> és a digitális piacokról</w:t>
      </w:r>
      <w:r w:rsidRPr="00934A2A">
        <w:rPr>
          <w:rStyle w:val="FootnoteReference"/>
          <w:bCs/>
          <w:szCs w:val="24"/>
        </w:rPr>
        <w:footnoteReference w:id="6"/>
      </w:r>
      <w:r w:rsidRPr="00934A2A">
        <w:t xml:space="preserve"> szóló uniós jogszabályokat;</w:t>
      </w:r>
    </w:p>
    <w:p w14:paraId="745B60FC" w14:textId="77777777" w:rsidR="00AC55B7" w:rsidRPr="00934A2A" w:rsidRDefault="00AC55B7" w:rsidP="00934A2A">
      <w:pPr>
        <w:pStyle w:val="NormalHanging12a"/>
        <w:widowControl/>
        <w:ind w:left="1134"/>
        <w:rPr>
          <w:bCs/>
          <w:szCs w:val="24"/>
        </w:rPr>
      </w:pPr>
      <w:proofErr w:type="spellStart"/>
      <w:r w:rsidRPr="00934A2A">
        <w:t>bk</w:t>
      </w:r>
      <w:proofErr w:type="spellEnd"/>
      <w:r w:rsidRPr="00934A2A">
        <w:t>)</w:t>
      </w:r>
      <w:r w:rsidRPr="00934A2A">
        <w:tab/>
        <w:t>szorosan működjenek együtt Kanadával az MI felelős irányításának kidolgozása érdekében, összhangban az Európa Tanács mesterséges intelligenciáról, emberi jogokról, demokráciáról és jogállamiságról szóló keretegyezményével, amelyet az EU és Kanada is aláírt;</w:t>
      </w:r>
    </w:p>
    <w:p w14:paraId="70A4A89E" w14:textId="77777777" w:rsidR="00AC55B7" w:rsidRPr="00934A2A" w:rsidRDefault="00AC55B7" w:rsidP="00934A2A">
      <w:pPr>
        <w:pStyle w:val="NormalHanging12a"/>
        <w:widowControl/>
        <w:ind w:left="1134"/>
        <w:rPr>
          <w:bCs/>
          <w:szCs w:val="24"/>
        </w:rPr>
      </w:pPr>
      <w:proofErr w:type="spellStart"/>
      <w:r w:rsidRPr="00934A2A">
        <w:t>bl</w:t>
      </w:r>
      <w:proofErr w:type="spellEnd"/>
      <w:r w:rsidRPr="00934A2A">
        <w:t>)</w:t>
      </w:r>
      <w:r w:rsidRPr="00934A2A">
        <w:tab/>
        <w:t xml:space="preserve">mozdítsák elő az együttműködést és a bevált gyakorlatok cseréjét a </w:t>
      </w:r>
      <w:proofErr w:type="spellStart"/>
      <w:r w:rsidRPr="00934A2A">
        <w:t>marginalizált</w:t>
      </w:r>
      <w:proofErr w:type="spellEnd"/>
      <w:r w:rsidRPr="00934A2A">
        <w:t xml:space="preserve"> csoportok egyenlőségének és befogadásának közös előmozdítása érdekében az EU-ban, Kanadában és szerte a világban, olyan kezdeményezésekre építve, mint </w:t>
      </w:r>
      <w:r w:rsidRPr="00934A2A">
        <w:lastRenderedPageBreak/>
        <w:t>az Egyenlőségközpontú Unió és Kanada őslakos népeknek történő igazságszolgáltatásra vonatkozó stratégiája;</w:t>
      </w:r>
    </w:p>
    <w:p w14:paraId="77E5A603" w14:textId="77777777" w:rsidR="00AC55B7" w:rsidRPr="00934A2A" w:rsidRDefault="00AC55B7" w:rsidP="00934A2A">
      <w:pPr>
        <w:pStyle w:val="NormalHanging12a"/>
        <w:widowControl/>
        <w:ind w:left="1134"/>
        <w:rPr>
          <w:b/>
          <w:i/>
          <w:iCs/>
          <w:szCs w:val="24"/>
        </w:rPr>
      </w:pPr>
      <w:r w:rsidRPr="00934A2A">
        <w:rPr>
          <w:b/>
          <w:i/>
        </w:rPr>
        <w:t>Záró megjegyzések</w:t>
      </w:r>
    </w:p>
    <w:p w14:paraId="401EC198" w14:textId="77777777" w:rsidR="00AC55B7" w:rsidRPr="00934A2A" w:rsidRDefault="00AC55B7" w:rsidP="00934A2A">
      <w:pPr>
        <w:pStyle w:val="NormalHanging12a"/>
        <w:widowControl/>
        <w:ind w:left="1134"/>
      </w:pPr>
      <w:proofErr w:type="spellStart"/>
      <w:r w:rsidRPr="00934A2A">
        <w:t>bm</w:t>
      </w:r>
      <w:proofErr w:type="spellEnd"/>
      <w:r w:rsidRPr="00934A2A">
        <w:t>)</w:t>
      </w:r>
      <w:r w:rsidRPr="00934A2A">
        <w:tab/>
        <w:t>a bizalom és a nemzetközi jogban és demokráciában gyökerező közös elvek és értékek alapján folytassák a valódi stratégiai partnerség kiépítését Kanadával;</w:t>
      </w:r>
    </w:p>
    <w:p w14:paraId="76F5AB79" w14:textId="77777777" w:rsidR="00AC55B7" w:rsidRPr="00934A2A" w:rsidRDefault="00AC55B7" w:rsidP="00934A2A">
      <w:pPr>
        <w:pStyle w:val="NormalHanging12a"/>
        <w:widowControl/>
        <w:ind w:left="1134"/>
        <w:rPr>
          <w:szCs w:val="24"/>
        </w:rPr>
      </w:pPr>
      <w:proofErr w:type="spellStart"/>
      <w:r w:rsidRPr="00934A2A">
        <w:t>bn</w:t>
      </w:r>
      <w:proofErr w:type="spellEnd"/>
      <w:r w:rsidRPr="00934A2A">
        <w:t>)</w:t>
      </w:r>
      <w:r w:rsidRPr="00934A2A">
        <w:tab/>
        <w:t>mozdítsák elő az együttműködési kezdeményezésekben való részvételt nemcsak Kanada központi kormányzatával, hanem annak tartományi és önkormányzati hatóságaival és más érintett szerveivel is;</w:t>
      </w:r>
    </w:p>
    <w:p w14:paraId="49C03732" w14:textId="77777777" w:rsidR="00AC55B7" w:rsidRPr="00934A2A" w:rsidRDefault="00AC55B7" w:rsidP="00FF61AB">
      <w:pPr>
        <w:pStyle w:val="NormalHanging12a"/>
        <w:widowControl/>
        <w:jc w:val="center"/>
      </w:pPr>
      <w:r w:rsidRPr="00934A2A">
        <w:t>°</w:t>
      </w:r>
    </w:p>
    <w:p w14:paraId="6E1244EA" w14:textId="77777777" w:rsidR="00AC55B7" w:rsidRPr="00934A2A" w:rsidRDefault="00AC55B7" w:rsidP="00FF61AB">
      <w:pPr>
        <w:pStyle w:val="NormalHanging12a"/>
        <w:widowControl/>
        <w:jc w:val="center"/>
      </w:pPr>
      <w:r w:rsidRPr="00934A2A">
        <w:t>°</w:t>
      </w:r>
      <w:r w:rsidRPr="00934A2A">
        <w:tab/>
        <w:t>°</w:t>
      </w:r>
    </w:p>
    <w:p w14:paraId="4DEAB759" w14:textId="214AEFF6" w:rsidR="00922BEF" w:rsidRPr="00922BEF" w:rsidRDefault="00AC55B7" w:rsidP="00FF61AB">
      <w:pPr>
        <w:pStyle w:val="NormalHanging12a"/>
        <w:widowControl/>
      </w:pPr>
      <w:r w:rsidRPr="00934A2A">
        <w:t>2.</w:t>
      </w:r>
      <w:r w:rsidRPr="00934A2A">
        <w:tab/>
        <w:t>utasítja elnökét, hogy továbbítsa ezt az ajánlást a Tanácsnak, a Bizottságnak és a Bizottság alelnökének / az Unió külügyi és biztonságpolitikai főképviselőjének.</w:t>
      </w:r>
    </w:p>
    <w:sectPr w:rsidR="00922BEF" w:rsidRPr="00922BEF" w:rsidSect="00922B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EC890" w14:textId="77777777" w:rsidR="0015327B" w:rsidRPr="00922BEF" w:rsidRDefault="0015327B">
      <w:r w:rsidRPr="00922BEF">
        <w:separator/>
      </w:r>
    </w:p>
  </w:endnote>
  <w:endnote w:type="continuationSeparator" w:id="0">
    <w:p w14:paraId="4325A7C9" w14:textId="77777777" w:rsidR="0015327B" w:rsidRPr="00922BEF" w:rsidRDefault="0015327B">
      <w:r w:rsidRPr="00922B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534AE" w14:textId="77777777" w:rsidR="0015327B" w:rsidRPr="00922BEF" w:rsidRDefault="0015327B">
      <w:r w:rsidRPr="00922BEF">
        <w:separator/>
      </w:r>
    </w:p>
  </w:footnote>
  <w:footnote w:type="continuationSeparator" w:id="0">
    <w:p w14:paraId="1A659FB3" w14:textId="77777777" w:rsidR="0015327B" w:rsidRPr="00922BEF" w:rsidRDefault="0015327B">
      <w:r w:rsidRPr="00922BEF">
        <w:continuationSeparator/>
      </w:r>
    </w:p>
  </w:footnote>
  <w:footnote w:id="1">
    <w:p w14:paraId="4088B25D" w14:textId="308FC96A" w:rsidR="00AC55B7" w:rsidRPr="00922BEF" w:rsidRDefault="00AC55B7" w:rsidP="00922BEF">
      <w:pPr>
        <w:pStyle w:val="FootnoteText"/>
        <w:ind w:left="567" w:hanging="567"/>
        <w:rPr>
          <w:sz w:val="24"/>
          <w:lang w:val="hu-HU"/>
        </w:rPr>
      </w:pPr>
      <w:r w:rsidRPr="00922BEF">
        <w:rPr>
          <w:rStyle w:val="FootnoteReference"/>
          <w:sz w:val="24"/>
          <w:lang w:val="hu-HU"/>
        </w:rPr>
        <w:footnoteRef/>
      </w:r>
      <w:r w:rsidR="00922BEF" w:rsidRPr="00922BEF">
        <w:rPr>
          <w:sz w:val="24"/>
          <w:lang w:val="hu-HU"/>
        </w:rPr>
        <w:t xml:space="preserve"> </w:t>
      </w:r>
      <w:r w:rsidR="00922BEF" w:rsidRPr="00922BEF">
        <w:rPr>
          <w:sz w:val="24"/>
          <w:lang w:val="hu-HU"/>
        </w:rPr>
        <w:tab/>
      </w:r>
      <w:r w:rsidRPr="00922BEF">
        <w:rPr>
          <w:sz w:val="24"/>
          <w:lang w:val="hu-HU"/>
        </w:rPr>
        <w:t xml:space="preserve">HL L 329., 2016.12.3., 45. o., ELI: </w:t>
      </w:r>
      <w:hyperlink r:id="rId1" w:history="1">
        <w:r w:rsidRPr="00922BEF">
          <w:rPr>
            <w:rStyle w:val="Hyperlink"/>
            <w:sz w:val="24"/>
            <w:lang w:val="hu-HU"/>
          </w:rPr>
          <w:t>http://data.europa.eu/eli/agree_internation/2016/2118/oj</w:t>
        </w:r>
      </w:hyperlink>
      <w:r w:rsidRPr="00922BEF">
        <w:rPr>
          <w:sz w:val="24"/>
          <w:lang w:val="hu-HU"/>
        </w:rPr>
        <w:t>.</w:t>
      </w:r>
    </w:p>
  </w:footnote>
  <w:footnote w:id="2">
    <w:p w14:paraId="572F7C3D" w14:textId="73F67074" w:rsidR="00AC55B7" w:rsidRPr="00922BEF" w:rsidRDefault="00AC55B7" w:rsidP="00922BEF">
      <w:pPr>
        <w:pStyle w:val="FootnoteText"/>
        <w:ind w:left="567" w:hanging="567"/>
        <w:rPr>
          <w:sz w:val="24"/>
          <w:lang w:val="hu-HU"/>
        </w:rPr>
      </w:pPr>
      <w:r w:rsidRPr="00922BEF">
        <w:rPr>
          <w:rStyle w:val="FootnoteReference"/>
          <w:sz w:val="24"/>
          <w:lang w:val="hu-HU"/>
        </w:rPr>
        <w:footnoteRef/>
      </w:r>
      <w:r w:rsidR="00922BEF" w:rsidRPr="00922BEF">
        <w:rPr>
          <w:sz w:val="24"/>
          <w:lang w:val="hu-HU"/>
        </w:rPr>
        <w:t xml:space="preserve"> </w:t>
      </w:r>
      <w:r w:rsidR="00922BEF" w:rsidRPr="00922BEF">
        <w:rPr>
          <w:sz w:val="24"/>
          <w:lang w:val="hu-HU"/>
        </w:rPr>
        <w:tab/>
      </w:r>
      <w:r w:rsidRPr="00922BEF">
        <w:rPr>
          <w:sz w:val="24"/>
          <w:lang w:val="hu-HU"/>
        </w:rPr>
        <w:t xml:space="preserve">HL L 11., 2017.1.14., 23. o., ELI: </w:t>
      </w:r>
      <w:hyperlink r:id="rId2" w:history="1">
        <w:r w:rsidRPr="00922BEF">
          <w:rPr>
            <w:rStyle w:val="Hyperlink"/>
            <w:sz w:val="24"/>
            <w:lang w:val="hu-HU"/>
          </w:rPr>
          <w:t>http://data.europa.eu/eli/agree_internation/2017/37/oj</w:t>
        </w:r>
      </w:hyperlink>
      <w:r w:rsidRPr="00922BEF">
        <w:rPr>
          <w:sz w:val="24"/>
          <w:lang w:val="hu-HU"/>
        </w:rPr>
        <w:t>.</w:t>
      </w:r>
    </w:p>
  </w:footnote>
  <w:footnote w:id="3">
    <w:p w14:paraId="53BE23EC" w14:textId="0556464A" w:rsidR="00AC55B7" w:rsidRPr="00922BEF" w:rsidRDefault="00AC55B7" w:rsidP="00922BEF">
      <w:pPr>
        <w:pStyle w:val="FootnoteText"/>
        <w:ind w:left="567" w:hanging="567"/>
        <w:rPr>
          <w:sz w:val="24"/>
          <w:lang w:val="hu-HU"/>
        </w:rPr>
      </w:pPr>
      <w:r w:rsidRPr="00922BEF">
        <w:rPr>
          <w:rStyle w:val="FootnoteReference"/>
          <w:sz w:val="24"/>
          <w:lang w:val="hu-HU"/>
        </w:rPr>
        <w:footnoteRef/>
      </w:r>
      <w:r w:rsidR="00922BEF" w:rsidRPr="00922BEF">
        <w:rPr>
          <w:sz w:val="24"/>
          <w:lang w:val="hu-HU"/>
        </w:rPr>
        <w:t xml:space="preserve"> </w:t>
      </w:r>
      <w:r w:rsidR="00922BEF" w:rsidRPr="00922BEF">
        <w:rPr>
          <w:sz w:val="24"/>
          <w:lang w:val="hu-HU"/>
        </w:rPr>
        <w:tab/>
      </w:r>
      <w:r w:rsidRPr="00922BEF">
        <w:rPr>
          <w:sz w:val="24"/>
          <w:lang w:val="hu-HU"/>
        </w:rPr>
        <w:t xml:space="preserve">Európai Bizottság: Kereskedelmi és Gazdasági Biztonsági Főigazgatóság </w:t>
      </w:r>
      <w:proofErr w:type="spellStart"/>
      <w:r w:rsidRPr="00922BEF">
        <w:rPr>
          <w:sz w:val="24"/>
          <w:lang w:val="hu-HU"/>
        </w:rPr>
        <w:t>et</w:t>
      </w:r>
      <w:proofErr w:type="spellEnd"/>
      <w:r w:rsidRPr="00922BEF">
        <w:rPr>
          <w:sz w:val="24"/>
          <w:lang w:val="hu-HU"/>
        </w:rPr>
        <w:t xml:space="preserve"> </w:t>
      </w:r>
      <w:proofErr w:type="spellStart"/>
      <w:r w:rsidRPr="00922BEF">
        <w:rPr>
          <w:sz w:val="24"/>
          <w:lang w:val="hu-HU"/>
        </w:rPr>
        <w:t>al</w:t>
      </w:r>
      <w:proofErr w:type="spellEnd"/>
      <w:r w:rsidRPr="00922BEF">
        <w:rPr>
          <w:sz w:val="24"/>
          <w:lang w:val="hu-HU"/>
        </w:rPr>
        <w:t xml:space="preserve">., </w:t>
      </w:r>
      <w:proofErr w:type="spellStart"/>
      <w:r w:rsidRPr="00922BEF">
        <w:rPr>
          <w:sz w:val="24"/>
          <w:lang w:val="hu-HU"/>
        </w:rPr>
        <w:t>Study</w:t>
      </w:r>
      <w:proofErr w:type="spellEnd"/>
      <w:r w:rsidRPr="00922BEF">
        <w:rPr>
          <w:sz w:val="24"/>
          <w:lang w:val="hu-HU"/>
        </w:rPr>
        <w:t xml:space="preserve"> in </w:t>
      </w:r>
      <w:proofErr w:type="spellStart"/>
      <w:r w:rsidRPr="00922BEF">
        <w:rPr>
          <w:sz w:val="24"/>
          <w:lang w:val="hu-HU"/>
        </w:rPr>
        <w:t>support</w:t>
      </w:r>
      <w:proofErr w:type="spellEnd"/>
      <w:r w:rsidRPr="00922BEF">
        <w:rPr>
          <w:sz w:val="24"/>
          <w:lang w:val="hu-HU"/>
        </w:rPr>
        <w:t xml:space="preserve"> of a ex-post </w:t>
      </w:r>
      <w:proofErr w:type="spellStart"/>
      <w:r w:rsidRPr="00922BEF">
        <w:rPr>
          <w:sz w:val="24"/>
          <w:lang w:val="hu-HU"/>
        </w:rPr>
        <w:t>evaluation</w:t>
      </w:r>
      <w:proofErr w:type="spellEnd"/>
      <w:r w:rsidRPr="00922BEF">
        <w:rPr>
          <w:sz w:val="24"/>
          <w:lang w:val="hu-HU"/>
        </w:rPr>
        <w:t xml:space="preserve"> of </w:t>
      </w:r>
      <w:proofErr w:type="spellStart"/>
      <w:r w:rsidRPr="00922BEF">
        <w:rPr>
          <w:sz w:val="24"/>
          <w:lang w:val="hu-HU"/>
        </w:rPr>
        <w:t>the</w:t>
      </w:r>
      <w:proofErr w:type="spellEnd"/>
      <w:r w:rsidRPr="00922BEF">
        <w:rPr>
          <w:sz w:val="24"/>
          <w:lang w:val="hu-HU"/>
        </w:rPr>
        <w:t xml:space="preserve"> </w:t>
      </w:r>
      <w:proofErr w:type="spellStart"/>
      <w:r w:rsidRPr="00922BEF">
        <w:rPr>
          <w:sz w:val="24"/>
          <w:lang w:val="hu-HU"/>
        </w:rPr>
        <w:t>Comprehensive</w:t>
      </w:r>
      <w:proofErr w:type="spellEnd"/>
      <w:r w:rsidRPr="00922BEF">
        <w:rPr>
          <w:sz w:val="24"/>
          <w:lang w:val="hu-HU"/>
        </w:rPr>
        <w:t xml:space="preserve"> </w:t>
      </w:r>
      <w:proofErr w:type="spellStart"/>
      <w:r w:rsidRPr="00922BEF">
        <w:rPr>
          <w:sz w:val="24"/>
          <w:lang w:val="hu-HU"/>
        </w:rPr>
        <w:t>Economic</w:t>
      </w:r>
      <w:proofErr w:type="spellEnd"/>
      <w:r w:rsidRPr="00922BEF">
        <w:rPr>
          <w:sz w:val="24"/>
          <w:lang w:val="hu-HU"/>
        </w:rPr>
        <w:t xml:space="preserve"> and Trade </w:t>
      </w:r>
      <w:proofErr w:type="spellStart"/>
      <w:r w:rsidRPr="00922BEF">
        <w:rPr>
          <w:sz w:val="24"/>
          <w:lang w:val="hu-HU"/>
        </w:rPr>
        <w:t>Agreement</w:t>
      </w:r>
      <w:proofErr w:type="spellEnd"/>
      <w:r w:rsidRPr="00922BEF">
        <w:rPr>
          <w:sz w:val="24"/>
          <w:lang w:val="hu-HU"/>
        </w:rPr>
        <w:t xml:space="preserve"> (CETA) </w:t>
      </w:r>
      <w:proofErr w:type="spellStart"/>
      <w:r w:rsidRPr="00922BEF">
        <w:rPr>
          <w:sz w:val="24"/>
          <w:lang w:val="hu-HU"/>
        </w:rPr>
        <w:t>between</w:t>
      </w:r>
      <w:proofErr w:type="spellEnd"/>
      <w:r w:rsidRPr="00922BEF">
        <w:rPr>
          <w:sz w:val="24"/>
          <w:lang w:val="hu-HU"/>
        </w:rPr>
        <w:t xml:space="preserve"> </w:t>
      </w:r>
      <w:proofErr w:type="spellStart"/>
      <w:r w:rsidRPr="00922BEF">
        <w:rPr>
          <w:sz w:val="24"/>
          <w:lang w:val="hu-HU"/>
        </w:rPr>
        <w:t>the</w:t>
      </w:r>
      <w:proofErr w:type="spellEnd"/>
      <w:r w:rsidRPr="00922BEF">
        <w:rPr>
          <w:sz w:val="24"/>
          <w:lang w:val="hu-HU"/>
        </w:rPr>
        <w:t xml:space="preserve"> EU and </w:t>
      </w:r>
      <w:proofErr w:type="spellStart"/>
      <w:r w:rsidRPr="00922BEF">
        <w:rPr>
          <w:sz w:val="24"/>
          <w:lang w:val="hu-HU"/>
        </w:rPr>
        <w:t>its</w:t>
      </w:r>
      <w:proofErr w:type="spellEnd"/>
      <w:r w:rsidRPr="00922BEF">
        <w:rPr>
          <w:sz w:val="24"/>
          <w:lang w:val="hu-HU"/>
        </w:rPr>
        <w:t xml:space="preserve"> </w:t>
      </w:r>
      <w:proofErr w:type="spellStart"/>
      <w:r w:rsidRPr="00922BEF">
        <w:rPr>
          <w:sz w:val="24"/>
          <w:lang w:val="hu-HU"/>
        </w:rPr>
        <w:t>Member</w:t>
      </w:r>
      <w:proofErr w:type="spellEnd"/>
      <w:r w:rsidRPr="00922BEF">
        <w:rPr>
          <w:sz w:val="24"/>
          <w:lang w:val="hu-HU"/>
        </w:rPr>
        <w:t xml:space="preserve"> </w:t>
      </w:r>
      <w:proofErr w:type="spellStart"/>
      <w:r w:rsidRPr="00922BEF">
        <w:rPr>
          <w:sz w:val="24"/>
          <w:lang w:val="hu-HU"/>
        </w:rPr>
        <w:t>States</w:t>
      </w:r>
      <w:proofErr w:type="spellEnd"/>
      <w:r w:rsidRPr="00922BEF">
        <w:rPr>
          <w:sz w:val="24"/>
          <w:lang w:val="hu-HU"/>
        </w:rPr>
        <w:t xml:space="preserve"> and </w:t>
      </w:r>
      <w:proofErr w:type="spellStart"/>
      <w:r w:rsidRPr="00922BEF">
        <w:rPr>
          <w:sz w:val="24"/>
          <w:lang w:val="hu-HU"/>
        </w:rPr>
        <w:t>Canada</w:t>
      </w:r>
      <w:proofErr w:type="spellEnd"/>
      <w:r w:rsidRPr="00922BEF">
        <w:rPr>
          <w:sz w:val="24"/>
          <w:lang w:val="hu-HU"/>
        </w:rPr>
        <w:t xml:space="preserve"> – </w:t>
      </w:r>
      <w:proofErr w:type="spellStart"/>
      <w:r w:rsidRPr="00922BEF">
        <w:rPr>
          <w:sz w:val="24"/>
          <w:lang w:val="hu-HU"/>
        </w:rPr>
        <w:t>Final</w:t>
      </w:r>
      <w:proofErr w:type="spellEnd"/>
      <w:r w:rsidRPr="00922BEF">
        <w:rPr>
          <w:sz w:val="24"/>
          <w:lang w:val="hu-HU"/>
        </w:rPr>
        <w:t xml:space="preserve"> </w:t>
      </w:r>
      <w:proofErr w:type="spellStart"/>
      <w:r w:rsidRPr="00922BEF">
        <w:rPr>
          <w:sz w:val="24"/>
          <w:lang w:val="hu-HU"/>
        </w:rPr>
        <w:t>report</w:t>
      </w:r>
      <w:proofErr w:type="spellEnd"/>
      <w:r w:rsidRPr="00922BEF">
        <w:rPr>
          <w:sz w:val="24"/>
          <w:lang w:val="hu-HU"/>
        </w:rPr>
        <w:t xml:space="preserve"> – </w:t>
      </w:r>
      <w:proofErr w:type="spellStart"/>
      <w:r w:rsidRPr="00922BEF">
        <w:rPr>
          <w:sz w:val="24"/>
          <w:lang w:val="hu-HU"/>
        </w:rPr>
        <w:t>Annexes</w:t>
      </w:r>
      <w:proofErr w:type="spellEnd"/>
      <w:r w:rsidRPr="00922BEF">
        <w:rPr>
          <w:sz w:val="24"/>
          <w:lang w:val="hu-HU"/>
        </w:rPr>
        <w:t xml:space="preserve"> (Az EU és tagállamai, valamint Kanada közötti átfogó gazdasági és kereskedelmi megállapodás (CETA) utólagos értékelését alátámasztó tanulmány – Zárójelentés – Mellékletek), az Európai Unió Kiadóhivatala, 2025., </w:t>
      </w:r>
      <w:hyperlink r:id="rId3" w:history="1">
        <w:r w:rsidRPr="00922BEF">
          <w:rPr>
            <w:rStyle w:val="Hyperlink"/>
            <w:sz w:val="24"/>
            <w:lang w:val="hu-HU"/>
          </w:rPr>
          <w:t>https://data.europa.eu/doi/10.2781/9705637</w:t>
        </w:r>
      </w:hyperlink>
    </w:p>
  </w:footnote>
  <w:footnote w:id="4">
    <w:p w14:paraId="407506ED" w14:textId="152EE9BB" w:rsidR="00AC55B7" w:rsidRPr="00922BEF" w:rsidRDefault="00AC55B7" w:rsidP="00922BEF">
      <w:pPr>
        <w:pStyle w:val="FootnoteText"/>
        <w:ind w:left="567" w:hanging="567"/>
        <w:rPr>
          <w:color w:val="0563C1" w:themeColor="hyperlink"/>
          <w:sz w:val="24"/>
          <w:szCs w:val="24"/>
          <w:u w:val="single"/>
          <w:lang w:val="hu-HU"/>
        </w:rPr>
      </w:pPr>
      <w:r w:rsidRPr="00922BEF">
        <w:rPr>
          <w:rStyle w:val="FootnoteReference"/>
          <w:sz w:val="24"/>
          <w:lang w:val="hu-HU"/>
        </w:rPr>
        <w:footnoteRef/>
      </w:r>
      <w:r w:rsidR="00922BEF" w:rsidRPr="00922BEF">
        <w:rPr>
          <w:sz w:val="24"/>
          <w:lang w:val="hu-HU"/>
        </w:rPr>
        <w:t xml:space="preserve"> </w:t>
      </w:r>
      <w:r w:rsidR="00922BEF" w:rsidRPr="00922BEF">
        <w:rPr>
          <w:sz w:val="24"/>
          <w:lang w:val="hu-HU"/>
        </w:rPr>
        <w:tab/>
      </w:r>
      <w:r w:rsidRPr="00922BEF">
        <w:rPr>
          <w:sz w:val="24"/>
          <w:lang w:val="hu-HU"/>
        </w:rPr>
        <w:t>A szakmai képesítések kölcsönös elismerésével foglalkozó vegyes bizottság 1/2024 határozata (2024. október 10.) az építészmérnökök szakmai képesítéseinek kölcsönös elismeréséről szóló megállapodás létrehozásáról (HL L, 2024/2873, 2024.11.14., ELI:</w:t>
      </w:r>
      <w:r w:rsidRPr="00922BEF">
        <w:rPr>
          <w:b/>
          <w:sz w:val="24"/>
          <w:lang w:val="hu-HU"/>
        </w:rPr>
        <w:t xml:space="preserve"> </w:t>
      </w:r>
      <w:hyperlink r:id="rId4" w:history="1">
        <w:r w:rsidRPr="00922BEF">
          <w:rPr>
            <w:rStyle w:val="Hyperlink"/>
            <w:sz w:val="24"/>
            <w:lang w:val="hu-HU"/>
          </w:rPr>
          <w:t>http://data.europa.eu/eli/dec/2024/2873/oj</w:t>
        </w:r>
      </w:hyperlink>
      <w:r w:rsidRPr="00922BEF">
        <w:rPr>
          <w:rStyle w:val="Hyperlink"/>
          <w:sz w:val="24"/>
          <w:lang w:val="hu-HU"/>
        </w:rPr>
        <w:t>)</w:t>
      </w:r>
      <w:r w:rsidRPr="00922BEF">
        <w:rPr>
          <w:sz w:val="24"/>
          <w:lang w:val="hu-HU"/>
        </w:rPr>
        <w:t>.</w:t>
      </w:r>
    </w:p>
  </w:footnote>
  <w:footnote w:id="5">
    <w:p w14:paraId="6497850B" w14:textId="1DFE61EA" w:rsidR="00AC55B7" w:rsidRPr="00922BEF" w:rsidRDefault="00AC55B7" w:rsidP="00922BEF">
      <w:pPr>
        <w:pStyle w:val="FootnoteText"/>
        <w:ind w:left="567" w:hanging="567"/>
        <w:rPr>
          <w:sz w:val="24"/>
          <w:lang w:val="hu-HU"/>
        </w:rPr>
      </w:pPr>
      <w:r w:rsidRPr="00922BEF">
        <w:rPr>
          <w:rStyle w:val="FootnoteReference"/>
          <w:sz w:val="24"/>
          <w:lang w:val="hu-HU"/>
        </w:rPr>
        <w:footnoteRef/>
      </w:r>
      <w:r w:rsidR="00922BEF" w:rsidRPr="00922BEF">
        <w:rPr>
          <w:sz w:val="24"/>
          <w:lang w:val="hu-HU"/>
        </w:rPr>
        <w:t xml:space="preserve"> </w:t>
      </w:r>
      <w:r w:rsidR="00922BEF" w:rsidRPr="00922BEF">
        <w:rPr>
          <w:sz w:val="24"/>
          <w:lang w:val="hu-HU"/>
        </w:rPr>
        <w:tab/>
      </w:r>
      <w:r w:rsidRPr="00922BEF">
        <w:rPr>
          <w:sz w:val="24"/>
          <w:lang w:val="hu-HU"/>
        </w:rPr>
        <w:t xml:space="preserve">Az Európai Parlament és a Tanács (EU) 2022/2065 rendelete (2022. október 19.) a digitális szolgáltatások egységes piacáról és a 2000/31/EK irányelv módosításáról (digitális szolgáltatásokról szóló rendelet) (HL L 277., 2022.10.27., 1. o., ELI: </w:t>
      </w:r>
      <w:hyperlink r:id="rId5" w:history="1">
        <w:r w:rsidRPr="00922BEF">
          <w:rPr>
            <w:rStyle w:val="Hyperlink"/>
            <w:sz w:val="24"/>
            <w:lang w:val="hu-HU"/>
          </w:rPr>
          <w:t>http://data.europa.eu/eli/reg/2022/2065/oj</w:t>
        </w:r>
      </w:hyperlink>
      <w:r w:rsidRPr="00922BEF">
        <w:rPr>
          <w:sz w:val="24"/>
          <w:lang w:val="hu-HU"/>
        </w:rPr>
        <w:t xml:space="preserve">). </w:t>
      </w:r>
    </w:p>
  </w:footnote>
  <w:footnote w:id="6">
    <w:p w14:paraId="23D7D3C2" w14:textId="4FEAF58C" w:rsidR="00AC55B7" w:rsidRPr="00922BEF" w:rsidRDefault="00AC55B7" w:rsidP="00922BEF">
      <w:pPr>
        <w:pStyle w:val="FootnoteText"/>
        <w:ind w:left="567" w:hanging="567"/>
        <w:rPr>
          <w:sz w:val="24"/>
          <w:lang w:val="hu-HU"/>
        </w:rPr>
      </w:pPr>
      <w:r w:rsidRPr="00922BEF">
        <w:rPr>
          <w:rStyle w:val="FootnoteReference"/>
          <w:sz w:val="24"/>
          <w:lang w:val="hu-HU"/>
        </w:rPr>
        <w:footnoteRef/>
      </w:r>
      <w:r w:rsidR="00922BEF" w:rsidRPr="00922BEF">
        <w:rPr>
          <w:sz w:val="24"/>
          <w:lang w:val="hu-HU"/>
        </w:rPr>
        <w:t xml:space="preserve"> </w:t>
      </w:r>
      <w:r w:rsidR="00922BEF" w:rsidRPr="00922BEF">
        <w:rPr>
          <w:sz w:val="24"/>
          <w:lang w:val="hu-HU"/>
        </w:rPr>
        <w:tab/>
      </w:r>
      <w:r w:rsidRPr="00922BEF">
        <w:rPr>
          <w:sz w:val="24"/>
          <w:lang w:val="hu-HU"/>
        </w:rPr>
        <w:t xml:space="preserve">Az Európai Parlament és a Tanács (EU) 2022/1925 rendelete (2022. szeptember 14.) a digitális ágazat vonatkozásában a versengő és tisztességes piacokról, valamint az (EU) 2019/1937 és az (EU) 2020/1828 irányelv módosításáról (digitális piacokról szóló jogszabály) (HL L 265., 2022.10.12., 1. o., ELI: </w:t>
      </w:r>
      <w:hyperlink r:id="rId6" w:history="1">
        <w:r w:rsidRPr="00922BEF">
          <w:rPr>
            <w:rStyle w:val="Hyperlink"/>
            <w:sz w:val="24"/>
            <w:lang w:val="hu-HU"/>
          </w:rPr>
          <w:t>http://data.europa.eu/eli/reg/2022/1925/oj</w:t>
        </w:r>
      </w:hyperlink>
      <w:r w:rsidRPr="00922BEF">
        <w:rPr>
          <w:sz w:val="24"/>
          <w:lang w:val="hu-HU"/>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0850668">
    <w:abstractNumId w:val="9"/>
  </w:num>
  <w:num w:numId="2" w16cid:durableId="2008054101">
    <w:abstractNumId w:val="9"/>
  </w:num>
  <w:num w:numId="3" w16cid:durableId="922298961">
    <w:abstractNumId w:val="7"/>
  </w:num>
  <w:num w:numId="4" w16cid:durableId="1427188370">
    <w:abstractNumId w:val="7"/>
  </w:num>
  <w:num w:numId="5" w16cid:durableId="1337536417">
    <w:abstractNumId w:val="6"/>
  </w:num>
  <w:num w:numId="6" w16cid:durableId="1589268897">
    <w:abstractNumId w:val="6"/>
  </w:num>
  <w:num w:numId="7" w16cid:durableId="1214074062">
    <w:abstractNumId w:val="5"/>
  </w:num>
  <w:num w:numId="8" w16cid:durableId="363411696">
    <w:abstractNumId w:val="5"/>
  </w:num>
  <w:num w:numId="9" w16cid:durableId="1571769680">
    <w:abstractNumId w:val="4"/>
  </w:num>
  <w:num w:numId="10" w16cid:durableId="938678630">
    <w:abstractNumId w:val="4"/>
  </w:num>
  <w:num w:numId="11" w16cid:durableId="801118674">
    <w:abstractNumId w:val="8"/>
  </w:num>
  <w:num w:numId="12" w16cid:durableId="231619122">
    <w:abstractNumId w:val="8"/>
  </w:num>
  <w:num w:numId="13" w16cid:durableId="455493507">
    <w:abstractNumId w:val="3"/>
  </w:num>
  <w:num w:numId="14" w16cid:durableId="1184973124">
    <w:abstractNumId w:val="3"/>
  </w:num>
  <w:num w:numId="15" w16cid:durableId="1225532706">
    <w:abstractNumId w:val="2"/>
  </w:num>
  <w:num w:numId="16" w16cid:durableId="694620117">
    <w:abstractNumId w:val="2"/>
  </w:num>
  <w:num w:numId="17" w16cid:durableId="796801918">
    <w:abstractNumId w:val="1"/>
  </w:num>
  <w:num w:numId="18" w16cid:durableId="779490663">
    <w:abstractNumId w:val="1"/>
  </w:num>
  <w:num w:numId="19" w16cid:durableId="1462918074">
    <w:abstractNumId w:val="0"/>
  </w:num>
  <w:num w:numId="20" w16cid:durableId="1562012141">
    <w:abstractNumId w:val="0"/>
  </w:num>
  <w:num w:numId="21" w16cid:durableId="1658605545">
    <w:abstractNumId w:val="9"/>
  </w:num>
  <w:num w:numId="22" w16cid:durableId="1859736388">
    <w:abstractNumId w:val="7"/>
  </w:num>
  <w:num w:numId="23" w16cid:durableId="1836147218">
    <w:abstractNumId w:val="6"/>
  </w:num>
  <w:num w:numId="24" w16cid:durableId="2028099387">
    <w:abstractNumId w:val="5"/>
  </w:num>
  <w:num w:numId="25" w16cid:durableId="1339969352">
    <w:abstractNumId w:val="4"/>
  </w:num>
  <w:num w:numId="26" w16cid:durableId="1493568017">
    <w:abstractNumId w:val="8"/>
  </w:num>
  <w:num w:numId="27" w16cid:durableId="1603949746">
    <w:abstractNumId w:val="3"/>
  </w:num>
  <w:num w:numId="28" w16cid:durableId="1045179614">
    <w:abstractNumId w:val="2"/>
  </w:num>
  <w:num w:numId="29" w16cid:durableId="60952444">
    <w:abstractNumId w:val="1"/>
  </w:num>
  <w:num w:numId="30" w16cid:durableId="1315572061">
    <w:abstractNumId w:val="0"/>
  </w:num>
  <w:num w:numId="31" w16cid:durableId="1121417345">
    <w:abstractNumId w:val="9"/>
  </w:num>
  <w:num w:numId="32" w16cid:durableId="577835661">
    <w:abstractNumId w:val="7"/>
  </w:num>
  <w:num w:numId="33" w16cid:durableId="1585456564">
    <w:abstractNumId w:val="6"/>
  </w:num>
  <w:num w:numId="34" w16cid:durableId="1203983544">
    <w:abstractNumId w:val="5"/>
  </w:num>
  <w:num w:numId="35" w16cid:durableId="419720733">
    <w:abstractNumId w:val="4"/>
  </w:num>
  <w:num w:numId="36" w16cid:durableId="1369838937">
    <w:abstractNumId w:val="8"/>
  </w:num>
  <w:num w:numId="37" w16cid:durableId="387533715">
    <w:abstractNumId w:val="3"/>
  </w:num>
  <w:num w:numId="38" w16cid:durableId="1918129178">
    <w:abstractNumId w:val="2"/>
  </w:num>
  <w:num w:numId="39" w16cid:durableId="1709794197">
    <w:abstractNumId w:val="1"/>
  </w:num>
  <w:num w:numId="40" w16cid:durableId="313800794">
    <w:abstractNumId w:val="0"/>
  </w:num>
  <w:num w:numId="41" w16cid:durableId="2128691060">
    <w:abstractNumId w:val="10"/>
  </w:num>
  <w:num w:numId="42" w16cid:durableId="1734085504">
    <w:abstractNumId w:val="10"/>
  </w:num>
  <w:num w:numId="43" w16cid:durableId="463811875">
    <w:abstractNumId w:val="10"/>
  </w:num>
  <w:num w:numId="44" w16cid:durableId="12604832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HU"/>
    <w:docVar w:name="dvnumam" w:val="31"/>
    <w:docVar w:name="dvpe" w:val="778.092"/>
    <w:docVar w:name="dvrapporteur" w:val="Előadó: "/>
    <w:docVar w:name="dvtitre" w:val="Az Európai Parlament 2026.  ...-i állásfoglalása az EU és Kanada közötti együttműködésnek a jelenlegi geopolitikai helyzetre, többek között a Kanada gazdasági stabilitását és szuverenitását fenyegető veszélyekre tekintettel történő megerősítéséről szóló, a Tanácshoz, a Bizottsághoz és a Bizottság alelnökéhez/az Unió külügyi és biztonságpolitikai főképviselőjéhez intézett európai parlamenti ajánlásról(2025/2168(INI))"/>
  </w:docVars>
  <w:rsids>
    <w:rsidRoot w:val="0015327B"/>
    <w:rsid w:val="00002272"/>
    <w:rsid w:val="00064002"/>
    <w:rsid w:val="000677B9"/>
    <w:rsid w:val="000831BA"/>
    <w:rsid w:val="000A42CC"/>
    <w:rsid w:val="000E7DD9"/>
    <w:rsid w:val="0010095E"/>
    <w:rsid w:val="00125B37"/>
    <w:rsid w:val="0015327B"/>
    <w:rsid w:val="00187494"/>
    <w:rsid w:val="001F32AE"/>
    <w:rsid w:val="00216101"/>
    <w:rsid w:val="002767FF"/>
    <w:rsid w:val="002B18FE"/>
    <w:rsid w:val="002B5493"/>
    <w:rsid w:val="00343214"/>
    <w:rsid w:val="00361C00"/>
    <w:rsid w:val="00395FA1"/>
    <w:rsid w:val="003E15D4"/>
    <w:rsid w:val="003E511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2BEF"/>
    <w:rsid w:val="00930C23"/>
    <w:rsid w:val="0093193B"/>
    <w:rsid w:val="00934A2A"/>
    <w:rsid w:val="009509D8"/>
    <w:rsid w:val="00950B64"/>
    <w:rsid w:val="00981893"/>
    <w:rsid w:val="00A1687D"/>
    <w:rsid w:val="00A43E52"/>
    <w:rsid w:val="00A4678D"/>
    <w:rsid w:val="00A778C7"/>
    <w:rsid w:val="00AB441E"/>
    <w:rsid w:val="00AB6293"/>
    <w:rsid w:val="00AC55B7"/>
    <w:rsid w:val="00AE0928"/>
    <w:rsid w:val="00AF3B82"/>
    <w:rsid w:val="00B12E95"/>
    <w:rsid w:val="00B22876"/>
    <w:rsid w:val="00B35524"/>
    <w:rsid w:val="00B558F0"/>
    <w:rsid w:val="00BD48FE"/>
    <w:rsid w:val="00BD7BD8"/>
    <w:rsid w:val="00BE6ADC"/>
    <w:rsid w:val="00C0377B"/>
    <w:rsid w:val="00C05BFE"/>
    <w:rsid w:val="00C23CD4"/>
    <w:rsid w:val="00C2522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1A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3AAED4"/>
  <w15:chartTrackingRefBased/>
  <w15:docId w15:val="{0C14F7B5-750A-45DE-9321-4299DCE1E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C55B7"/>
    <w:pPr>
      <w:spacing w:before="480" w:after="240"/>
    </w:pPr>
  </w:style>
  <w:style w:type="paragraph" w:customStyle="1" w:styleId="NormalHanging12a">
    <w:name w:val="NormalHanging12a"/>
    <w:basedOn w:val="Normal"/>
    <w:link w:val="NormalHanging12aChar"/>
    <w:qFormat/>
    <w:rsid w:val="00AC55B7"/>
    <w:pPr>
      <w:spacing w:after="240"/>
      <w:ind w:left="567" w:hanging="567"/>
    </w:pPr>
  </w:style>
  <w:style w:type="character" w:styleId="Hyperlink">
    <w:name w:val="Hyperlink"/>
    <w:basedOn w:val="DefaultParagraphFont"/>
    <w:rsid w:val="00AC55B7"/>
    <w:rPr>
      <w:color w:val="0563C1" w:themeColor="hyperlink"/>
      <w:u w:val="single"/>
    </w:rPr>
  </w:style>
  <w:style w:type="character" w:customStyle="1" w:styleId="NormalHanging12aChar">
    <w:name w:val="NormalHanging12a Char"/>
    <w:basedOn w:val="DefaultParagraphFont"/>
    <w:link w:val="NormalHanging12a"/>
    <w:locked/>
    <w:rsid w:val="00AC55B7"/>
    <w:rPr>
      <w:sz w:val="24"/>
      <w:lang w:val="hu-HU"/>
    </w:rPr>
  </w:style>
  <w:style w:type="paragraph" w:styleId="Revision">
    <w:name w:val="Revision"/>
    <w:hidden/>
    <w:uiPriority w:val="99"/>
    <w:semiHidden/>
    <w:rsid w:val="00FF61AB"/>
    <w:rPr>
      <w:sz w:val="24"/>
      <w:lang w:val="hu-HU"/>
    </w:rPr>
  </w:style>
  <w:style w:type="paragraph" w:styleId="Footer">
    <w:name w:val="footer"/>
    <w:basedOn w:val="Normal"/>
    <w:link w:val="FooterChar"/>
    <w:rsid w:val="00934A2A"/>
    <w:pPr>
      <w:tabs>
        <w:tab w:val="center" w:pos="4513"/>
        <w:tab w:val="right" w:pos="9026"/>
      </w:tabs>
    </w:pPr>
  </w:style>
  <w:style w:type="character" w:customStyle="1" w:styleId="FooterChar">
    <w:name w:val="Footer Char"/>
    <w:basedOn w:val="DefaultParagraphFont"/>
    <w:link w:val="Footer"/>
    <w:rsid w:val="00934A2A"/>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4592</Words>
  <Characters>34148</Characters>
  <Application>Microsoft Office Word</Application>
  <DocSecurity>0</DocSecurity>
  <Lines>284</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2026-03-11T12:42:00Z</dcterms:created>
  <dcterms:modified xsi:type="dcterms:W3CDTF">2026-03-11T12:42:00Z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A10-0035/2026</vt:lpwstr>
  </property>
  <property fmtid="{D5CDD505-2E9C-101B-9397-08002B2CF9AE}" pid="4" name="&lt;Type&gt;">
    <vt:lpwstr>RR</vt:lpwstr>
  </property>
</Properties>
</file>