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197A" w14:paraId="34C43AA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B50986" w14:textId="77777777" w:rsidR="00751A4A" w:rsidRPr="00B4197A" w:rsidRDefault="00686768" w:rsidP="0010095E">
            <w:pPr>
              <w:pStyle w:val="EPName"/>
            </w:pPr>
            <w:r w:rsidRPr="00B4197A">
              <w:t>Parlament Ewropew</w:t>
            </w:r>
          </w:p>
          <w:p w14:paraId="523B2222" w14:textId="77777777" w:rsidR="00751A4A" w:rsidRPr="00B4197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197A">
              <w:t>2024</w:t>
            </w:r>
            <w:r w:rsidR="00817416" w:rsidRPr="00B4197A">
              <w:t>-202</w:t>
            </w:r>
            <w:r w:rsidRPr="00B4197A">
              <w:t>9</w:t>
            </w:r>
          </w:p>
        </w:tc>
        <w:tc>
          <w:tcPr>
            <w:tcW w:w="2268" w:type="dxa"/>
            <w:shd w:val="clear" w:color="auto" w:fill="auto"/>
          </w:tcPr>
          <w:p w14:paraId="419964FE" w14:textId="77777777" w:rsidR="00751A4A" w:rsidRPr="00B4197A" w:rsidRDefault="00187494" w:rsidP="0010095E">
            <w:pPr>
              <w:pStyle w:val="EPLogo"/>
            </w:pPr>
            <w:r w:rsidRPr="00B4197A">
              <w:rPr>
                <w:noProof/>
                <w:lang w:eastAsia="ja-JP"/>
              </w:rPr>
              <w:drawing>
                <wp:inline distT="0" distB="0" distL="0" distR="0" wp14:anchorId="1F2E6A1D" wp14:editId="52A98F3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0B7627" w14:textId="77777777" w:rsidR="00D058B8" w:rsidRPr="00B4197A" w:rsidRDefault="00D058B8" w:rsidP="004C5D52">
      <w:pPr>
        <w:pStyle w:val="LineTop"/>
      </w:pPr>
    </w:p>
    <w:p w14:paraId="3DC0B3AC" w14:textId="77777777" w:rsidR="00680577" w:rsidRPr="00B4197A" w:rsidRDefault="00686768" w:rsidP="00680577">
      <w:pPr>
        <w:pStyle w:val="EPBodyTA1"/>
      </w:pPr>
      <w:r w:rsidRPr="00B4197A">
        <w:t>TESTI ADOTTATI</w:t>
      </w:r>
    </w:p>
    <w:p w14:paraId="24B9B0D7" w14:textId="77777777" w:rsidR="00D058B8" w:rsidRPr="00B4197A" w:rsidRDefault="00D058B8" w:rsidP="00D058B8">
      <w:pPr>
        <w:pStyle w:val="LineBottom"/>
      </w:pPr>
    </w:p>
    <w:p w14:paraId="02C1FC67" w14:textId="51BE0864" w:rsidR="00686768" w:rsidRPr="00B4197A" w:rsidRDefault="00686768" w:rsidP="00686768">
      <w:pPr>
        <w:pStyle w:val="ATHeading1"/>
      </w:pPr>
      <w:bookmarkStart w:id="0" w:name="TANumber"/>
      <w:r w:rsidRPr="00B4197A">
        <w:t>P10_TA(2026)00</w:t>
      </w:r>
      <w:bookmarkEnd w:id="0"/>
      <w:r w:rsidR="00965C8A">
        <w:t>79</w:t>
      </w:r>
    </w:p>
    <w:p w14:paraId="66FCBC27" w14:textId="66AD7E98" w:rsidR="00686768" w:rsidRPr="00B4197A" w:rsidRDefault="009307EB" w:rsidP="00686768">
      <w:pPr>
        <w:pStyle w:val="ATHeading2"/>
      </w:pPr>
      <w:r>
        <w:t>L</w:t>
      </w:r>
      <w:r w:rsidRPr="00B4197A">
        <w:t>-indirizzar tal-ostakli għas-suq uniku għad-difiża</w:t>
      </w:r>
    </w:p>
    <w:p w14:paraId="08CB21FB" w14:textId="77777777" w:rsidR="00686768" w:rsidRPr="00B4197A" w:rsidRDefault="00686768" w:rsidP="00686768">
      <w:pPr>
        <w:rPr>
          <w:i/>
          <w:vanish/>
        </w:rPr>
      </w:pPr>
      <w:r w:rsidRPr="00B4197A">
        <w:rPr>
          <w:i/>
        </w:rPr>
        <w:fldChar w:fldCharType="begin"/>
      </w:r>
      <w:r w:rsidRPr="00B4197A">
        <w:rPr>
          <w:i/>
        </w:rPr>
        <w:instrText xml:space="preserve"> TC"(</w:instrText>
      </w:r>
      <w:bookmarkStart w:id="1" w:name="DocNumber"/>
      <w:r w:rsidRPr="00B4197A">
        <w:rPr>
          <w:i/>
        </w:rPr>
        <w:instrText>A10-0017/2026</w:instrText>
      </w:r>
      <w:bookmarkEnd w:id="1"/>
      <w:r w:rsidRPr="00B4197A">
        <w:rPr>
          <w:i/>
        </w:rPr>
        <w:instrText xml:space="preserve"> - Rapporteur: Tobias Cremer)"\l3 \n&gt; \* MERGEFORMAT </w:instrText>
      </w:r>
      <w:r w:rsidRPr="00B4197A">
        <w:rPr>
          <w:i/>
        </w:rPr>
        <w:fldChar w:fldCharType="end"/>
      </w:r>
    </w:p>
    <w:p w14:paraId="73E33D52" w14:textId="77777777" w:rsidR="00686768" w:rsidRPr="00B4197A" w:rsidRDefault="00686768" w:rsidP="00686768">
      <w:pPr>
        <w:rPr>
          <w:vanish/>
        </w:rPr>
      </w:pPr>
      <w:bookmarkStart w:id="2" w:name="Commission"/>
      <w:r w:rsidRPr="00B4197A">
        <w:rPr>
          <w:vanish/>
        </w:rPr>
        <w:t>Kumitat għas-Sigurtà u d-Difiża</w:t>
      </w:r>
      <w:bookmarkEnd w:id="2"/>
    </w:p>
    <w:p w14:paraId="6FB47A42" w14:textId="77777777" w:rsidR="00686768" w:rsidRPr="00B4197A" w:rsidRDefault="00686768" w:rsidP="00686768">
      <w:pPr>
        <w:rPr>
          <w:vanish/>
        </w:rPr>
      </w:pPr>
      <w:bookmarkStart w:id="3" w:name="PE"/>
      <w:r w:rsidRPr="00B4197A">
        <w:rPr>
          <w:vanish/>
        </w:rPr>
        <w:t>PE778.252</w:t>
      </w:r>
      <w:bookmarkEnd w:id="3"/>
    </w:p>
    <w:p w14:paraId="79C31F66" w14:textId="7D54A8FD" w:rsidR="00686768" w:rsidRPr="00B4197A" w:rsidRDefault="00686768" w:rsidP="00686768">
      <w:pPr>
        <w:pStyle w:val="ATHeading3"/>
      </w:pPr>
      <w:bookmarkStart w:id="4" w:name="Sujet"/>
      <w:r w:rsidRPr="00B4197A">
        <w:t xml:space="preserve">Riżoluzzjoni tal-Parlament Ewropew </w:t>
      </w:r>
      <w:r w:rsidR="009307EB">
        <w:t>tal-11 ta’ Marzu 2026</w:t>
      </w:r>
      <w:r w:rsidRPr="00B4197A">
        <w:t xml:space="preserve"> dwar l-indirizzar tal-ostakli għas-suq uniku għad-difiża</w:t>
      </w:r>
      <w:bookmarkEnd w:id="4"/>
      <w:r w:rsidRPr="00B4197A">
        <w:t xml:space="preserve"> </w:t>
      </w:r>
      <w:bookmarkStart w:id="5" w:name="References"/>
      <w:r w:rsidRPr="00B4197A">
        <w:t>(2025/2143(INI))</w:t>
      </w:r>
      <w:bookmarkEnd w:id="5"/>
    </w:p>
    <w:p w14:paraId="4A6982BE" w14:textId="77777777" w:rsidR="00BE795E" w:rsidRPr="00B4197A" w:rsidRDefault="00BE795E" w:rsidP="00BE795E">
      <w:pPr>
        <w:pStyle w:val="Normal12"/>
      </w:pPr>
      <w:r w:rsidRPr="00B4197A">
        <w:rPr>
          <w:i/>
        </w:rPr>
        <w:t>Il-Parlament Ewropew</w:t>
      </w:r>
      <w:r w:rsidRPr="00B4197A">
        <w:t>,</w:t>
      </w:r>
    </w:p>
    <w:p w14:paraId="4CC995A1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t-Trattat dwar il-Funzjonament tal-Unjoni Ewropea (TFUE),</w:t>
      </w:r>
    </w:p>
    <w:p w14:paraId="6C7E1CD3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d-Dikjarazzjoni ta’ Versailles adottata fil-laqgħa informali tal-Kapijiet ta’ Stat jew ta’ Gvern fil-11 ta’ Marzu 2022,</w:t>
      </w:r>
    </w:p>
    <w:p w14:paraId="3D24B49A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l-Boxxla Strateġika għas-Sigurtà u d-Difiża – Għal Unjoni Ewropea li tipproteġi liċ-ċittadini, il-valuri u l-interessi tagħha u tikkontribwixxi għall-paċi u s-sigurtà internazzjonali, approvata mill-Kunsill fil-21 ta’ Marzu 2022 u mill-Kunsill Ewropew fil-25 ta’ Marzu 2022,</w:t>
      </w:r>
    </w:p>
    <w:p w14:paraId="44314BCA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d-Deċiżjoni tal-Kunsill (PESK) 2017/2315 tal-11 ta’ Diċembru 2017 li tistabbilixxi Kooperazzjoni Strutturata Permanenti (PESCO) u li tiddetermina l-lista ta’ Stati Membri Parteċipanti</w:t>
      </w:r>
      <w:r w:rsidRPr="00B4197A">
        <w:rPr>
          <w:rStyle w:val="FootnoteReference"/>
        </w:rPr>
        <w:footnoteReference w:customMarkFollows="1" w:id="1"/>
        <w:t>1</w:t>
      </w:r>
      <w:r w:rsidRPr="00B4197A">
        <w:t>,</w:t>
      </w:r>
    </w:p>
    <w:p w14:paraId="3235680A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d-Direttiva 2009/43/KE tal-Parlament Ewropew u tal-Kunsill tas-6 ta’ Mejju 2009 dwar l-issimplifikar tat-termini u l-kundizzjonijiet tat-trasferimenti ta’ prodotti relatati mad-difiża fil-Komunità</w:t>
      </w:r>
      <w:r w:rsidRPr="00B4197A">
        <w:rPr>
          <w:rStyle w:val="FootnoteReference"/>
        </w:rPr>
        <w:footnoteReference w:customMarkFollows="1" w:id="2"/>
        <w:t>2</w:t>
      </w:r>
      <w:r w:rsidRPr="00B4197A">
        <w:t>,</w:t>
      </w:r>
    </w:p>
    <w:p w14:paraId="45E51170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d-Direttiva 2009/81/KE tal-Parlament Ewropew u tal-Kunsill tat-13 ta’ Lulju 2009 dwar il-koordinazzjoni tal-proċeduri għall-għoti ta’ ċerti kuntratti ta’ xogħlijiet, provvisti u servizzi minn awtoritajiet jew entitajiet kontraenti fl-oqsma tad-difiża u s-sigurtà, u li temenda d-Direttivi 2004/17/KE u 2004/18/KE3</w:t>
      </w:r>
      <w:r w:rsidRPr="00B4197A">
        <w:rPr>
          <w:rStyle w:val="FootnoteReference"/>
        </w:rPr>
        <w:footnoteReference w:customMarkFollows="1" w:id="3"/>
        <w:t>3</w:t>
      </w:r>
      <w:r w:rsidRPr="00B4197A">
        <w:t>,</w:t>
      </w:r>
    </w:p>
    <w:p w14:paraId="7FDACC4D" w14:textId="77777777" w:rsidR="00BE795E" w:rsidRPr="00B4197A" w:rsidRDefault="00BE795E" w:rsidP="00BE795E">
      <w:pPr>
        <w:pStyle w:val="NormalHanging"/>
      </w:pPr>
      <w:r w:rsidRPr="00B4197A">
        <w:lastRenderedPageBreak/>
        <w:t>–</w:t>
      </w:r>
      <w:r w:rsidRPr="00B4197A">
        <w:tab/>
        <w:t>wara li kkunsidra r-Regolament (UE) 2021/697 tal-Parlament Ewropew u tal-Kunsill tad-29 ta’ April 2021 li jistabbilixxi l-Fond Ewropew għad-Difiża u li jħassar ir-Regolament (UE) 2018/1092</w:t>
      </w:r>
      <w:r w:rsidRPr="00B4197A">
        <w:rPr>
          <w:rStyle w:val="FootnoteReference"/>
        </w:rPr>
        <w:footnoteReference w:customMarkFollows="1" w:id="4"/>
        <w:t>4</w:t>
      </w:r>
      <w:r w:rsidRPr="00B4197A">
        <w:t>,</w:t>
      </w:r>
    </w:p>
    <w:p w14:paraId="07DCA548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r-Regolament (UE) 2023/1525 tal-Parlament Ewropew u tal-Kunsill tal-20 ta’ Lulju 2023 dwar l-appoġġ għall-produzzjoni tal-munizzjon (ASAP)</w:t>
      </w:r>
      <w:r w:rsidRPr="00B4197A">
        <w:rPr>
          <w:rStyle w:val="FootnoteReference"/>
        </w:rPr>
        <w:footnoteReference w:customMarkFollows="1" w:id="5"/>
        <w:t>5</w:t>
      </w:r>
      <w:r w:rsidRPr="00B4197A">
        <w:t>,</w:t>
      </w:r>
    </w:p>
    <w:p w14:paraId="36BD5FA6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r-Regolament (UE) 2023/2418 tal-Parlament Ewropew u tal-Kunsill tat-18 ta’ Ottubru 2023 dwar l-istabbiliment ta’ strument għat-tisħiħ tal-Industrija Ewropea tad-Difiża permezz tal-Akkwist Komuni (EDIRPA)</w:t>
      </w:r>
      <w:r w:rsidRPr="00B4197A">
        <w:rPr>
          <w:rStyle w:val="FootnoteReference"/>
        </w:rPr>
        <w:footnoteReference w:customMarkFollows="1" w:id="6"/>
        <w:t>6</w:t>
      </w:r>
      <w:r w:rsidRPr="00B4197A">
        <w:t>,</w:t>
      </w:r>
    </w:p>
    <w:p w14:paraId="1A0B2864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r-Regolament (UE) 2025/2643 tal-Parlament Ewropew u tal-Kunsill tas-16 ta’ Diċembru 2025 li jistabbilixxi l-Programm għall-Industrija tad-Difiża Ewropea u qafas ta’ miżuri biex jiġu żgurati d-disponibbiltà u l-provvista f’waqthom ta’ prodotti tad-difiża (“ir-Regolament EDIP”)</w:t>
      </w:r>
      <w:r w:rsidRPr="00B4197A">
        <w:rPr>
          <w:rStyle w:val="FootnoteReference"/>
        </w:rPr>
        <w:footnoteReference w:customMarkFollows="1" w:id="7"/>
        <w:t>7</w:t>
      </w:r>
      <w:r w:rsidRPr="00B4197A">
        <w:t>,</w:t>
      </w:r>
    </w:p>
    <w:p w14:paraId="391949F0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 xml:space="preserve">wara li kkunsidra r-Regolament (UE) 2025/2653 tal-Parlament Ewropew u tal-Kunsill tad-19 ta’ Diċembru 2025 li jemenda r-Regolamenti (UE) 2021/694, (UE) 2021/695, (UE) 2021/697, (UE) 2021/1153, (UE) 2024/795 fir-rigward tal-inċentivar ta’ investiment relatat mad-difiża fil-baġit tal-UE biex jiġi implimentat il-Pjan </w:t>
      </w:r>
      <w:proofErr w:type="spellStart"/>
      <w:r w:rsidRPr="00B4197A">
        <w:t>ReArm</w:t>
      </w:r>
      <w:proofErr w:type="spellEnd"/>
      <w:r w:rsidRPr="00B4197A">
        <w:t xml:space="preserve"> Europe</w:t>
      </w:r>
      <w:r w:rsidRPr="00B4197A">
        <w:rPr>
          <w:rStyle w:val="FootnoteReference"/>
        </w:rPr>
        <w:footnoteReference w:customMarkFollows="1" w:id="8"/>
        <w:t>8</w:t>
      </w:r>
      <w:r w:rsidRPr="00B4197A">
        <w:t>,</w:t>
      </w:r>
    </w:p>
    <w:p w14:paraId="1A364C37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r-Regolament tal-Kunsill (UE) 2025/1106 tas-27 ta’ Mejju 2025 li jistabbilixxi l-Azzjoni ta’ Sikurezza għall-Ewropa (SAFE) permezz tal-Istrument tat-Tisħiħ tal-Industrija Ewropea tad-Difiża</w:t>
      </w:r>
      <w:r w:rsidRPr="00B4197A">
        <w:rPr>
          <w:rStyle w:val="FootnoteReference"/>
        </w:rPr>
        <w:footnoteReference w:customMarkFollows="1" w:id="9"/>
        <w:t>9</w:t>
      </w:r>
      <w:r w:rsidRPr="00B4197A">
        <w:t>,</w:t>
      </w:r>
    </w:p>
    <w:p w14:paraId="30168D28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l-proposta tal-Kummissjoni tas-17 ta’ Ġunju 2025 għal regolament tal-Parlament Ewropew u tal-Kunsill dwar l-aċċellerazzjoni tal-għoti tal-permessi għal proġetti tal-prontezza tad-difiża (COM(2025)0821), il-proposta tal-Kummissjoni tas-17 ta’ Ġunju 2025 għal regolament tal-Parlament Ewropew u tal-Kunsill li jemenda r-Regolamenti (KE) Nru 1907/2006, (KE) Nru 1272/2008, (UE) Nru 528/2012, (UE) 2019/1021 u (UE) 2021/697 fir-rigward tal-prontezza tad-difiża u l-iffaċilitar tal-investimenti fid-difiża u tal-kundizzjonijiet għall-industrija tad-difiża (COM(2025)0822), u l-proposta tal-Kummissjoni tas-17 ta’ Ġunju 2025 għal direttiva tal-Parlament Ewropew u tal-Kunsill li temenda d-Direttivi 2009/43/KE u 2009/81/KE, fir-rigward tas-simplifikazzjoni tat-trasferimenti intra-UE ta’ prodotti relatati mad-difiża u s-simplifikazzjoni tal-akkwist fil-qasam tas-sigurtà u d-difiża (COM(2025)0823), bħala parti mill-pakkett “</w:t>
      </w:r>
      <w:proofErr w:type="spellStart"/>
      <w:r w:rsidRPr="00B4197A">
        <w:t>Omnibus</w:t>
      </w:r>
      <w:proofErr w:type="spellEnd"/>
      <w:r w:rsidRPr="00B4197A">
        <w:t xml:space="preserve"> dwar il-prontezza tad-difiża” tas-17 ta’ Ġunju 2025,</w:t>
      </w:r>
    </w:p>
    <w:p w14:paraId="6C3213B1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l-konklużjonijiet tal-Kunsill Ewropew dwar id-difiża Ewropea, b’mod partikolari dawk tas-6 ta’ Marzu 2025, tal-20 ta’ Marzu 2025, tas-26 ta’ Ġunju 2025 u tat-23 ta’ Ottubru 2025,</w:t>
      </w:r>
    </w:p>
    <w:p w14:paraId="582A572C" w14:textId="77777777" w:rsidR="00BE795E" w:rsidRPr="00B4197A" w:rsidRDefault="00BE795E" w:rsidP="00BE795E">
      <w:pPr>
        <w:pStyle w:val="NormalHanging"/>
      </w:pPr>
      <w:r w:rsidRPr="00B4197A">
        <w:lastRenderedPageBreak/>
        <w:t>–</w:t>
      </w:r>
      <w:r w:rsidRPr="00B4197A">
        <w:tab/>
        <w:t>wara li kkunsidra r-riżoluzzjoni tiegħu tal-25 ta’ Marzu 2021 dwar l-implimentazzjoni tad-Direttiva 2009/81/KE, rigward l-akkwist pubbliku fl-oqsma tad-difiża u tas-sigurtà, u tad-Direttiva 2009/43/KE, rigward it-trasferiment ta’ prodotti relatati mad-difiża</w:t>
      </w:r>
      <w:r w:rsidRPr="00B4197A">
        <w:rPr>
          <w:rStyle w:val="FootnoteReference"/>
        </w:rPr>
        <w:footnoteReference w:customMarkFollows="1" w:id="10"/>
        <w:t>10</w:t>
      </w:r>
      <w:r w:rsidRPr="00B4197A">
        <w:t>,</w:t>
      </w:r>
    </w:p>
    <w:p w14:paraId="6B5F2626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r-riżoluzzjoni tiegħu tat-2 ta’ April 2025 dwar l-implimentazzjoni tal-politika estera u ta’ sigurtà komuni – rapport annwali 2024</w:t>
      </w:r>
      <w:r w:rsidRPr="00B4197A">
        <w:rPr>
          <w:rStyle w:val="FootnoteReference"/>
        </w:rPr>
        <w:footnoteReference w:customMarkFollows="1" w:id="11"/>
        <w:t>11</w:t>
      </w:r>
      <w:r w:rsidRPr="00B4197A">
        <w:t>,</w:t>
      </w:r>
    </w:p>
    <w:p w14:paraId="3C47609D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 xml:space="preserve">wara li kkunsidra r-riżoluzzjoni tal-25 ta’ Novembru 2025 dwar l-aspetti istituzzjonali tar-Rapport dwar il-futur tal-Kompetittività Ewropea (ir-Rapport ta’ </w:t>
      </w:r>
      <w:proofErr w:type="spellStart"/>
      <w:r w:rsidRPr="00B4197A">
        <w:t>Draghi</w:t>
      </w:r>
      <w:proofErr w:type="spellEnd"/>
      <w:r w:rsidRPr="00B4197A">
        <w:t>)</w:t>
      </w:r>
      <w:r w:rsidRPr="00B4197A">
        <w:rPr>
          <w:rStyle w:val="FootnoteReference"/>
        </w:rPr>
        <w:footnoteReference w:customMarkFollows="1" w:id="12"/>
        <w:t>12</w:t>
      </w:r>
      <w:r w:rsidRPr="00B4197A">
        <w:t>,</w:t>
      </w:r>
    </w:p>
    <w:p w14:paraId="19523497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l-komunikazzjoni konġunta tal-Kummissjoni u tar-Rappreżentant Għoli tal-Unjoni għall-Affarijiet Barranin u l-Politika ta’ Sigurtà tal-5 ta’ Marzu 2024 bit-titolu “Strateġija Ewropea ġdida għall-Industrija tad-Difiża: Il-kisba ta’ tħejjija tal-UE permezz ta’ Industrija Ewropea tad-Difiża reattiva u reżiljenti” (JOIN(2024)0010),</w:t>
      </w:r>
    </w:p>
    <w:p w14:paraId="01B83843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 xml:space="preserve">wara li kkunsidra l-linji gwida politiċi għall-Kummissjoni Ewropea li jmiss għall-perijodu 2024-2029, bit-titolu “L-Għażla quddiem l-Ewropa”, ippreżentati fit-18 ta’ Lulju 2025 minn Ursula von der </w:t>
      </w:r>
      <w:proofErr w:type="spellStart"/>
      <w:r w:rsidRPr="00B4197A">
        <w:t>Leyen</w:t>
      </w:r>
      <w:proofErr w:type="spellEnd"/>
      <w:r w:rsidRPr="00B4197A">
        <w:t>, li dak iż-żmien kienet kandidata għal President tal-Kummissjoni,</w:t>
      </w:r>
    </w:p>
    <w:p w14:paraId="135306AF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 xml:space="preserve">wara li kkunsidra r-rapport ta’ Mario </w:t>
      </w:r>
      <w:proofErr w:type="spellStart"/>
      <w:r w:rsidRPr="00B4197A">
        <w:t>Draghi</w:t>
      </w:r>
      <w:proofErr w:type="spellEnd"/>
      <w:r w:rsidRPr="00B4197A">
        <w:t xml:space="preserve"> tad-9 ta’ Settembru 2024 bit-titolu “</w:t>
      </w:r>
      <w:proofErr w:type="spellStart"/>
      <w:r w:rsidRPr="00B4197A">
        <w:t>The</w:t>
      </w:r>
      <w:proofErr w:type="spellEnd"/>
      <w:r w:rsidRPr="00B4197A">
        <w:t xml:space="preserve"> </w:t>
      </w:r>
      <w:proofErr w:type="spellStart"/>
      <w:r w:rsidRPr="00B4197A">
        <w:t>future</w:t>
      </w:r>
      <w:proofErr w:type="spellEnd"/>
      <w:r w:rsidRPr="00B4197A">
        <w:t xml:space="preserve"> of </w:t>
      </w:r>
      <w:proofErr w:type="spellStart"/>
      <w:r w:rsidRPr="00B4197A">
        <w:t>European</w:t>
      </w:r>
      <w:proofErr w:type="spellEnd"/>
      <w:r w:rsidRPr="00B4197A">
        <w:t xml:space="preserve"> </w:t>
      </w:r>
      <w:proofErr w:type="spellStart"/>
      <w:r w:rsidRPr="00B4197A">
        <w:t>competitiveness</w:t>
      </w:r>
      <w:proofErr w:type="spellEnd"/>
      <w:r w:rsidRPr="00B4197A">
        <w:t xml:space="preserve">” (Il-futur tal-kompetittività Ewropea, ir-rapport ta’ </w:t>
      </w:r>
      <w:proofErr w:type="spellStart"/>
      <w:r w:rsidRPr="00B4197A">
        <w:t>Draghi</w:t>
      </w:r>
      <w:proofErr w:type="spellEnd"/>
      <w:r w:rsidRPr="00B4197A">
        <w:t>) u, b’mod partikolari, il-Kapitolu 4 tiegħu dwar kif tiżdied is-sigurtà u jitnaqqsu d-dipendenzi,</w:t>
      </w:r>
    </w:p>
    <w:p w14:paraId="73341EB9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 xml:space="preserve">wara li kkunsidra r-rapport ta’ </w:t>
      </w:r>
      <w:proofErr w:type="spellStart"/>
      <w:r w:rsidRPr="00B4197A">
        <w:t>Sauli</w:t>
      </w:r>
      <w:proofErr w:type="spellEnd"/>
      <w:r w:rsidRPr="00B4197A">
        <w:t xml:space="preserve"> Niinistö tat-30 ta’ Ottubru 2024 bit-titolu “</w:t>
      </w:r>
      <w:proofErr w:type="spellStart"/>
      <w:r w:rsidRPr="00B4197A">
        <w:t>Safer</w:t>
      </w:r>
      <w:proofErr w:type="spellEnd"/>
      <w:r w:rsidRPr="00B4197A">
        <w:t xml:space="preserve"> </w:t>
      </w:r>
      <w:proofErr w:type="spellStart"/>
      <w:r w:rsidRPr="00B4197A">
        <w:t>Together</w:t>
      </w:r>
      <w:proofErr w:type="spellEnd"/>
      <w:r w:rsidRPr="00B4197A">
        <w:t xml:space="preserve"> – </w:t>
      </w:r>
      <w:proofErr w:type="spellStart"/>
      <w:r w:rsidRPr="00B4197A">
        <w:t>Strengthening</w:t>
      </w:r>
      <w:proofErr w:type="spellEnd"/>
      <w:r w:rsidRPr="00B4197A">
        <w:t xml:space="preserve"> Europe’s </w:t>
      </w:r>
      <w:proofErr w:type="spellStart"/>
      <w:r w:rsidRPr="00B4197A">
        <w:t>Civilian</w:t>
      </w:r>
      <w:proofErr w:type="spellEnd"/>
      <w:r w:rsidRPr="00B4197A">
        <w:t xml:space="preserve"> </w:t>
      </w:r>
      <w:proofErr w:type="spellStart"/>
      <w:r w:rsidRPr="00B4197A">
        <w:t>and</w:t>
      </w:r>
      <w:proofErr w:type="spellEnd"/>
      <w:r w:rsidRPr="00B4197A">
        <w:t xml:space="preserve"> </w:t>
      </w:r>
      <w:proofErr w:type="spellStart"/>
      <w:r w:rsidRPr="00B4197A">
        <w:t>Military</w:t>
      </w:r>
      <w:proofErr w:type="spellEnd"/>
      <w:r w:rsidRPr="00B4197A">
        <w:t xml:space="preserve"> </w:t>
      </w:r>
      <w:proofErr w:type="spellStart"/>
      <w:r w:rsidRPr="00B4197A">
        <w:t>Preparedness</w:t>
      </w:r>
      <w:proofErr w:type="spellEnd"/>
      <w:r w:rsidRPr="00B4197A">
        <w:t xml:space="preserve"> </w:t>
      </w:r>
      <w:proofErr w:type="spellStart"/>
      <w:r w:rsidRPr="00B4197A">
        <w:t>and</w:t>
      </w:r>
      <w:proofErr w:type="spellEnd"/>
      <w:r w:rsidRPr="00B4197A">
        <w:t xml:space="preserve"> </w:t>
      </w:r>
      <w:proofErr w:type="spellStart"/>
      <w:r w:rsidRPr="00B4197A">
        <w:t>Readiness</w:t>
      </w:r>
      <w:proofErr w:type="spellEnd"/>
      <w:r w:rsidRPr="00B4197A">
        <w:t>” (Aktar Sikuri Flimkien – It-Tisħiħ tal-Preparatezza u tal-Prontezza Ċivili u Militari tal-Ewropa, ir-rapport ta’ Niinistö),</w:t>
      </w:r>
    </w:p>
    <w:p w14:paraId="318B8410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 xml:space="preserve">wara li kkunsidra r-rapport ta’ Enrico </w:t>
      </w:r>
      <w:proofErr w:type="spellStart"/>
      <w:r w:rsidRPr="00B4197A">
        <w:t>Letta</w:t>
      </w:r>
      <w:proofErr w:type="spellEnd"/>
      <w:r w:rsidRPr="00B4197A">
        <w:t xml:space="preserve"> tal-10 ta’ April 2024 bit-titolu “More </w:t>
      </w:r>
      <w:proofErr w:type="spellStart"/>
      <w:r w:rsidRPr="00B4197A">
        <w:t>than</w:t>
      </w:r>
      <w:proofErr w:type="spellEnd"/>
      <w:r w:rsidRPr="00B4197A">
        <w:t xml:space="preserve"> a </w:t>
      </w:r>
      <w:proofErr w:type="spellStart"/>
      <w:r w:rsidRPr="00B4197A">
        <w:t>market</w:t>
      </w:r>
      <w:proofErr w:type="spellEnd"/>
      <w:r w:rsidRPr="00B4197A">
        <w:t xml:space="preserve"> – </w:t>
      </w:r>
      <w:proofErr w:type="spellStart"/>
      <w:r w:rsidRPr="00B4197A">
        <w:t>Speed</w:t>
      </w:r>
      <w:proofErr w:type="spellEnd"/>
      <w:r w:rsidRPr="00B4197A">
        <w:t xml:space="preserve">, </w:t>
      </w:r>
      <w:proofErr w:type="spellStart"/>
      <w:r w:rsidRPr="00B4197A">
        <w:t>Security</w:t>
      </w:r>
      <w:proofErr w:type="spellEnd"/>
      <w:r w:rsidRPr="00B4197A">
        <w:t xml:space="preserve">, </w:t>
      </w:r>
      <w:proofErr w:type="spellStart"/>
      <w:r w:rsidRPr="00B4197A">
        <w:t>Solidarity</w:t>
      </w:r>
      <w:proofErr w:type="spellEnd"/>
      <w:r w:rsidRPr="00B4197A">
        <w:t xml:space="preserve">: </w:t>
      </w:r>
      <w:proofErr w:type="spellStart"/>
      <w:r w:rsidRPr="00B4197A">
        <w:t>Empowering</w:t>
      </w:r>
      <w:proofErr w:type="spellEnd"/>
      <w:r w:rsidRPr="00B4197A">
        <w:t xml:space="preserve"> </w:t>
      </w:r>
      <w:proofErr w:type="spellStart"/>
      <w:r w:rsidRPr="00B4197A">
        <w:t>the</w:t>
      </w:r>
      <w:proofErr w:type="spellEnd"/>
      <w:r w:rsidRPr="00B4197A">
        <w:t xml:space="preserve"> </w:t>
      </w:r>
      <w:proofErr w:type="spellStart"/>
      <w:r w:rsidRPr="00B4197A">
        <w:t>Single</w:t>
      </w:r>
      <w:proofErr w:type="spellEnd"/>
      <w:r w:rsidRPr="00B4197A">
        <w:t xml:space="preserve"> </w:t>
      </w:r>
      <w:proofErr w:type="spellStart"/>
      <w:r w:rsidRPr="00B4197A">
        <w:t>Market</w:t>
      </w:r>
      <w:proofErr w:type="spellEnd"/>
      <w:r w:rsidRPr="00B4197A">
        <w:t xml:space="preserve"> </w:t>
      </w:r>
      <w:proofErr w:type="spellStart"/>
      <w:r w:rsidRPr="00B4197A">
        <w:t>to</w:t>
      </w:r>
      <w:proofErr w:type="spellEnd"/>
      <w:r w:rsidRPr="00B4197A">
        <w:t xml:space="preserve"> </w:t>
      </w:r>
      <w:proofErr w:type="spellStart"/>
      <w:r w:rsidRPr="00B4197A">
        <w:t>deliver</w:t>
      </w:r>
      <w:proofErr w:type="spellEnd"/>
      <w:r w:rsidRPr="00B4197A">
        <w:t xml:space="preserve"> a </w:t>
      </w:r>
      <w:proofErr w:type="spellStart"/>
      <w:r w:rsidRPr="00B4197A">
        <w:t>sustainable</w:t>
      </w:r>
      <w:proofErr w:type="spellEnd"/>
      <w:r w:rsidRPr="00B4197A">
        <w:t xml:space="preserve"> </w:t>
      </w:r>
      <w:proofErr w:type="spellStart"/>
      <w:r w:rsidRPr="00B4197A">
        <w:t>future</w:t>
      </w:r>
      <w:proofErr w:type="spellEnd"/>
      <w:r w:rsidRPr="00B4197A">
        <w:t xml:space="preserve"> </w:t>
      </w:r>
      <w:proofErr w:type="spellStart"/>
      <w:r w:rsidRPr="00B4197A">
        <w:t>and</w:t>
      </w:r>
      <w:proofErr w:type="spellEnd"/>
      <w:r w:rsidRPr="00B4197A">
        <w:t xml:space="preserve"> </w:t>
      </w:r>
      <w:proofErr w:type="spellStart"/>
      <w:r w:rsidRPr="00B4197A">
        <w:t>prosperity</w:t>
      </w:r>
      <w:proofErr w:type="spellEnd"/>
      <w:r w:rsidRPr="00B4197A">
        <w:t xml:space="preserve"> </w:t>
      </w:r>
      <w:proofErr w:type="spellStart"/>
      <w:r w:rsidRPr="00B4197A">
        <w:t>for</w:t>
      </w:r>
      <w:proofErr w:type="spellEnd"/>
      <w:r w:rsidRPr="00B4197A">
        <w:t xml:space="preserve"> </w:t>
      </w:r>
      <w:proofErr w:type="spellStart"/>
      <w:r w:rsidRPr="00B4197A">
        <w:t>all</w:t>
      </w:r>
      <w:proofErr w:type="spellEnd"/>
      <w:r w:rsidRPr="00B4197A">
        <w:t xml:space="preserve"> EU </w:t>
      </w:r>
      <w:proofErr w:type="spellStart"/>
      <w:r w:rsidRPr="00B4197A">
        <w:t>Citizens</w:t>
      </w:r>
      <w:proofErr w:type="spellEnd"/>
      <w:r w:rsidRPr="00B4197A">
        <w:t xml:space="preserve">” (Aktar minn Suq – Rapidità, Sigurtà, Solidarjetà: Nagħtu lis-Suq Uniku l-mezzi biex joħloq futur sostenibbli u prosperità għaċ-Ċittadini tal-UE kollha, ir-rapport </w:t>
      </w:r>
      <w:proofErr w:type="spellStart"/>
      <w:r w:rsidRPr="00B4197A">
        <w:t>Letta</w:t>
      </w:r>
      <w:proofErr w:type="spellEnd"/>
      <w:r w:rsidRPr="00B4197A">
        <w:t>),</w:t>
      </w:r>
    </w:p>
    <w:p w14:paraId="5056202B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 xml:space="preserve">wara li kkunsidra </w:t>
      </w:r>
      <w:proofErr w:type="spellStart"/>
      <w:r w:rsidRPr="00B4197A">
        <w:t>l-white</w:t>
      </w:r>
      <w:proofErr w:type="spellEnd"/>
      <w:r w:rsidRPr="00B4197A">
        <w:t xml:space="preserve"> </w:t>
      </w:r>
      <w:proofErr w:type="spellStart"/>
      <w:r w:rsidRPr="00B4197A">
        <w:t>paper</w:t>
      </w:r>
      <w:proofErr w:type="spellEnd"/>
      <w:r w:rsidRPr="00B4197A">
        <w:t xml:space="preserve"> konġunta tal-Kummissjoni u tar-Rappreżentant Għoli tal-Unjoni għall-Affarijiet Barranin u l-Politika ta’ Sigurtà tad-19 ta’ Marzu 2025 bit-titolu “White Paper Konġunta għall-Prontezza tad-Difiża Ewropea 2030” (JOIN(2025)0120),</w:t>
      </w:r>
    </w:p>
    <w:p w14:paraId="131D00F8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l-Artikolu 55 tar-Regoli ta’ Proċedura tiegħu,</w:t>
      </w:r>
    </w:p>
    <w:p w14:paraId="5ABADA6C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l-opinjonijiet tal-Kumitat għall-Affarijiet Ekonomiċi u Monetarji u tal-Kumitat għas-Suq Intern u l-Ħarsien tal-Konsumatur,</w:t>
      </w:r>
    </w:p>
    <w:p w14:paraId="4D5A4124" w14:textId="77777777" w:rsidR="00BE795E" w:rsidRPr="00B4197A" w:rsidRDefault="00BE795E" w:rsidP="00BE795E">
      <w:pPr>
        <w:pStyle w:val="NormalHanging"/>
      </w:pPr>
      <w:r w:rsidRPr="00B4197A">
        <w:t>–</w:t>
      </w:r>
      <w:r w:rsidRPr="00B4197A">
        <w:tab/>
        <w:t>wara li kkunsidra r-rapport tal-Kumitat għas-Sigurtà u d-Difiża (A10-0017/2026),</w:t>
      </w:r>
    </w:p>
    <w:p w14:paraId="1A81EF1A" w14:textId="77777777" w:rsidR="00BE795E" w:rsidRPr="00B4197A" w:rsidRDefault="00BE795E" w:rsidP="00BE795E">
      <w:pPr>
        <w:pStyle w:val="NormalHanging"/>
      </w:pPr>
      <w:r w:rsidRPr="00B4197A">
        <w:lastRenderedPageBreak/>
        <w:t>A.</w:t>
      </w:r>
      <w:r w:rsidRPr="00B4197A">
        <w:tab/>
        <w:t>billi għexieren ta’ snin ta’ akkwist fil-qasam tad-difiża li ffoka fuq il-livell nazzjonali, il-frammentazzjoni industrijali, l-ostakli regolatorji, is-</w:t>
      </w:r>
      <w:proofErr w:type="spellStart"/>
      <w:r w:rsidRPr="00B4197A">
        <w:t>sottoinvestiment</w:t>
      </w:r>
      <w:proofErr w:type="spellEnd"/>
      <w:r w:rsidRPr="00B4197A">
        <w:t xml:space="preserve">, il-valutazzjonijiet diverġenti tat- theddid u l-objettivi diverġenti tal-politika barranija, in-nuqqas ta’ ppjanar integrat tal-kapaċitajiet u tad-domanda aggregata, kif ukoll il-kompetizzjoni fuq il-proprjetà intellettwali, </w:t>
      </w:r>
      <w:proofErr w:type="spellStart"/>
      <w:r w:rsidRPr="00B4197A">
        <w:t>impedew</w:t>
      </w:r>
      <w:proofErr w:type="spellEnd"/>
      <w:r w:rsidRPr="00B4197A">
        <w:t xml:space="preserve"> li jitfaċċa suq uniku għad-difiża effettiv u integrat bis-sħiħ u dgħajfu l-interoperabbiltà fis-sistemi tad-difiża tal-Istati Membri, u b’hekk iġġarrbu kostijiet żejda sinifikanti għall-kontribwenti filwaqt li mminaw il-kapaċità tal-UE li tipproteġi s-sikurezza taċ-ċittadini tagħha, dgħajfet il-Bażi Industrijali u Teknoloġika tad-Difiża Ewropea (EDTIB) u </w:t>
      </w:r>
      <w:proofErr w:type="spellStart"/>
      <w:r w:rsidRPr="00B4197A">
        <w:t>impediet</w:t>
      </w:r>
      <w:proofErr w:type="spellEnd"/>
      <w:r w:rsidRPr="00B4197A">
        <w:t xml:space="preserve"> l-awtonomija strateġika, ir-reżiljenza u l-kompetittività </w:t>
      </w:r>
      <w:proofErr w:type="spellStart"/>
      <w:r w:rsidRPr="00B4197A">
        <w:t>Ewpropea</w:t>
      </w:r>
      <w:proofErr w:type="spellEnd"/>
      <w:r w:rsidRPr="00B4197A">
        <w:t xml:space="preserve"> milli titwettaq bis-sħiħ;</w:t>
      </w:r>
    </w:p>
    <w:p w14:paraId="05BE76F0" w14:textId="77777777" w:rsidR="00BE795E" w:rsidRPr="00B4197A" w:rsidRDefault="00BE795E" w:rsidP="00BE795E">
      <w:pPr>
        <w:pStyle w:val="NormalHanging"/>
      </w:pPr>
      <w:r w:rsidRPr="00B4197A">
        <w:t>B.</w:t>
      </w:r>
      <w:r w:rsidRPr="00B4197A">
        <w:tab/>
        <w:t xml:space="preserve">billi r-rapporti ta’ </w:t>
      </w:r>
      <w:proofErr w:type="spellStart"/>
      <w:r w:rsidRPr="00B4197A">
        <w:t>Letta</w:t>
      </w:r>
      <w:proofErr w:type="spellEnd"/>
      <w:r w:rsidRPr="00B4197A">
        <w:t xml:space="preserve"> u ta’ </w:t>
      </w:r>
      <w:proofErr w:type="spellStart"/>
      <w:r w:rsidRPr="00B4197A">
        <w:t>Draghi</w:t>
      </w:r>
      <w:proofErr w:type="spellEnd"/>
      <w:r w:rsidRPr="00B4197A">
        <w:t xml:space="preserve"> jenfasizzaw taħlita ta’ dgħufijiet strutturali li jaffettwaw il-kompetittività tal-EDTIB u jidentifikaw il-frammentazzjoni, l-infiq pubbliku insuffiċjenti fid-difiża u l-aċċess limitat għall-finanzjament bħala sfidi ewlenin, u għalhekk jirrikonoxxu l-ħtieġa li jinbena suq veru uniku għad-difiża; billi l-White Paper dwar il-Ġejjieni tad-Difiża Ewropea tenfasizza li l-azzjoni għandha tkompli tiffoka fuq ir-regoli u l-proċeduri għall-akkwist fil-qasam tad-difiża, fuq it-trasferimenti intra-UE ta’ prodotti tad-difiża u fuq ir-rikonoxximent reċiproku ta’ permessi ta’ ċertifikazzjoni nazzjonali; billi r-rapport ta’ Niinistö jissottolinja wkoll il-ħtieġa li tissaħħaħ il-preparatezza ġenerali tal-Ewropa, inkluża l-integrazzjoni tar-reżiljenza ċivili u militari, u jirrimarka li dawk il-ħtiġijiet jistgħu jiġu ssodisfati wkoll b’mod aktar effiċjenti b’suq uniku għad-difiża;</w:t>
      </w:r>
    </w:p>
    <w:p w14:paraId="76E59B64" w14:textId="77777777" w:rsidR="00BE795E" w:rsidRPr="00B4197A" w:rsidRDefault="00BE795E" w:rsidP="00BE795E">
      <w:pPr>
        <w:pStyle w:val="NormalHanging"/>
      </w:pPr>
      <w:r w:rsidRPr="00B4197A">
        <w:t>C.</w:t>
      </w:r>
      <w:r w:rsidRPr="00B4197A">
        <w:tab/>
        <w:t>billi bażi industrijali tad-difiża Ewropea reżiljenti, kompetittiva u innovattiva hija essenzjali biex titwettaq il-Boxxla Strateġika u tiġi żgurata l-kapaċità tal-UE li tiskoraġġixxi u tiddefendi fid-dawl tal-aġenda għall-Prontezza tal-2030; billi dan jirrikjedi politika industrijali u teknoloġika koerenti li tappoġġja l-kapaċitajiet interoperabbli, tiżgura l-ktajjen tal-provvista kritiċi, tappoġġja lill-intrapriżi żgħar u ta’ daqs medju (SMEs), u tippromwovi l-innovazzjoni b’użu doppju;</w:t>
      </w:r>
    </w:p>
    <w:p w14:paraId="61875319" w14:textId="77777777" w:rsidR="00BE795E" w:rsidRPr="00B4197A" w:rsidRDefault="00BE795E" w:rsidP="00BE795E">
      <w:pPr>
        <w:pStyle w:val="NormalHanging"/>
      </w:pPr>
      <w:r w:rsidRPr="00B4197A">
        <w:t>D.</w:t>
      </w:r>
      <w:r w:rsidRPr="00B4197A">
        <w:tab/>
        <w:t>billi l-kumpaniji tad-difiża stabbiliti fi Stati Membri iżgħar ġew affettwati mill-approċċ strett iżżejjed ta’ Stati Membri oħra għal trasferimenti u kontrolli tal-esportazzjoni intra-UE fil-passat, u wrew kif punt wieħed li joħnoq jista’ jimmina l-katini ta’ provvista fl-UE kollha; billi l-SMEs jiffaċċjaw ostakli partikolari biex jidħlu fis-swieq tad-difiża; billi r-regoli u l-oqfsa attwali tal-UE dwar il-kompetizzjoni u l-għajnuna mill-Istat ma għandhomx dispożizzjonijiet imfassla apposta għal proġetti kooperattivi transfruntiera fil-qasam tad-difiża, u dan jirriskja li jfixkel il-kollaborazzjoni u l-konsolidazzjoni tal-industrija; billi ma teżisti l-ebda eżenzjoni ta’ kategorija speċifika jew billi ma jeżisti l-ebda mekkaniżmu ta’ faċilitazzjoni simili għal proġetti tad-difiża mill-istrumenti ta’ finanzjament tal-UE, u dan joħloq inċertezza legali għall-kumpaniji involuti fir-riċerka u fl-iżvilupp konġunt (R&amp;Ż); billi n-nuqqas ta’ qafas adegwat tal-proprjetà intellettwali u ta’ liċenzjar għar-R&amp;Ż iffinanzjati pubblikament fil-qasam tad-difiża jirrestrinġi l-manifattura minn diversi produtturi ta’ disinji Ewropej iċċertifikati u jillimita l-effettività tal-istrumenti tal-akkwist konġunt;</w:t>
      </w:r>
    </w:p>
    <w:p w14:paraId="1F8BC505" w14:textId="77777777" w:rsidR="00BE795E" w:rsidRPr="00B4197A" w:rsidRDefault="00BE795E" w:rsidP="00BE795E">
      <w:pPr>
        <w:pStyle w:val="NormalHanging"/>
      </w:pPr>
      <w:r w:rsidRPr="00B4197A">
        <w:t>E.</w:t>
      </w:r>
      <w:r w:rsidRPr="00B4197A">
        <w:tab/>
        <w:t xml:space="preserve">billi l-industrija Ewropea tad-difiża qed tiffaċċja nuqqas serju ta’ ħaddiema tas-sengħa u forza tax-xogħol li qed tixjieħ, u dan jhedded li joħloq punt ta’ konġestjoni fil-produzzjoni u jxekkel l-espansjoni; billi r-rekwiżiti differenti tal-approvazzjoni tas-sigurtà nazzjonali għall-persunal u għall-kumpaniji tal-industrija tad-difiża jipprevjenu żieda fil-kollaborazzjoni transfruntiera billi jissoġġettaw lill-kumpaniji jew lill-inġiniera awtorizzati biex jittrattaw informazzjoni klassifikata fi Stat Membru wieħed għal </w:t>
      </w:r>
      <w:r w:rsidRPr="00B4197A">
        <w:lastRenderedPageBreak/>
        <w:t xml:space="preserve">skrutinju twil u </w:t>
      </w:r>
      <w:proofErr w:type="spellStart"/>
      <w:r w:rsidRPr="00B4197A">
        <w:t>duplikat</w:t>
      </w:r>
      <w:proofErr w:type="spellEnd"/>
      <w:r w:rsidRPr="00B4197A">
        <w:t xml:space="preserve"> f’oħrajn; billi l-adozzjoni u l-applikazzjoni rapida ta’ teknoloġiji innovattivi mill-forzi armati tal-Ewropa huma mfixkla minn ċikli ta’ żvilupp fit-tul u minn livell għoli ta’ </w:t>
      </w:r>
      <w:proofErr w:type="spellStart"/>
      <w:r w:rsidRPr="00B4197A">
        <w:t>averżjoni</w:t>
      </w:r>
      <w:proofErr w:type="spellEnd"/>
      <w:r w:rsidRPr="00B4197A">
        <w:t xml:space="preserve"> għar-riskju;</w:t>
      </w:r>
    </w:p>
    <w:p w14:paraId="5012099D" w14:textId="77777777" w:rsidR="00BE795E" w:rsidRPr="00B4197A" w:rsidRDefault="00BE795E" w:rsidP="00BE795E">
      <w:pPr>
        <w:pStyle w:val="NormalHanging"/>
      </w:pPr>
      <w:r w:rsidRPr="00B4197A">
        <w:t>F.</w:t>
      </w:r>
      <w:r w:rsidRPr="00B4197A">
        <w:tab/>
        <w:t>billi sabiex jiżdied l-appoġġ pubbliku għal dawn l-investimenti, jeħtieġ li r-redditi u l-benefiċċji ekonomiċi jiġu mifruxa madwar l-UE b’mod ibbilanċjat u proporzjonat, filwaqt li jitqiesu l-ispeċifiċitajiet tal-bażijiet industrijali tad-difiża nazzjonali; billi l-kooperazzjoni transfruntiera għandha wkoll tiżgura l-parteċipazzjoni ġusta u sħiħa tal-SMEs u tal-kumpaniji żgħar b’kapitalizzazzjoni medja fil-katina tal-valur tad-difiża u ssaħħaħ il-koeżjoni reġjonali madwar l-UE; billi l-investimenti fid-difiża għandhom il-potenzjal li joħolqu impjiegi ta’ kwalità għolja tul firxa wiesgħa ta’ reġjuni, u b’hekk jgħinu biex jinkisbu l-objettivi ta’ koeżjoni;</w:t>
      </w:r>
    </w:p>
    <w:p w14:paraId="5F0799BC" w14:textId="77777777" w:rsidR="00BE795E" w:rsidRPr="00B4197A" w:rsidRDefault="00BE795E" w:rsidP="00BE795E">
      <w:pPr>
        <w:pStyle w:val="NormalHanging"/>
      </w:pPr>
      <w:r w:rsidRPr="00B4197A">
        <w:t>G.</w:t>
      </w:r>
      <w:r w:rsidRPr="00B4197A">
        <w:tab/>
        <w:t>billi avvenimenti reċenti esponew ir-riskji tal-konċentrazzjoni tal-katina tal-provvista fis-settur Ewropew tad-difiża, bi prodotti u inputs kritiċi tad-difiża spiss dipendenti minn fornitur wieħed jew minn għadd limitat ħafna ta’ fornituri; billi tali konċentrazzjoni toħloq punti uniċi ta’ falliment u vulnerabbiltajiet fi żminijiet ta’ kriżi, filwaqt li tenfasizza l-ħtieġa urġenti tad-diversifikazzjoni u tat-tnaqqis fis-sorsi tal-provvisti;</w:t>
      </w:r>
    </w:p>
    <w:p w14:paraId="41A1A8FF" w14:textId="77777777" w:rsidR="00BE795E" w:rsidRPr="00B4197A" w:rsidRDefault="00BE795E" w:rsidP="00BE795E">
      <w:pPr>
        <w:pStyle w:val="NormalHanging"/>
      </w:pPr>
      <w:r w:rsidRPr="00B4197A">
        <w:t>H.</w:t>
      </w:r>
      <w:r w:rsidRPr="00B4197A">
        <w:tab/>
        <w:t xml:space="preserve">billi skont ir-rapport ta’ </w:t>
      </w:r>
      <w:proofErr w:type="spellStart"/>
      <w:r w:rsidRPr="00B4197A">
        <w:t>Draghi</w:t>
      </w:r>
      <w:proofErr w:type="spellEnd"/>
      <w:r w:rsidRPr="00B4197A">
        <w:t>, l-akkwist kollaborattiv Ewropew ammonta għal 18 % biss tan-nefqa fuq l-akkwist tat-tagħmir tad-difiża fl-2022, ferm anqas mill-parametru referenzjarju ta’ 35 % maqbul fl-oqfsa tal-Aġenzija Ewropea għad-Difiża; billi l-UE stabbiliet l-objettiv politiku ta’ akkwist ta’ mill-anqas nofs it-tagħmir tad-difiża tagħha mill-produzzjoni Ewropea sal-2030;</w:t>
      </w:r>
    </w:p>
    <w:p w14:paraId="71DD2775" w14:textId="77777777" w:rsidR="00BE795E" w:rsidRPr="00B4197A" w:rsidRDefault="00BE795E" w:rsidP="00BE795E">
      <w:pPr>
        <w:pStyle w:val="NormalHanging"/>
      </w:pPr>
      <w:r w:rsidRPr="00B4197A">
        <w:t>I.</w:t>
      </w:r>
      <w:r w:rsidRPr="00B4197A">
        <w:tab/>
        <w:t>billi l-objettiv li jinħoloq suq uniku għad-difiża huwa, fl-aħħar mill-aħħar, mezz biex tinkiseb is-sigurtà tal-Ewropa u l-awtonomija strateġika tagħha, u mhux għan fih innifsu; billi l-integrazzjoni industrijali tad-difiża għandha taqdi l-kapaċità tal-UE li tipproteġi liċ-ċittadini u l-valuri tagħha, tiżgura r-reżiljenza u d-deterrenza, u tiddefendi l-libertà ta’ azzjoni tagħha; billi jrid jinstab bilanċ bejn l-effiċjenza tas-suq u l-imperattivi tas-sovranità u s-solidarjetà;</w:t>
      </w:r>
    </w:p>
    <w:p w14:paraId="4C3FB820" w14:textId="77777777" w:rsidR="00BE795E" w:rsidRPr="00B4197A" w:rsidRDefault="00BE795E" w:rsidP="00BE795E">
      <w:pPr>
        <w:pStyle w:val="NormalHanging"/>
      </w:pPr>
      <w:r w:rsidRPr="00B4197A">
        <w:t>J.</w:t>
      </w:r>
      <w:r w:rsidRPr="00B4197A">
        <w:tab/>
        <w:t>billi l-ippjanar, l-iżvilupp, il-produzzjoni u l-akkwist konġunti fil-qasam tad-difiża fl-UE jippermettu aktar effiċjenza u effettività tal-investiment pubbliku u kisbiet industrijali u operazzjonali, u b’hekk tiżdied l-aċċettazzjoni soċjali u politika taż-żidiet meħtieġa fl-investiment fil-qasam tad-difiża fi żminijiet ta’ baġits ristretti u jtejbu b’mod sinifikanti l-kapaċitajiet tal-UE u tal-Istati Membri tagħha li jiksbu prontezza tad-difiża sħiħa qabel l-2030 u Unjoni Ewropea tad-Difiża ġenwina; billi tali azzjoni konġunta fl-UE għandha tiġi kkoordinata mal-proċessi ta’ ppjanar tan-NATO u għandha tevita d-duplikazzjoni bla bżonn tal-azzjonijiet;</w:t>
      </w:r>
    </w:p>
    <w:p w14:paraId="438790F2" w14:textId="77777777" w:rsidR="00BE795E" w:rsidRPr="00B4197A" w:rsidRDefault="00BE795E" w:rsidP="00BE795E">
      <w:pPr>
        <w:pStyle w:val="NormalHanging"/>
      </w:pPr>
      <w:r w:rsidRPr="00B4197A">
        <w:t>K.</w:t>
      </w:r>
      <w:r w:rsidRPr="00B4197A">
        <w:tab/>
        <w:t>billi l-Istati Membri se jqisu li jżidu l-investimenti u l-kooperazzjoni tagħhom fi proġetti tad-difiża komuni biss jekk dawn il-proġetti jinvolvu l-iżvilupp tal-kapaċitajiet militari ta’ interess komuni għall-forzi armati tagħhom;</w:t>
      </w:r>
    </w:p>
    <w:p w14:paraId="42D06E47" w14:textId="77777777" w:rsidR="00BE795E" w:rsidRPr="00B4197A" w:rsidRDefault="00BE795E" w:rsidP="00BE795E">
      <w:pPr>
        <w:pStyle w:val="NormalHanging"/>
      </w:pPr>
      <w:r w:rsidRPr="00B4197A">
        <w:t>L.</w:t>
      </w:r>
      <w:r w:rsidRPr="00B4197A">
        <w:tab/>
        <w:t xml:space="preserve">billi l-UE ppreżentat għadd ta’ inizjattivi bl-għan li tissaħħaħ il-prontezza tad-difiża tal-UE, jitjiebu l-kundizzjonijiet tal-investiment u jinċentivaw l-azzjoni konġunta, iżda, sal-lum, ma pproponietx il-miżuri trasformattivi meħtieġa biex jiġi stabbilit suq uniku ġenwin għall-prodotti tad-difiża; billi r-regoli tal-UE dwar l-akkwist fil-qasam tad-difiża (id-Direttiva 2009/81/KE) u t-trasferimenti intra-UE (id-Direttiva 2009/43/KE) </w:t>
      </w:r>
      <w:r w:rsidRPr="00B4197A">
        <w:lastRenderedPageBreak/>
        <w:t>għadhom ma ġewx aġġornati b’mod komprensiv minkejja tibdil sinifikanti fl-ambjent tas-sigurtà; billi l-partijiet ikkonċernati spiss isibu li ż-żewġ direttivi huma kumplessi żżejjed u li t-traspożizzjoni tal-Istati Membri timxi bil-mod u hija problematika, u dan jirrikjedi sforz amministrattiv sproporzjonat u jwassal għall-frammentazzjoni tas-suq intern;</w:t>
      </w:r>
    </w:p>
    <w:p w14:paraId="512375E1" w14:textId="77777777" w:rsidR="00BE795E" w:rsidRPr="00B4197A" w:rsidRDefault="00BE795E" w:rsidP="00BE795E">
      <w:pPr>
        <w:pStyle w:val="NormalHanging"/>
      </w:pPr>
      <w:r w:rsidRPr="00B4197A">
        <w:t>M.</w:t>
      </w:r>
      <w:r w:rsidRPr="00B4197A">
        <w:tab/>
        <w:t>billi fid-dawl tat-theddid ġeopolitiku dejjem jikber, b’mod partikolari l-gwerra ta’ aggressjoni li għaddejja tar-Russja kontra l-Ukrajna u l-attakki ibridi u l-provokazzjonijiet kontra l-UE, kif ukoll it-terroriżmu u l-instabbiltà fil-Lvant Nofsani u fl-Afrika, 90 % taċ-ċittadini tal-UE bir-raġun jistennew kooperazzjoni akbar tal-UE fil-qasam tas-sigurtà u tad-difiża, inkluż fin-NATO u ma’ sħab oħra tal-istess fehma, biex jipproteġu liċ-ċittadini u jiddefendu l-interessi u l-valuri tal-UE fix-xena globali; billi dan l-ambjent ta’ sigurtà dejjem aktar instabbli fil-viċinat immedjat tal-UE jeħtieġ reazzjoni koerenti u kkoordinata, b’mod partikolari biex jiġi żgurat il-moviment bla xkiel ta’ prodotti u servizzi tad-difiża;</w:t>
      </w:r>
    </w:p>
    <w:p w14:paraId="586E1BA4" w14:textId="77777777" w:rsidR="00BE795E" w:rsidRPr="00B4197A" w:rsidRDefault="00BE795E" w:rsidP="00BE795E">
      <w:pPr>
        <w:pStyle w:val="Normal12a"/>
      </w:pPr>
      <w:r w:rsidRPr="00B4197A">
        <w:rPr>
          <w:b/>
          <w:i/>
        </w:rPr>
        <w:t>Il-viżjoni ta’ suq uniku għad-difiża fl-Unjoni</w:t>
      </w:r>
    </w:p>
    <w:p w14:paraId="132759CB" w14:textId="77777777" w:rsidR="00BE795E" w:rsidRPr="00B4197A" w:rsidRDefault="00BE795E" w:rsidP="00BE795E">
      <w:pPr>
        <w:pStyle w:val="NormalHanging12a"/>
      </w:pPr>
      <w:r w:rsidRPr="00B4197A">
        <w:t>1.</w:t>
      </w:r>
      <w:r w:rsidRPr="00B4197A">
        <w:tab/>
        <w:t xml:space="preserve">Ifakkar li, skont ir-rapport ta’ </w:t>
      </w:r>
      <w:proofErr w:type="spellStart"/>
      <w:r w:rsidRPr="00B4197A">
        <w:t>Draghi</w:t>
      </w:r>
      <w:proofErr w:type="spellEnd"/>
      <w:r w:rsidRPr="00B4197A">
        <w:t>, il-kooperazzjoni msaħħa tista’ twassal biex isir gwadann enormi fl-effiċjenza sa 30 % tan-nefqa annwali għad-difiża madwar l-UE kollha u tingħata spinta sinifikanti lill-effettività tan-nefqa attwali fid-difiża; jissottolinja l-vantaġġi usa’ ta’ dan għall-kompetittività, għar-reżiljenza u għas-sovranità strateġika tal-UE, minħabba li jwiegħed opportunitajiet ta’ impjiegi, żvilupp ekonomiku u tmexxija teknoloġika sinifikanti madwar l-UE kollha; jenfasizza li suq uniku veru għad-difiża huwa kruċjali biex titrawwem il-kompetittività tal-kumpaniji Ewropej, mhux biss fl-UE, iżda anke fis-suq dinji, fejn ikollhom jikkompetu, fost l-oħrajn, mal-kuntratturi ewlenin tal-Istati Uniti;</w:t>
      </w:r>
    </w:p>
    <w:p w14:paraId="67AC73D8" w14:textId="77777777" w:rsidR="00BE795E" w:rsidRPr="00B4197A" w:rsidRDefault="00BE795E" w:rsidP="00BE795E">
      <w:pPr>
        <w:pStyle w:val="NormalHanging12a"/>
      </w:pPr>
      <w:r w:rsidRPr="00B4197A">
        <w:t>2.</w:t>
      </w:r>
      <w:r w:rsidRPr="00B4197A">
        <w:tab/>
        <w:t xml:space="preserve">Jemmen li l-isfidi u t-theddid drammatiċi li jiffaċċjaw l-UE u l-Istati Membri tagħha jirrikjedu ħsieb kompletament mill-ġdid tal-mod kif jikkooperaw u jikkoordinaw fuq kwistjonijiet ta’ difiża; jissottolinja li l-UE u l-Istati Membri tagħha jeħtiġilhom ibiddlu b’mod fundamentali l-fehim tagħhom tal-produzzjoni tal-industrija tad-difiża billi jiżviluppaw suq uniku veru għad-difiża, kif ġie appellat fir-rapporti ta’ </w:t>
      </w:r>
      <w:proofErr w:type="spellStart"/>
      <w:r w:rsidRPr="00B4197A">
        <w:t>Letta</w:t>
      </w:r>
      <w:proofErr w:type="spellEnd"/>
      <w:r w:rsidRPr="00B4197A">
        <w:t xml:space="preserve">, ta’ </w:t>
      </w:r>
      <w:proofErr w:type="spellStart"/>
      <w:r w:rsidRPr="00B4197A">
        <w:t>Draghi</w:t>
      </w:r>
      <w:proofErr w:type="spellEnd"/>
      <w:r w:rsidRPr="00B4197A">
        <w:t xml:space="preserve"> u ta’ Niinistö, kif ukoll fil-White Paper dwar il-Ġejjieni tad-Difiża Ewropea; iħeġġeġ lill-Istati Membri jegħlbu l-</w:t>
      </w:r>
      <w:proofErr w:type="spellStart"/>
      <w:r w:rsidRPr="00B4197A">
        <w:t>istinti</w:t>
      </w:r>
      <w:proofErr w:type="spellEnd"/>
      <w:r w:rsidRPr="00B4197A">
        <w:t xml:space="preserve"> nazzjonalisti lejn il-bażi industrijali nazzjonali tagħhom, jagħtu kunsiderazzjoni akbar lill-benefiċċji tal-kooperazzjoni fil-qasam tad-difiża fil-livell tal-UE fl-ippjanar tad-difiża nazzjonali tagħhom, u jirrikonoxxu r-rwol essenzjali tal-appoġġ attiv mill-istituzzjonijiet u mill-aġenziji tal-UE biex jiffaċilitaw u jikkoordinaw tali kooperazzjoni, filwaqt li jsaħħu l-fiduċja reċiproka fost il-partijiet ikkonċernati kollha;</w:t>
      </w:r>
    </w:p>
    <w:p w14:paraId="5DE52106" w14:textId="77777777" w:rsidR="00BE795E" w:rsidRPr="00B4197A" w:rsidRDefault="00BE795E" w:rsidP="00BE795E">
      <w:pPr>
        <w:pStyle w:val="NormalHanging12a"/>
      </w:pPr>
      <w:r w:rsidRPr="00B4197A">
        <w:t>3.</w:t>
      </w:r>
      <w:r w:rsidRPr="00B4197A">
        <w:tab/>
        <w:t>Jisħaq li suq uniku veru għad-difiża biss jista’ jipprovdi l-mezzi meħtieġa biex verament tiġi stabbilita u miżmuma EDTIB kompetittiva, innovattiva u reżiljenti li tkun kapaċi twassal it-tagħmir meħtieġ fil-perjodi ta’ żmien meħtieġa u fl-iskala meħtieġa u biex jiġi sfruttat il-potenzjal ekonomiku, industrijali u finanzjarju sħiħ tal-EDTIB; jissottolinja li suq uniku veru għad-difiża huwa essenzjali biex jingħalqu l-lakuni fil-kapaċità u biex tiġi stabbilita mill-ġdid id-deterrenza u huwa għalhekk pedament meħtieġ ta’ Unjoni b’saħħitha, sovrana u kompetittiva;</w:t>
      </w:r>
    </w:p>
    <w:p w14:paraId="3A30D12D" w14:textId="77777777" w:rsidR="00BE795E" w:rsidRPr="00B4197A" w:rsidRDefault="00BE795E" w:rsidP="00BE795E">
      <w:pPr>
        <w:pStyle w:val="NormalHanging12a"/>
      </w:pPr>
      <w:r w:rsidRPr="00B4197A">
        <w:t>4.</w:t>
      </w:r>
      <w:r w:rsidRPr="00B4197A">
        <w:tab/>
        <w:t xml:space="preserve">Iħeġġeġ lill-Istati Membri u lill-Kummissjoni jaġixxu malajr biex joħolqu suq uniku veru għad-difiża, filwaqt li jaġixxu kemm fuq in-naħa tal-provvista kif ukoll fuq in-naħa </w:t>
      </w:r>
      <w:r w:rsidRPr="00B4197A">
        <w:lastRenderedPageBreak/>
        <w:t xml:space="preserve">tad-domanda; ifakkar li l-aggregazzjoni tad-domanda permezz tal-akkwist u tal-ġestjoni komuni taċ-ċiklu tal-ħajja, is-simplifikazzjoni regolatorja, u l-integrazzjoni industrijali transfruntiera fil-livell tal-UE huma meħtieġa b’mod urġenti biex jiġu indirizzati tali ostakli u biex titnaqqas id-dipendenza fuq pajjiżi mhux tal-UE, kif deskritt fir-rapporti ta’ </w:t>
      </w:r>
      <w:proofErr w:type="spellStart"/>
      <w:r w:rsidRPr="00B4197A">
        <w:t>Letta</w:t>
      </w:r>
      <w:proofErr w:type="spellEnd"/>
      <w:r w:rsidRPr="00B4197A">
        <w:t xml:space="preserve"> u ta’ </w:t>
      </w:r>
      <w:proofErr w:type="spellStart"/>
      <w:r w:rsidRPr="00B4197A">
        <w:t>Draghi</w:t>
      </w:r>
      <w:proofErr w:type="spellEnd"/>
      <w:r w:rsidRPr="00B4197A">
        <w:t>;</w:t>
      </w:r>
    </w:p>
    <w:p w14:paraId="7DD577B2" w14:textId="77777777" w:rsidR="00BE795E" w:rsidRPr="00B4197A" w:rsidRDefault="00BE795E" w:rsidP="00BE795E">
      <w:pPr>
        <w:pStyle w:val="NormalHanging12a"/>
      </w:pPr>
      <w:r w:rsidRPr="00B4197A">
        <w:t>5.</w:t>
      </w:r>
      <w:r w:rsidRPr="00B4197A">
        <w:tab/>
        <w:t>Ifakkar fl-importanza li jiġu żgurati l-leġittimità demokratika, il-fiduċja pubblika fl-istituzzjonijiet, l-obbligu ta’ rendikont u t-trasparenza sabiex jiġi żgurat l-appoġġ pubbliku neċessarju għal żieda fin-nefqa fil-qasam tad-difiża; jissottolinja l-importanza li tiġi ggarantita distribuzzjoni ġusta u bbilanċjata madwar l-UE tal-kostijiet u tal-benefiċċji taż-żieda fl-infiq Ewropew għad-difiża;</w:t>
      </w:r>
    </w:p>
    <w:p w14:paraId="015DEB64" w14:textId="77777777" w:rsidR="00BE795E" w:rsidRPr="00B4197A" w:rsidRDefault="00BE795E" w:rsidP="00BE795E">
      <w:pPr>
        <w:pStyle w:val="Normal12a"/>
      </w:pPr>
      <w:r w:rsidRPr="00B4197A">
        <w:rPr>
          <w:b/>
          <w:i/>
        </w:rPr>
        <w:t>L-ostakli għal suq uniku għad-difiża</w:t>
      </w:r>
    </w:p>
    <w:p w14:paraId="0B1C1B65" w14:textId="77777777" w:rsidR="00BE795E" w:rsidRPr="00B4197A" w:rsidRDefault="00BE795E" w:rsidP="00BE795E">
      <w:pPr>
        <w:pStyle w:val="NormalHanging12a"/>
      </w:pPr>
      <w:r w:rsidRPr="00B4197A">
        <w:t>6.</w:t>
      </w:r>
      <w:r w:rsidRPr="00B4197A">
        <w:tab/>
        <w:t>Jissottolinja li l-istruttura attwali tax-xenarju industrijali tad-difiża twassal għal duplikazzjonijiet, dipendenzi esterni u ineffiċjenzi mhux neċessarji, u xxekkel li tissaħħaħ l-EDTIB u l-prontezza għad-difiża tal-UE; jissottolinja li, flimkien mas-</w:t>
      </w:r>
      <w:proofErr w:type="spellStart"/>
      <w:r w:rsidRPr="00B4197A">
        <w:t>sottoinvestiment</w:t>
      </w:r>
      <w:proofErr w:type="spellEnd"/>
      <w:r w:rsidRPr="00B4197A">
        <w:t xml:space="preserve"> u n-nuqqas ta’ </w:t>
      </w:r>
      <w:proofErr w:type="spellStart"/>
      <w:r w:rsidRPr="00B4197A">
        <w:t>pprogrammar</w:t>
      </w:r>
      <w:proofErr w:type="spellEnd"/>
      <w:r w:rsidRPr="00B4197A">
        <w:t xml:space="preserve"> tan-nefqa fid-difiża fuq medda ta’ żmien twil, din il-frammentazzjoni tipprevjeni li jseħħu l-ekonomiji ta’ skala li jistgħu jirriżultaw mill-akkomunament tal-akkwist u tal-produzzjoni tat-tagħmir tad-difiża fil-kumpaniji Ewropej; jenfasizza l-ħtieġa vitali li tingħeleb il-frammentazzjoni fix-xenarju industrijali tad-difiża tal-UE, li jiġu sfruttati l-ekonomiji ta’ skala potenzjali u li jinġabar għarfien akbar fl-ostakli għas-suq uniku għad-difiża; jenfasizza li suq uniku għad-difiża jrid jiggarantixxi opportunitajiet ekwi biex jipparteċipaw l-industriji u l-organizzazzjonijiet tar-riċerka, inklużi l-</w:t>
      </w:r>
      <w:proofErr w:type="spellStart"/>
      <w:r w:rsidRPr="00B4197A">
        <w:t>istart</w:t>
      </w:r>
      <w:proofErr w:type="spellEnd"/>
      <w:r w:rsidRPr="00B4197A">
        <w:t>-</w:t>
      </w:r>
      <w:proofErr w:type="spellStart"/>
      <w:r w:rsidRPr="00B4197A">
        <w:t>ups</w:t>
      </w:r>
      <w:proofErr w:type="spellEnd"/>
      <w:r w:rsidRPr="00B4197A">
        <w:t>, mill-Istati Membri kollha, inklużi l-ekonomiji iżgħar, u ma għandux jirriżulta f’mudell industrijali tad-difiża ċentralizzat iżżejjed; jissottolinja li tali disinn tas-suq jikkontribwixxi għall-koeżjoni ekonomika billi joħloq impjiegi ta’ kwalità għolja fil-manifattura u fir-R&amp;Ż f’diversi reġjuni tal-UE, inklużi dawk anqas żviluppati ekonomikament; jinnota, barra minn hekk, li tali diversifikazzjoni ġeografika tikkontribwixxi għar-reżiljenza u s-sigurtà tal-provvista u tgħin ukoll biex jiġi evitat li jinħolqu monopolji u żvantaġġi għall-SMEs u għall-kumpaniji b’kapitalizzazzjoni medja;</w:t>
      </w:r>
    </w:p>
    <w:p w14:paraId="5053B0C8" w14:textId="77777777" w:rsidR="00BE795E" w:rsidRPr="00B4197A" w:rsidRDefault="00BE795E" w:rsidP="00BE795E">
      <w:pPr>
        <w:pStyle w:val="NormalHanging12a"/>
      </w:pPr>
      <w:r w:rsidRPr="00B4197A">
        <w:t>7.</w:t>
      </w:r>
      <w:r w:rsidRPr="00B4197A">
        <w:tab/>
        <w:t>Jiddeplora n-nuqqas ta’ riżultati mill-ippjanar tal-kapaċitajiet u tal-infiq ikkoordinat fuq prodotti tad-difiża madwar l-UE, li wassal għal regoli u għal kriterji ta’ eliġibbiltà diverġenti u nfiq ineffiċjenti ta’ fondi, inħolqot inċertezza legali u spiss wasslu lill-Istati Membri biex jagħtu prijorità lill-kooperazzjoni bilaterali ma’ pajjiżi mhux tal-UE; jiddispjaċih li l-prijoritajiet stabbiliti fil-livell nazzjonali spiss jipprevjenu kooperazzjoni produttiva fi ħdan l-UE;</w:t>
      </w:r>
    </w:p>
    <w:p w14:paraId="35B1CBC0" w14:textId="77777777" w:rsidR="00BE795E" w:rsidRPr="00B4197A" w:rsidRDefault="00BE795E" w:rsidP="00BE795E">
      <w:pPr>
        <w:pStyle w:val="NormalHanging12a"/>
      </w:pPr>
      <w:r w:rsidRPr="00B4197A">
        <w:t>8.</w:t>
      </w:r>
      <w:r w:rsidRPr="00B4197A">
        <w:tab/>
        <w:t xml:space="preserve">Jiddeplora d-defiċit persistenti ta’ fiduċja reċiproka fost l-Istati Membri, li huwa rifless, fost affarijiet oħra, f’nuqqas ta’ rieda li jinħolqu ċentri reġjonali ta’ kompetenza industrijali, grad limitat ta’ kooperazzjoni u ppjanar konġunt tal-kapaċitajiet transfruntiera, livell insuffiċjenti ta’ akkwist intra-UE ta’ oġġetti u servizzi relatati mad-difiża, u restrizzjonijiet duplikati jew </w:t>
      </w:r>
      <w:proofErr w:type="spellStart"/>
      <w:r w:rsidRPr="00B4197A">
        <w:t>prekawzjonarji</w:t>
      </w:r>
      <w:proofErr w:type="spellEnd"/>
      <w:r w:rsidRPr="00B4197A">
        <w:t xml:space="preserve"> fuq it-trasferimenti intra-UE ta’ tagħmir tad-difiża, li jfixklu l-iżvilupp ta’ ktajjen tal-provvista Ewropej integrati bis-sħiħ u li joħolqu ostaklu sinifikanti għall-iżvilupp ta’ suq uniku ġenwin għad-difiża;</w:t>
      </w:r>
    </w:p>
    <w:p w14:paraId="00E253E1" w14:textId="77777777" w:rsidR="00BE795E" w:rsidRPr="00B4197A" w:rsidRDefault="00BE795E" w:rsidP="00BE795E">
      <w:pPr>
        <w:pStyle w:val="NormalHanging12a"/>
      </w:pPr>
      <w:r w:rsidRPr="00B4197A">
        <w:t>9.</w:t>
      </w:r>
      <w:r w:rsidRPr="00B4197A">
        <w:tab/>
        <w:t xml:space="preserve">Jemmen li l-oqfsa leġiżlattivi attwali tal-UE ma jipprovdux kundizzjonijiet għall-akkwist ta’ oġġetti b’ċikli rapidi ta’ innovazzjoni, bħal fil-qasam tal-iżvilupp tad-droni; jesprimi tħassib li s-suq uniku għad-difiża għadu mminat mill-applikazzjoni mhux </w:t>
      </w:r>
      <w:r w:rsidRPr="00B4197A">
        <w:lastRenderedPageBreak/>
        <w:t>armonizzata biżżejjed tar-regoli tiegħu mill-Istati Membri u mill-użu sproporzjonat tal-eżenzjoni prevista fl-Artikolu 346 tat-TFUE, u dan ixekkel l-ispinta lejn akkwist konġunt fil-qasam tad-difiża tal-UE; jenfasizza l-ħtieġa ta’ appoġġ iddedikat għall-SMEs u għall-kumpaniji żgħar b’kapitalizzazzjoni medja biex jiġi ffaċilitat l-involviment tagħhom fil-katina tal-provvista tal-industrija tad-difiża, bil-ħsieb li tiżdied l-innovazzjoni filwaqt li jinbnew sensji industrijali li jżidu r-reżiljenza u s-sigurtà tal-provvista tal-UE;</w:t>
      </w:r>
    </w:p>
    <w:p w14:paraId="05B88B06" w14:textId="77777777" w:rsidR="00BE795E" w:rsidRPr="00B4197A" w:rsidRDefault="00BE795E" w:rsidP="00BE795E">
      <w:pPr>
        <w:pStyle w:val="NormalHanging12a"/>
      </w:pPr>
      <w:r w:rsidRPr="00B4197A">
        <w:t>10.</w:t>
      </w:r>
      <w:r w:rsidRPr="00B4197A">
        <w:tab/>
        <w:t>Jesprimi tħassib li s-suq uniku għad-difiża għadu mminat mill-applikazzjoni mhux armonizzata biżżejjed tar-regoli tiegħu mill-Istati Membri; jinsab imħasseb, b’mod partikolari, dwar l-użu frekwenti tal-Artikolu 346 tat-TFUE, li l-Qorti tal-Ġustizzja tal-Unjoni Ewropea (QĠUE) ddeċidiet f’diversi każijiet li ntuża b’mod mhux ġustifikat u għalhekk intuża ħażin; jisħaq li jeħtieġ bidla lejn approċċ li jissalvagwardja l-interessi essenzjali tas-sigurtà tal-UE, minħabba s-sitwazzjoni ġeopolitika attwali u t-theddid għall-għaqda tal-UE;</w:t>
      </w:r>
    </w:p>
    <w:p w14:paraId="13BA2612" w14:textId="77777777" w:rsidR="00BE795E" w:rsidRPr="00B4197A" w:rsidRDefault="00BE795E" w:rsidP="00BE795E">
      <w:pPr>
        <w:pStyle w:val="NormalHanging12a"/>
      </w:pPr>
      <w:r w:rsidRPr="00B4197A">
        <w:t>11.</w:t>
      </w:r>
      <w:r w:rsidRPr="00B4197A">
        <w:tab/>
        <w:t>Iqis li r-rispett sħiħ mill-Istati Membri tal-Pożizzjoni Komuni tal-UE dwar l-esportazzjoni tal-armi</w:t>
      </w:r>
      <w:r w:rsidRPr="00B4197A">
        <w:rPr>
          <w:rStyle w:val="FootnoteReference"/>
        </w:rPr>
        <w:footnoteReference w:customMarkFollows="1" w:id="13"/>
        <w:t>13</w:t>
      </w:r>
      <w:r w:rsidRPr="00B4197A">
        <w:t xml:space="preserve"> jikkostitwixxi pilastru importanti ta’ suq uniku għad-difiża li jiffunzjona sew; iqis li n-nuqqas ta’ sistema armonizzata ta’ kontroll tal-esportazzjoni tal-UE u n-nuqqas ta’ rikonoxximent reċiproku għal permessi, liċenzji, ċertifikazzjonijiet u awtorizzazzjonijiet ta’ sigurtà differenti jkompli jiġġenera ostakli biex is-suq uniku għad-difiża jiffunzjona permezz tal-impatt tiegħu fuq trasferimenti intra-UE; ifakkar li l-produzzjoni fil-qasam tad-difiża tiddependi ħafna fuq il-ktajjen tal-provvista transfruntiera integrati fl-UE, b’komponenti miksuba minn diversi Stati Membri, li, fil-każ ta’ blokka ta’ esportazzjoni, toħloq inċertezza għall-industrija u għall-ktajjen tal-provvista; jisħaq li jeħtieġ soluzzjoni prattika li tqis ir-realtà tad-dipendenzi attwali fuq pajjiżi mhux tal-UE, anke minħabba l-importanza dejjem tikber tal-materja prima kritika għall-EDTIB u l-esponiment potenzjali għal miżuri koerċittivi minn pajjiżi mhux tal-UE; jenfasizza li, mingħajr aċċess iggarantit u ppjanat għall-inputs bħall-materjali tal-art rari, is-semikondutturi u l-metalli ta’ kwalità għolja, l-objettivi ambizzjużi tal-Ewropa biex tespandi d-difiża u l-awtonomija strateġika ma jistgħux jiġu ssodisfati;</w:t>
      </w:r>
    </w:p>
    <w:p w14:paraId="67534B0C" w14:textId="77777777" w:rsidR="00BE795E" w:rsidRPr="00B4197A" w:rsidRDefault="00BE795E" w:rsidP="00BE795E">
      <w:pPr>
        <w:pStyle w:val="NormalHanging12a"/>
      </w:pPr>
      <w:r w:rsidRPr="00B4197A">
        <w:t>12.</w:t>
      </w:r>
      <w:r w:rsidRPr="00B4197A">
        <w:tab/>
        <w:t>Iqis li l-koordinazzjoni tal-proċessi tal-iżvilupp tal-kapaċitajiet ta’ difiża tal-UE u tal-Istati Membri u l-Proċess ta’ Ppjanar u Rieżami tad-Difiża tan-NATO huma essenzjali biex jiġu żgurati l-koerenza u l-interoperabbiltà bejn l-Istati Membri u l-alleati tan-NATO li mhumiex fl-UE; jiddispjaċih dwar in-nuqqas ta’ ftehim ta’ kooperazzjoni bejn in-NATO u l-UE ddedikat għall-iskambju tal-informazzjoni dwar l-istandards tan-NATO (</w:t>
      </w:r>
      <w:proofErr w:type="spellStart"/>
      <w:r w:rsidRPr="00B4197A">
        <w:t>STANAGs</w:t>
      </w:r>
      <w:proofErr w:type="spellEnd"/>
      <w:r w:rsidRPr="00B4197A">
        <w:t>), li l-UE tista’ tinforza permezz ta’ strumenti vinkolanti; jisħaq li n-nuqqas ta’ infurzar tal-istandards wassal għal ineffiċjenzi, duplikazzjonijiet u nuqqas ta’ interoperabbiltà f’dawn l-aħħar deċennji u dan għadu joħloq problema;</w:t>
      </w:r>
    </w:p>
    <w:p w14:paraId="01730960" w14:textId="77777777" w:rsidR="00BE795E" w:rsidRPr="00B4197A" w:rsidRDefault="00BE795E" w:rsidP="00BE795E">
      <w:pPr>
        <w:pStyle w:val="Normal12a"/>
      </w:pPr>
      <w:r w:rsidRPr="00B4197A">
        <w:rPr>
          <w:b/>
          <w:i/>
        </w:rPr>
        <w:t>It-tneħħija tal-ostakli</w:t>
      </w:r>
    </w:p>
    <w:p w14:paraId="353B50C9" w14:textId="77777777" w:rsidR="00BE795E" w:rsidRPr="00B4197A" w:rsidRDefault="00BE795E" w:rsidP="00BE795E">
      <w:pPr>
        <w:pStyle w:val="NormalHanging12a"/>
      </w:pPr>
      <w:r w:rsidRPr="00B4197A">
        <w:t>13.</w:t>
      </w:r>
      <w:r w:rsidRPr="00B4197A">
        <w:tab/>
        <w:t xml:space="preserve">Iħeġġeġ lill-Kunsill u lill-Kummissjoni jgħammru lill-programmi tad-difiża tal-UE b’finanzjament suffiċjenti fl-ambitu tal-qafas finanzjarju pluriennali li jmiss biex </w:t>
      </w:r>
      <w:r w:rsidRPr="00B4197A">
        <w:lastRenderedPageBreak/>
        <w:t>jinċentivaw b’mod effettiv lill-Istati Membri jinvolvu ruħhom fl-iżvilupp tal-kapaċitajiet u tal-akkwist konġunti u biex jinċentivaw lill-industriji tad-difiża tagħhom jinvolvu ruħhom f’kooperazzjoni transfruntiera aktar mill-qrib; jenfasizza l-potenzjal ta’ oqfsa ġodda, bħall-Proġetti Ewropej għad-Difiża ta’ Interess Komuni, inkluż l-erba’ proġetti ewlenin proposti fil-Pjan Direzzjonali għall-Prontezza tad-Difiża 2030, u fl-Istrutturi għall-Programm Ewropew dwar l-Armamenti, biex jintlaħqu dawk l-objettivi bl-assistenza ta’ finanzjament fit-tul suffiċjenti; jisħaq li l-finanzjament għandu jagħti prijorità lil proġetti b’valur miżjud Ewropew ċar, interoperabbiltà, sostenibbiltà industrijali fit-tul u impatt operazzjonali;</w:t>
      </w:r>
    </w:p>
    <w:p w14:paraId="3F970F9B" w14:textId="77777777" w:rsidR="00BE795E" w:rsidRPr="00B4197A" w:rsidRDefault="00BE795E" w:rsidP="00BE795E">
      <w:pPr>
        <w:pStyle w:val="NormalHanging12a"/>
      </w:pPr>
      <w:r w:rsidRPr="00B4197A">
        <w:t>14.</w:t>
      </w:r>
      <w:r w:rsidRPr="00B4197A">
        <w:tab/>
        <w:t>Jinnota li l-limitazzjonijiet attwali fil-kapaċità tal-manifattura tal-industrija tad-difiża Ewropea, li minkejja kollox qed tespandi, u jistieden lill-Istati Membri japplikaw approċċ ta’ “</w:t>
      </w:r>
      <w:proofErr w:type="spellStart"/>
      <w:r w:rsidRPr="00B4197A">
        <w:t>Ixtri</w:t>
      </w:r>
      <w:proofErr w:type="spellEnd"/>
      <w:r w:rsidRPr="00B4197A">
        <w:t xml:space="preserve"> Ewropew”, li jagħti prijorità lill-akkwist komuni u liż-żieda fil-produzzjoni ta’ prodotti tad-difiża mill-EDTIB, mill-Ukrajna, miż-Żona Ekonomika Ewropea/l-Assoċjazzjoni Ewropea tal-Kummerċ Ħieles (ŻEE/EFTA) u, bħala livell komplementari addizzjonali, mill-pajjiżi mhux tal-UE li magħhom l-UE tkun iffirmat Sħubija ta’ Sigurtà u Difiża, peress li din tiżgura lill-EDTIB volum ta’ ordnijiet prevedibbli, tixpruna l-investiment privat fir-riċerka u l-iżvilupp għall-prodotti tad-difiża, u tgħin lill-EDTIB tipprovdi prodotti innovattivi tad-difiża f’volumi suffiċjenti; jistieden lill-Istati Membri jiffirmaw kuntratti li jagħtu indikazzjonijiet tad-domanda aggregata u li jkunu stabbli għal terminu medju sa fit-tul għall-prodotti Ewropej, u b’hekk tinħoloq iċ-ċertezza fl-investiment biex l-EDTIB tespandi;</w:t>
      </w:r>
    </w:p>
    <w:p w14:paraId="213E7175" w14:textId="77777777" w:rsidR="00BE795E" w:rsidRPr="00B4197A" w:rsidRDefault="00BE795E" w:rsidP="00BE795E">
      <w:pPr>
        <w:pStyle w:val="NormalHanging12a"/>
      </w:pPr>
      <w:r w:rsidRPr="00B4197A">
        <w:t>15.</w:t>
      </w:r>
      <w:r w:rsidRPr="00B4197A">
        <w:tab/>
        <w:t>Iħeġġeġ lill-UE u lill-Istati Membri tagħha jittrattaw lill-Ukrajna bħala parti integrali tas-suq uniku għad-difiża kemm jista’ jkun, billi jiffaċilitaw is-sħubijiet industrijali, l-aċċess għall-mekkaniżmi tal-akkwist konġunt u l-parteċipazzjoni fil-programmi tal-UE, bħall Fond Ewropew għad-Difiża (EDF) u l-Istrument ta’ Appoġġ għall-Ukrajna fl-ambitu tal-EDIP, sabiex jgħinu l-integrazzjoni progressiva tal-Ukrajna fil-ktajjen tal-provvista tal-EDTIB, filwaqt li jqisu l-fatt li l-futur tal-Ukrajna jinsab fl-UE u li l-integrazzjoni se tipprovdi benefiċċji kemm għall-EDTIB permezz tal-kapaċitajiet ta’ teknoloġija u ta’ industrija innovattiva fil-qasam tad-difiża avvanzati u li ntużaw diġà f’battalji, u kemm għall-Bażi Industrijali u Teknoloġika tad-Difiża tal-Ukrajna;</w:t>
      </w:r>
    </w:p>
    <w:p w14:paraId="739363E0" w14:textId="77777777" w:rsidR="00BE795E" w:rsidRPr="00B4197A" w:rsidRDefault="00BE795E" w:rsidP="00BE795E">
      <w:pPr>
        <w:pStyle w:val="NormalHanging12a"/>
      </w:pPr>
      <w:r w:rsidRPr="00B4197A">
        <w:t>16.</w:t>
      </w:r>
      <w:r w:rsidRPr="00B4197A">
        <w:tab/>
        <w:t>Jemmen li l-implimentazzjoni tad-Direttiva 2009/81/KE dwar l-akkwist pubbliku fil-qasam tad-difiża u tas-sigurtà sensittiva jeħtieġ li tittejjeb b’mod sinifikanti u jistieden lill-Kummissjoni tipproponi reviżjoni ambizzjuża; jissottolinja l-utilità li l-Istati Membri jitħallew jagħmlu użu mill-kuntratti qafas ta’ xulxin biex iżidu l-prontezza tad-difiża tal-UE fuq terminu qasir, peress li tippermettilhom jakkwistaw aktar malajr u b’mod aktar effiċjenti, filwaqt li jistenna li, fuq terminu twil, l-akkwist jitwettaq permezz ta’ kuntratti qafas komuni jew konġunti mfassla f’konformità mal-kriterji Ewropej tal-akkwist mill-bidu nett;</w:t>
      </w:r>
      <w:r w:rsidRPr="00B4197A">
        <w:rPr>
          <w:b/>
        </w:rPr>
        <w:t xml:space="preserve"> </w:t>
      </w:r>
      <w:r w:rsidRPr="00B4197A">
        <w:t xml:space="preserve">jistieden lill-Istati Membri jagħmlu użu minn forom differenti ta’ kuntratti li jipprovdu għall-innovazzjoni, għall-kompetizzjoni u għall-investimenti b’kapital privat, filwaqt li jiżguraw konformità sħiħa mar-regoli tal-kompetizzjoni, mar-rekwiżiti tal-integrità u mal-istandards kontra l-korruzzjoni, u jfakkar li s-swieq kapitali Ewropej għandhom rwol ewlieni biex jiffinanzjaw l-innovazzjoni fis-settur tad-difiża; jemmen ukoll li l-aspetti marbuta mas-sigurtà u d-difiża, bħall-preżenza ta’ komponenti ċivili f’oġġetti militari, għandhom jitqiesu fi kwalunkwe rieżami tad-Direttiva </w:t>
      </w:r>
      <w:r w:rsidRPr="00B4197A">
        <w:lastRenderedPageBreak/>
        <w:t>2014/24/UE dwar l-akkwist pubbliku</w:t>
      </w:r>
      <w:r w:rsidRPr="00B4197A">
        <w:rPr>
          <w:rStyle w:val="FootnoteReference"/>
        </w:rPr>
        <w:footnoteReference w:customMarkFollows="1" w:id="14"/>
        <w:t>14</w:t>
      </w:r>
      <w:r w:rsidRPr="00B4197A">
        <w:t>; jistieden, f’dan il-kuntest, lill-Kummissjoni tippreżenta verżjoni aġġornata tas-sħubijiet għall-innovazzjoni fil-qasam tad-difiża fir-reviżjoni komprensiva li jmiss tad-Direttiva 2009/81/KE, biex tadatta aħjar dan l-istrument għall-ispeċifiċitajiet tas-suq tad-difiża u l-kuntest diffiċli attwali tas-sigurtà;</w:t>
      </w:r>
    </w:p>
    <w:p w14:paraId="786B886D" w14:textId="77777777" w:rsidR="00BE795E" w:rsidRPr="00B4197A" w:rsidRDefault="00BE795E" w:rsidP="00BE795E">
      <w:pPr>
        <w:pStyle w:val="NormalHanging12a"/>
      </w:pPr>
      <w:r w:rsidRPr="00B4197A">
        <w:t>17.</w:t>
      </w:r>
      <w:r w:rsidRPr="00B4197A">
        <w:tab/>
        <w:t xml:space="preserve">Jissottolinja li, fl-applikazzjoni tar-regoli tal-UE dwar il-kompetizzjoni u l-għajnuna mill-Istat, il-Kummissjoni jeħtiġilha tagħti prijorità lill-unità u lill-integrità tas-suq uniku biex tevita distorsjonijiet tal-kompetizzjoni u tissalvagwardja l-kundizzjonijiet ekwi u l-koeżjoni bejn l-Istati Membri, filwaqt li tagħti attenzjoni partikolari lill-Istati Membri iżgħar li l-kapaċitajiet fiskali tagħhom li jappoġġjaw l-industriji tad-difiża nazzjonali tagħhom huma </w:t>
      </w:r>
      <w:proofErr w:type="spellStart"/>
      <w:r w:rsidRPr="00B4197A">
        <w:t>komparattivament</w:t>
      </w:r>
      <w:proofErr w:type="spellEnd"/>
      <w:r w:rsidRPr="00B4197A">
        <w:t xml:space="preserve"> aktar limitati; jisħaq li l-użu estensiv ta’ sussidji nazzjonali biex jappoġġjaw l-investiment fid-difiża jirriskja li </w:t>
      </w:r>
      <w:proofErr w:type="spellStart"/>
      <w:r w:rsidRPr="00B4197A">
        <w:t>jifframmenta</w:t>
      </w:r>
      <w:proofErr w:type="spellEnd"/>
      <w:r w:rsidRPr="00B4197A">
        <w:t xml:space="preserve"> s-suq uniku u jimmina l-kundizzjonijiet ekwi għall-kumpaniji, speċjalment l-SMEs, madwar l-UE kollha;</w:t>
      </w:r>
    </w:p>
    <w:p w14:paraId="505DA7C5" w14:textId="77777777" w:rsidR="00BE795E" w:rsidRPr="00B4197A" w:rsidRDefault="00BE795E" w:rsidP="00BE795E">
      <w:pPr>
        <w:pStyle w:val="NormalHanging12a"/>
      </w:pPr>
      <w:r w:rsidRPr="00B4197A">
        <w:t>18.</w:t>
      </w:r>
      <w:r w:rsidRPr="00B4197A">
        <w:tab/>
        <w:t>Jistieden lill-Kummissjoni toħroġ rakkomandazzjoni għal interpretazzjoni tal-Artikolu 346 tat-TFUE sabiex tiffaċilita approċċ armonizzat u uniformi madwar l-UE, filwaqt li tindirizza l-ħtieġa li jiġu protetti b’mod strett l-interessi essenzjali tas-sigurtà tal-Istati Membri, u sabiex l-Artikolu 346 jintuża b’mod eċċezzjonali f’konformità mar-realità attwali ta’ arkitettura ta’ sigurtà interdipendenti fl-UE; iqis li l-Kummissjoni għandha tkun tista’ tivvaluta l-implimentazzjoni ġenerali tal-Artikolu 346 tat-TFUE, fuq bażi ta’ każ b’każ, biex tirrimedja kwalunkwe użu ħażin strutturali potenzjali, f’konformità mal-ġurisprudenza tal-QĠUE u mar-realtà attwali ta’ arkitettura interdipendenti tas-sigurtà fl-UE;</w:t>
      </w:r>
    </w:p>
    <w:p w14:paraId="33FA193E" w14:textId="77777777" w:rsidR="00BE795E" w:rsidRPr="00B4197A" w:rsidRDefault="00BE795E" w:rsidP="00BE795E">
      <w:pPr>
        <w:pStyle w:val="NormalHanging12a"/>
      </w:pPr>
      <w:r w:rsidRPr="00B4197A">
        <w:t>19.</w:t>
      </w:r>
      <w:r w:rsidRPr="00B4197A">
        <w:tab/>
        <w:t>Jissottolinja l-ħtieġa li jiġi pprovdut appoġġ immirat, b’mod partikolari għall-ittestjar ta’ prototipi ta’ prodotti ġodda, u li tingħata prijorità lill-investiment f’teknoloġiji emerġenti u trasformattivi; jisħaq fuq il-valur miżjud ta’ kooperazzjoni mill-qrib mal-partijiet ikkonċernati teknoloġiċi u tad-difiża tal-Ukrajna f’dawn l-oqsma innovattivi ħafna; jissottolinja l-importanza tas-salvagwardja tal-vijabbiltà finanzjarja tal-kumpaniji, inklużi l-SMEs, li jinvestu f’din l-innovazzjoni; jisħaq li miżuri speċifiċi għandhom jiffaċilitaw il-kooperazzjoni transfruntiera tal-SMEs, b’mod partikolari f’teknoloġiji ċibernetiċi, tal-IA, mingħajr ekwipaġġ u b’użu doppju, filwaqt li jibnu fuq iċ-ċentri tal-eċċellenza eżistenti fl-Istati Membri;</w:t>
      </w:r>
    </w:p>
    <w:p w14:paraId="1CA72FD9" w14:textId="77777777" w:rsidR="00BE795E" w:rsidRPr="00B4197A" w:rsidRDefault="00BE795E" w:rsidP="00BE795E">
      <w:pPr>
        <w:pStyle w:val="NormalHanging12a"/>
      </w:pPr>
      <w:r w:rsidRPr="00B4197A">
        <w:t>20.</w:t>
      </w:r>
      <w:r w:rsidRPr="00B4197A">
        <w:tab/>
        <w:t>Jistieden lill-Istati Membri u lill-Kummissjoni jistabbilixxu inizjattiva Ewropea ta’ “</w:t>
      </w:r>
      <w:proofErr w:type="spellStart"/>
      <w:r w:rsidRPr="00B4197A">
        <w:t>Aċċeleratur</w:t>
      </w:r>
      <w:proofErr w:type="spellEnd"/>
      <w:r w:rsidRPr="00B4197A">
        <w:t xml:space="preserve"> tal-Innovazzjoni fid-Difiża”, analoga għall-mudelli ta’ kunċett bħall-Aġenzija għall-Proġetti Avvanzati tar-Riċerka fid-Difiża (DARPA) tal-Istati Uniti jew l-Aċċelleratur tal-Innovazzjoni fid-Difiża għall-Atlantiku tat-Tramuntana (DIANA) tan-NATO, li jiffinanzjaw proġetti tar-riċerka fil-qasam tad-difiża b’riskju għoli u ta’ gwadann kbir u jipprovdu perkorsi rapidi għall-ittestjar u jintegraw teknoloġiji trasformattivi fil-programmi tal-kapaċitajiet tad-difiża Ewropej; jinnota li l-istrumenti tar-riċerka u tal-iżvilupp eżistenti tal-UE, inkluż il-Fond Ewropew għad-Difiża (EDF), l-Iskema tal-UE għall-Innovazzjoni fid-Difiża (EUDIS) u ċ-Ċentru ta’ Innovazzjoni fid-Difiża (HEDI), iħallu s-sjieda tar-riżultati għall-benefiċjarji u jagħtu lill-Kummissjoni u lill-Istati Membri li jikkofinanzjaw biss drittijiet limitati li mhux relatati mal-produzzjoni; jistieden lill-Kummissjoni tfassal reġim xieraq tal-proprjetà intellettwali li </w:t>
      </w:r>
      <w:r w:rsidRPr="00B4197A">
        <w:lastRenderedPageBreak/>
        <w:t xml:space="preserve">jkun imfassal </w:t>
      </w:r>
      <w:proofErr w:type="spellStart"/>
      <w:r w:rsidRPr="00B4197A">
        <w:t>għas</w:t>
      </w:r>
      <w:proofErr w:type="spellEnd"/>
      <w:r w:rsidRPr="00B4197A">
        <w:t>-sensittivitajiet tad-</w:t>
      </w:r>
      <w:proofErr w:type="spellStart"/>
      <w:r w:rsidRPr="00B4197A">
        <w:t>domen</w:t>
      </w:r>
      <w:proofErr w:type="spellEnd"/>
      <w:r w:rsidRPr="00B4197A">
        <w:t xml:space="preserve"> tad-difiża, filwaqt li jkun suffiċjentement attraenti wkoll kemm għall-ministeri u għall-industrija tad-difiża nazzjonali, sabiex jiġi żgurat li l-programm ikun jista’ jindirizza l-ħtiġijiet u l-prijoritajiet tal-kapaċitajiet;</w:t>
      </w:r>
    </w:p>
    <w:p w14:paraId="54E366E1" w14:textId="77777777" w:rsidR="00BE795E" w:rsidRPr="00B4197A" w:rsidRDefault="00BE795E" w:rsidP="00BE795E">
      <w:pPr>
        <w:pStyle w:val="NormalHanging12a"/>
      </w:pPr>
      <w:r w:rsidRPr="00B4197A">
        <w:t>21.</w:t>
      </w:r>
      <w:r w:rsidRPr="00B4197A">
        <w:tab/>
        <w:t>Jissottolinja l-ħtieġa li jiġu ssimplifikati r-regoli u aboliti l-ostakli relatati mat-trasferimenti intra-UE tal-prodotti tad-difiża, inkluż ir-rikonoxximent reċiproku tal-kriterji u taċ-ċertifikazzjoni u s-simplifikazzjoni tat-talbiet għal awtorizzazzjoni minn qabel; jiddeplora l-użu limitat ta’ liċenzji ġenerali ta’ trasferiment skont id-Direttiva 2009/81/KE u r-rikors wiesa’ għal liċenzji individwali u jistieden lill-Istati Membri jagħmlu użu sħiħ mill-possibbiltajiet għas-simplifikazzjoni tar-regoli u t-tnaqqis tal-piżijiet amministrattivi fil-qafas legali attwali; jistieden lill-Kummissjoni tippreżenta proposti b’mod urġenti biex tkompli tarmonizza t-trasferimenti intra-UE ta’ prodotti tad-difiża, tiżgura ċirkolazzjoni aktar simplifikata ta’ tali prodotti fl-UE, b’mod partikolari billi telimina r-rekwiżiti ta’ awtorizzazzjoni għal komponenti li diġà huma integrati jew li għandhom jiġu integrati fi prodott tad-difiża u li ma jistgħux jiġu trasferiti jew esportati bħala tali; jistieden, barra minn hekk, lill-Istati Membri jaħdmu lejn dak l-istess għan u jittrasponu u japplikaw malajr il-miżuri proposti fl-</w:t>
      </w:r>
      <w:proofErr w:type="spellStart"/>
      <w:r w:rsidRPr="00B4197A">
        <w:t>Omnibus</w:t>
      </w:r>
      <w:proofErr w:type="spellEnd"/>
      <w:r w:rsidRPr="00B4197A">
        <w:t xml:space="preserve"> dwar il-Prontezza tad-Difiża fir-rigward tat-trasferimenti intra-UE ta’ prodotti tad-difiża; jistieden lill-Istati Membri jirrispettaw bis-sħiħ il-Pożizzjoni Komuni tal-UE dwar l-esportazzjoni tal-armi u jesploraw, kull fejn ikun possibbli, aktar armonizzazzjoni tar-regoli tal-esportazzjoni għall-oġġetti tad-difiża; jissuġġerixxi, bħala punti tat-tluq possibbli, li jiġu armonizzati s-sistemi ta’ kontroll tal-esportazzjoni, jiġu estiżi l-liċenzji ġenerali jew li jintuża t-trattat ta’ </w:t>
      </w:r>
      <w:proofErr w:type="spellStart"/>
      <w:r w:rsidRPr="00B4197A">
        <w:t>Aachen</w:t>
      </w:r>
      <w:proofErr w:type="spellEnd"/>
      <w:r w:rsidRPr="00B4197A">
        <w:t>, u tissaħħaħ id-Direttiva dwar l-ICT</w:t>
      </w:r>
      <w:r w:rsidRPr="00B4197A">
        <w:rPr>
          <w:rStyle w:val="FootnoteReference"/>
        </w:rPr>
        <w:footnoteReference w:customMarkFollows="1" w:id="15"/>
        <w:t>15</w:t>
      </w:r>
      <w:r w:rsidRPr="00B4197A">
        <w:t xml:space="preserve"> biex jiġu ffaċilitati t-trasferimenti intra-EU tal-prodotti relatati mad-difiża;</w:t>
      </w:r>
    </w:p>
    <w:p w14:paraId="32EEB7C8" w14:textId="77777777" w:rsidR="00BE795E" w:rsidRPr="00B4197A" w:rsidRDefault="00BE795E" w:rsidP="00BE795E">
      <w:pPr>
        <w:pStyle w:val="NormalHanging12a"/>
      </w:pPr>
      <w:r w:rsidRPr="00B4197A">
        <w:t>22.</w:t>
      </w:r>
      <w:r w:rsidRPr="00B4197A">
        <w:tab/>
        <w:t xml:space="preserve">Jistieden lill-Kummissjoni, lill-EDA u lill-Istati Membri jaħdmu fuq skema għal rikonoxximent reċiproku ta’ awtorizzazzjoni ta’ ċertifikazzjonijiet tas-sigurtà, sabiex l-awtorizzazzjonijiet maħruġa fi Stat Membru wieħed jiġu aċċettati wkoll fi Stati Membri oħra; Jipproponi li tiġi stabbilita konvenzjoni volontarja fuq ftehimiet ta’ rikonoxximent reċiproku dwar awtorizzazzjonijiet tas-sigurtà fost l-Istati Membri tal-UE; fejn kumpanija jew individwu li jkollu awtorizzazzjoni nazzjonali tas-sigurtà fi Stat Membru wieħed ikollu dik l-awtorizzazzjoni rikonoxxuta mill-Istati Membri l-oħra li jissieħbu fil-ftehim, soġġett għall-kondiviżjoni tal-informazzjoni u s-sorveljanza xierqa; jistieden lill-EDA tiffaċilita l-iżvilupp ta’ dan il-qafas, u jistieden lill-Istati Membri </w:t>
      </w:r>
      <w:proofErr w:type="spellStart"/>
      <w:r w:rsidRPr="00B4197A">
        <w:t>jikkonkluduh</w:t>
      </w:r>
      <w:proofErr w:type="spellEnd"/>
      <w:r w:rsidRPr="00B4197A">
        <w:t xml:space="preserve"> malajr;</w:t>
      </w:r>
    </w:p>
    <w:p w14:paraId="0B0D38AB" w14:textId="77777777" w:rsidR="00BE795E" w:rsidRPr="00B4197A" w:rsidRDefault="00BE795E" w:rsidP="00BE795E">
      <w:pPr>
        <w:pStyle w:val="NormalHanging12a"/>
      </w:pPr>
      <w:r w:rsidRPr="00B4197A">
        <w:t>23.</w:t>
      </w:r>
      <w:r w:rsidRPr="00B4197A">
        <w:tab/>
        <w:t>Jisħaq li huwa imperattiv li tissaħħaħ ir-reżiljenza tal-ktajjen tal-provvista tad-difiża Ewropej u li jitnaqqsu l-punti uniċi ta’ falliment u l-esponiment għal miżuri koerċittivi potenzjali minn pajjiżi mhux tal-UE, kif muri mit-theddid taċ-Ċina li tillimita l-</w:t>
      </w:r>
      <w:r w:rsidRPr="00B4197A">
        <w:lastRenderedPageBreak/>
        <w:t>esportazzjonijiet tal-materja prima; jesiġi li l-implimentazzjoni tal-Att dwar il-Materja Prima Kritika</w:t>
      </w:r>
      <w:r w:rsidRPr="00B4197A">
        <w:rPr>
          <w:rStyle w:val="FootnoteReference"/>
        </w:rPr>
        <w:footnoteReference w:customMarkFollows="1" w:id="16"/>
        <w:t>16</w:t>
      </w:r>
      <w:r w:rsidRPr="00B4197A">
        <w:t xml:space="preserve"> tagħmel enfasi speċifika fuq il-ħtiġijiet tad-difiża;</w:t>
      </w:r>
    </w:p>
    <w:p w14:paraId="1543B6C4" w14:textId="77777777" w:rsidR="00BE795E" w:rsidRPr="00B4197A" w:rsidRDefault="00BE795E" w:rsidP="00BE795E">
      <w:pPr>
        <w:pStyle w:val="NormalHanging12a"/>
      </w:pPr>
      <w:r w:rsidRPr="00B4197A">
        <w:t>24.</w:t>
      </w:r>
      <w:r w:rsidRPr="00B4197A">
        <w:tab/>
        <w:t>Jappella lill-Kummissjoni u lill-Istati Membri joħolqu inċentivi għad-diversifikazzjoni tal-katina tal-provvista, inkluż appoġġ għal parteċipanti ġodda fis-suq u għall-SMEs; jisħaq li l-insegwiment tal-kosteffiċjenza ma jridx jimmina s-sigurtà nazzjonali tal-provvista; jistieden lill-Kummissjoni timmonitorja r-riskji tal-katina tal-provvista u tidentifika oqsma ta’ konċentrazzjoni perikoluża, filwaqt li tirrapporta b’mod regolari dwar il-progress fid-diversifikazzjoni tal-provvista; jistieden, barra minn hekk, lill-Kummissjoni tindirizza sitwazzjonijiet li fihom is-</w:t>
      </w:r>
      <w:proofErr w:type="spellStart"/>
      <w:r w:rsidRPr="00B4197A">
        <w:t>sottofornituri</w:t>
      </w:r>
      <w:proofErr w:type="spellEnd"/>
      <w:r w:rsidRPr="00B4197A">
        <w:t xml:space="preserve"> jirrifjutaw li jikkonsenjaw materjali minn pajjiżi mhux tal-UE jekk dawn ikunu se jintużaw f’applikazzjonijiet militari; jisħaq fuq il-ħtieġa ta’ qafas legali li jiżgura l-affidabbiltà kuntrattwali tul il-ktajjen tal-provvista tad-difiża; jappella lill-Kummissjoni tistabbilixxi riżervi strateġiċi f’konformità mal-Istrateġija tal-UE għal Unjoni tal-Preparatezza; jenfasizza, f’dak ir-rigward, l-importanza tar-reġim tas-sigurtà tal-provvista stabbilit fl-ambitu tal-EDIP;</w:t>
      </w:r>
    </w:p>
    <w:p w14:paraId="61C72AFC" w14:textId="77777777" w:rsidR="00BE795E" w:rsidRPr="00B4197A" w:rsidRDefault="00BE795E" w:rsidP="00BE795E">
      <w:pPr>
        <w:pStyle w:val="NormalHanging12a"/>
      </w:pPr>
      <w:r w:rsidRPr="00B4197A">
        <w:t>25.</w:t>
      </w:r>
      <w:r w:rsidRPr="00B4197A">
        <w:tab/>
        <w:t xml:space="preserve">Jissottolinja l-ħtieġa li jiġi żgurat li l-produzzjoni industrijali, l-investiment u l-ħolqien tal-valur fil-qasam tad-difiża jkunu ġeografikament ibbilanċjati u jikkontribwixxu għall-konverġenza ekonomika u soċjali fl-UE filwaqt li jsaħħu r-reżiljenza permezz tad-diversifikazzjoni ġeografika u jirriflettu r-realtà tat-theddid għas-sigurtà li jiffaċċjaw l-Istati Membri fil-viċinati rispettivi tagħhom; jappella biex l-ippjanar tal-investiment fil-qasam tad-difiża jitwettaq b’mod li jsaħħaħ il-koeżjoni soċjali fi ħdan u bejn ir-reġjuni u l-Istati Membri, filwaqt li fl-istess ħin isaħħaħ ir-reżiljenza fi żminijiet ta’ kriżijiet tad-difiża, dment li dan ma </w:t>
      </w:r>
      <w:proofErr w:type="spellStart"/>
      <w:r w:rsidRPr="00B4197A">
        <w:t>jimminax</w:t>
      </w:r>
      <w:proofErr w:type="spellEnd"/>
      <w:r w:rsidRPr="00B4197A">
        <w:t xml:space="preserve"> l-għan tal-kosteffiċjenza, il-veloċità u l-kompetizzjoni;</w:t>
      </w:r>
    </w:p>
    <w:p w14:paraId="30C8DEB6" w14:textId="77777777" w:rsidR="00BE795E" w:rsidRPr="00B4197A" w:rsidRDefault="00BE795E" w:rsidP="00BE795E">
      <w:pPr>
        <w:pStyle w:val="NormalHanging12a"/>
      </w:pPr>
      <w:r w:rsidRPr="00B4197A">
        <w:t>26.</w:t>
      </w:r>
      <w:r w:rsidRPr="00B4197A">
        <w:tab/>
        <w:t>Jistieden lill-Kummissjoni toħroġ gwida ċara dwar kif il-kunsiderazzjonijiet tad-difiża u tas-sigurtà għandhom l-obbligu li jitqiesu f’deċiżjonijiet ta’ kontroll tal-fużjonijiet li jaffettwaw l-EDTIB, f’konformità mal-politika ta’ kompetizzjoni tal-UE; jistieden ukoll lill-Kummissjoni tesplora adattamenti mmirati għar-regoli tal-kompetizzjoni tal-UE biex tappoġġja aħjar il-ħtiġijiet uniċi tal-industrija fil-qasam tad-difiża, bħall-introduzzjoni ta’ eżenzjoni ta’ kategorija mmirata għall-proġetti tar-riċerka u l-iżvilupp fil-qasam tad-difiża ffinanzjati mill-programmi tal-UE; jenfasizza li s-sigurtà tal-provvista u t-tnaqqis tad-dipendenzi strateġiċi għandhom jiġu ttrattati bħala kriterji pożittivi meta jiġu vvalutati fużjonijiet jew miżuri ta’ għajnuna fis-settur tad-difiża;</w:t>
      </w:r>
    </w:p>
    <w:p w14:paraId="2514CBCD" w14:textId="77777777" w:rsidR="00BE795E" w:rsidRPr="00B4197A" w:rsidRDefault="00BE795E" w:rsidP="00BE795E">
      <w:pPr>
        <w:pStyle w:val="NormalHanging12a"/>
      </w:pPr>
      <w:r w:rsidRPr="00B4197A">
        <w:t>27.</w:t>
      </w:r>
      <w:r w:rsidRPr="00B4197A">
        <w:tab/>
        <w:t xml:space="preserve">Jisħaq fuq il-ħtieġa li jiġi żviluppat rwol aktar proattiv għall-UE biex jiġi sostnut l-investiment f’teknoloġiji u fi prodotti b’użu doppju, b’mod partikolari meta jkunu parti mill-ktajjen tal-provvista tal-prodotti tad-difiża, bħala mezz biex jissaħħu s-sigurtà tal-provvista u r-reżiljenza tal-UE kontra theddid ibridu u emerġenti; huwa favur il-promozzjoni tal-kummerċjalizzazzjoni ċivili ta’ dawn it-teknoloġiji bħala mod kif jiġu estiżi l-opportunitajiet tas-suq, jinħolqu effetti konsegwenzjali pożittivi u kif tissaħħaħ l-EDTIB, filwaqt li jitrawmu sinerġiji bejn l-iżvilupp militari u ċivili; jistieden lill-Kummissjoni u lill-Istati Membri joħolqu inċentivi biex jillimitaw għall-UE l-ktajjen </w:t>
      </w:r>
      <w:r w:rsidRPr="00B4197A">
        <w:lastRenderedPageBreak/>
        <w:t>tal-provvista tal-aktar materja ta’ input kritika għall-prodotti tad-difiża, inkluż permezz ta’ Faċilità tal-Ekwità tad-Difiża msaħħa, iffukata fuq kummerċjalizzazzjoni fi stadju tard, finanzjament tal-espansjoni, u aċċess tal-SMEs għal kurituri tal-ittestjar u firxiet ċibernetiċi; jisħaq li s-settur emerġenti tal-“ispazju ġdid” u l-potenzjal innovattiv tiegħu rigward it-teknoloġiji b’użu doppju għandu jiġi sfruttat bis-sħiħ fir-rigward tal-iżviluppi ċivili u fil-qasam tad-difiża;</w:t>
      </w:r>
    </w:p>
    <w:p w14:paraId="29DB4F97" w14:textId="77777777" w:rsidR="00BE795E" w:rsidRPr="00B4197A" w:rsidRDefault="00BE795E" w:rsidP="00BE795E">
      <w:pPr>
        <w:pStyle w:val="NormalHanging12a"/>
      </w:pPr>
      <w:r w:rsidRPr="00B4197A">
        <w:t>28.</w:t>
      </w:r>
      <w:r w:rsidRPr="00B4197A">
        <w:tab/>
        <w:t xml:space="preserve">Jistieden lill-Kummissjoni tivvaluta l-aġġustamenti legali, proċedurali u regolatorji li jkunu meħtieġa biex jiġi żgurat li l-UE u l-Istati Membri tagħha jkunu jistgħu jadottaw b’mod rapidu r-regoli tal-akkwist u tal-produzzjoni fil-qasam tad-difiża f’każ ta’ gwerra jew ta’ kriżi kbira tas-sigurtà u jiżguraw li s-suq </w:t>
      </w:r>
      <w:proofErr w:type="spellStart"/>
      <w:r w:rsidRPr="00B4197A">
        <w:t>uniqu</w:t>
      </w:r>
      <w:proofErr w:type="spellEnd"/>
      <w:r w:rsidRPr="00B4197A">
        <w:t xml:space="preserve"> ma </w:t>
      </w:r>
      <w:proofErr w:type="spellStart"/>
      <w:r w:rsidRPr="00B4197A">
        <w:t>jitħarbatx</w:t>
      </w:r>
      <w:proofErr w:type="spellEnd"/>
      <w:r w:rsidRPr="00B4197A">
        <w:t>; jistieden ukoll lill-Kummissjoni tiżgura li tali eżerċizzju jkun allinjat mar-reġim tas-sigurtà tal-provvista inkluż fl-EDIP; jenfasizza l-importanza tal-preparatezza fil-forma ta’ qafas ta’ kontinġenza għall-akkwisti ta’ emerġenza u għall-espansjoni industrijali, u li jista’ jiġi attivat malajr jekk ikun meħtieġ;</w:t>
      </w:r>
    </w:p>
    <w:p w14:paraId="5D891EB5" w14:textId="77777777" w:rsidR="00BE795E" w:rsidRPr="00B4197A" w:rsidRDefault="00BE795E" w:rsidP="00BE795E">
      <w:pPr>
        <w:pStyle w:val="NormalHanging12a"/>
      </w:pPr>
      <w:r w:rsidRPr="00B4197A">
        <w:t>29.</w:t>
      </w:r>
      <w:r w:rsidRPr="00B4197A">
        <w:tab/>
        <w:t>Jemmen li l-istituzzjonijiet u l-aġenziji tal-UE għandhom isaħħu r-rwol tagħhom li jiffaċilitaw il-koordinazzjoni bejn l-Istati Membri u jilqa’ l-kontribut tal-Aġenzija Ewropea għad-Difiża, b’mod partikolari permezz tal-Pjan tal-Iżvilupp tal-Kapaċitajiet u r-Rieżami Annwali Koordinat dwar id-Difiża, filwaqt li jenfasizza li l-għarfien espert tagħha għandu jiġi sfruttat bis-sħiħ; jissottolinja r-rwol kruċjali tal-EDA biex tippromwovi suq uniku għad-difiża u jistieden lill-Istati Membri jsaħħu l-mandat u r-riżorsi tal-EDA f’dan ir-rigward; jappoġġja li l-EDA tiġi involuta b’mod akbar fl-inizjattivi tal-UE fil-qasam tad-difiża u fl-identifikazzjoni ta’ ostakli persistenti għas-suq uniku għad-difiża; jappella għall-iżvilupp u għall-użu reġjonali taċ-Ċentru ta’ Innovazzjoni fid-Difiża (HEDI) fl-EDA, bil-ħsieb li jiġi estiż ir-rwol tiegħu bħala pjattaforma ċentrali li tgħaqqad l-SMEs, l-</w:t>
      </w:r>
      <w:proofErr w:type="spellStart"/>
      <w:r w:rsidRPr="00B4197A">
        <w:t>istart</w:t>
      </w:r>
      <w:proofErr w:type="spellEnd"/>
      <w:r w:rsidRPr="00B4197A">
        <w:t>-</w:t>
      </w:r>
      <w:proofErr w:type="spellStart"/>
      <w:r w:rsidRPr="00B4197A">
        <w:t>ups</w:t>
      </w:r>
      <w:proofErr w:type="spellEnd"/>
      <w:r w:rsidRPr="00B4197A">
        <w:t>, iċ-ċentri tar-riċerka u l-kuntratturi prinċipali; jemmen bis-sod li t-tisħiħ tal-EDA se jgħin biex jitrawmu l-fiduċja u l-kooperazzjoni reċiproka li hija meħtieġa biex javvanza s-suq uniku għad-difiża, billi l-EDA tinsab f’pożizzjoni unika biex tgħaqqad l-interessi nazzjonali u dawk Ewropej; jilqa’ wkoll il-kontribut tal-aġenziji multilaterali tal-akkwist bħall-Organizzazzjoni Konġunta għall-Kooperazzjoni fil-Qasam tal-Armamenti, liema kontribut mingħandhom jippromwovi l-armonizzazzjoni tat-tagħmir fost l-Istati Membri u l-istati sħab li mhumiex membri tal-UE;</w:t>
      </w:r>
    </w:p>
    <w:p w14:paraId="706BF133" w14:textId="77777777" w:rsidR="00BE795E" w:rsidRPr="00B4197A" w:rsidRDefault="00BE795E" w:rsidP="00BE795E">
      <w:pPr>
        <w:pStyle w:val="NormalHanging12a"/>
      </w:pPr>
      <w:r w:rsidRPr="00B4197A">
        <w:t>30.</w:t>
      </w:r>
      <w:r w:rsidRPr="00B4197A">
        <w:tab/>
        <w:t>Jenfasizza l-ħtieġa ta’ aktar finanzjament Ewropew iddedikat biex tiġi indirizzata d-diskrepanza tal-kummerċjalizzazzjoni fl-innovazzjoni ta’ prodotti tad-difiża; jappella għal strumenti msaħħa biex jiġi żgurat li l-SMEs u l-kumpaniji b’kapitalizzazzjoni medja jkollhom aċċess reali u skalabbli għal programmi ta’ kapital privat u ta’ difiża, inkluż permezz ta’ akkwist simplifikat, regoli favorevoli għall-innovazzjoni u appoġġ ta’ tlaqqigħ transfruntier, u b’hekk tiġi żgurata l-parteċipazzjoni akbar tagħhom u allokazzjoni aktar ġusta tal-fondi; jisħaq fuq l-importanza li jiġu stabbiliti inkubaturi tat-teknoloġija fil-qasam tad-difiża reġjonali taħt l-umbrella tal-HEDI biex jiġu appoġġjati konsorzji transfruntiera tal-SMEs, jiġi pprovdut mentoraġġ dwar l-orjentazzjoni għall-akkwist fil-qasam tad-difiża u jiġu ffaċilitati l-ittestjar u l-validazzjoni ta’ teknoloġiji innovattivi f’kollaborazzjoni mal-utenti finali militari;</w:t>
      </w:r>
    </w:p>
    <w:p w14:paraId="78111D7F" w14:textId="77777777" w:rsidR="00BE795E" w:rsidRPr="00B4197A" w:rsidRDefault="00BE795E" w:rsidP="00BE795E">
      <w:pPr>
        <w:pStyle w:val="NormalHanging12a"/>
      </w:pPr>
      <w:r w:rsidRPr="00B4197A">
        <w:t>31.</w:t>
      </w:r>
      <w:r w:rsidRPr="00B4197A">
        <w:tab/>
        <w:t>Jissottolinja l-ħtieġa għall-UE u għan-NATO li jiffirmaw ftehim ta’ kooperazzjoni komprensiv dwar l-ippjanar u l-iżvilupp tal-kapaċitajiet biex jiġu żgurati ppjanar koerenti u komplementari u kapaċitajiet ta’ difiża interoperabbli, u dwar l-istandardizzazzjoni; jenfasizza li tali kooperazzjoni trid tirrispetta l-awtonomija taż-</w:t>
      </w:r>
      <w:r w:rsidRPr="00B4197A">
        <w:lastRenderedPageBreak/>
        <w:t xml:space="preserve">żewġ organizzazzjonijiet filwaqt li tevita d-duplikazzjoni u tippromwovi l-kondiviżjoni ġusta tal-piżijiet; jistieden lill-Kummissjoni, f’kooperazzjoni mal-EDA, tħejji proposta leġiżlattiva li toħloq qafas armonizzat tal-UE għall-istandards tekniċi u għaċ-ċertifikazzjoni tal-prodotti tad-difiża legalment vinkolanti, filwaqt li jibbażaw fuq is-Sistema ta’ Referenza għall-Istandards tad-Difiża Ewropea (EDSTAR) u, meta jkun xieraq, li </w:t>
      </w:r>
      <w:proofErr w:type="spellStart"/>
      <w:r w:rsidRPr="00B4197A">
        <w:t>jikkodifikaw</w:t>
      </w:r>
      <w:proofErr w:type="spellEnd"/>
      <w:r w:rsidRPr="00B4197A">
        <w:t xml:space="preserve"> Ftehimiet ta’ Standardizzazzjoni tan-NATO (</w:t>
      </w:r>
      <w:proofErr w:type="spellStart"/>
      <w:r w:rsidRPr="00B4197A">
        <w:t>STANAGs</w:t>
      </w:r>
      <w:proofErr w:type="spellEnd"/>
      <w:r w:rsidRPr="00B4197A">
        <w:t xml:space="preserve">) magħżula fil-leġiżlazzjoni tal-UE; jistieden ukoll lill-Kummissjoni tipproponi qafas għall-ittestjar u għaċ-ċertifikazzjoni Ewropej konġunti tat-tagħmir tad-difiża minflok ma jkun hemm validazzjoni nazzjonali separata għal kull prodott tad-difiża, inklużi faċilitajiet komuni ta’ ttestjar u ta’ ċertifikazzjoni; jistieden lill-Istati Membri jallinjaw l-isforzi tal-akkwist u tal-iżvilupp tal-kapaċitajiet tagħhom mal-prijoritajiet tal-ippjanar tad-difiża tan-NATO, filwaqt li jiżguraw l-interoperabbiltà sħiħa tas-sistemi u jevitaw strutturi paralleli; jissottolinja li industrija Ewropea tad-difiża aktar b’saħħitha u aktar integrata għandha ssaħħaħ il-kontribut tal-Ewropa fin-NATO u l-kondiviżjoni trans-Atlantika tal-piżijiet, filwaqt li tinżamm kooperazzjoni miftuħa ma’ sħab fdati bħall-Ukrajna, il-pajjiżi </w:t>
      </w:r>
      <w:proofErr w:type="spellStart"/>
      <w:r w:rsidRPr="00B4197A">
        <w:t>taż</w:t>
      </w:r>
      <w:proofErr w:type="spellEnd"/>
      <w:r w:rsidRPr="00B4197A">
        <w:t>-ŻEE/EFTA u l-Istati tas-Sħubija għas-Sigurtà u d-Difiża; iħeġġeġ l-implimentazzjoni tal-Pjan ta’ Azzjoni ta’ Adozzjoni Rapida tan-NATO, liema pjan għandu l-għan li jaċċellera l-proċessi nazzjonali tal-akkwist u li jimpenja li jirriforma ċ-ċikli tal-akkwist, il-protokolli tal-ittestjar u l-oqfsa taċ-ċertifikazzjoni, filwaqt li jiġi żgurat li l-innovazzjoni militari żżomm il-pass mal-ambjent ta’ theddid;</w:t>
      </w:r>
    </w:p>
    <w:p w14:paraId="43A58799" w14:textId="77777777" w:rsidR="00BE795E" w:rsidRPr="00B4197A" w:rsidRDefault="00BE795E" w:rsidP="00BE795E">
      <w:pPr>
        <w:pStyle w:val="NormalHanging12a"/>
      </w:pPr>
      <w:r w:rsidRPr="00B4197A">
        <w:t>32.</w:t>
      </w:r>
      <w:r w:rsidRPr="00B4197A">
        <w:tab/>
        <w:t xml:space="preserve">Jieħu nota tar-rakkomandazzjonijiet relatati mad-difiża ppreżentati mill-eks Prim Ministru Taljan Enrico </w:t>
      </w:r>
      <w:proofErr w:type="spellStart"/>
      <w:r w:rsidRPr="00B4197A">
        <w:t>Letta</w:t>
      </w:r>
      <w:proofErr w:type="spellEnd"/>
      <w:r w:rsidRPr="00B4197A">
        <w:t xml:space="preserve"> fl-2024 fir-rapport tiegħu bit-titolu “</w:t>
      </w:r>
      <w:proofErr w:type="spellStart"/>
      <w:r w:rsidRPr="00B4197A">
        <w:t>Much</w:t>
      </w:r>
      <w:proofErr w:type="spellEnd"/>
      <w:r w:rsidRPr="00B4197A">
        <w:t xml:space="preserve"> More </w:t>
      </w:r>
      <w:proofErr w:type="spellStart"/>
      <w:r w:rsidRPr="00B4197A">
        <w:t>Than</w:t>
      </w:r>
      <w:proofErr w:type="spellEnd"/>
      <w:r w:rsidRPr="00B4197A">
        <w:t xml:space="preserve"> a </w:t>
      </w:r>
      <w:proofErr w:type="spellStart"/>
      <w:r w:rsidRPr="00B4197A">
        <w:t>Market</w:t>
      </w:r>
      <w:proofErr w:type="spellEnd"/>
      <w:r w:rsidRPr="00B4197A">
        <w:t xml:space="preserve">” (Ħafna Aktar milli Suq); jinnota li l-ostakli tat-taxxa u l-proċeduri differenti dwar it-taxxa fuq il-valur miżjud fil-programmi ta’ akkwist kollaborattivi jfixklu l-kisba tal-objettivi tal-Prontezza tad-Difiża 2030, it-tkabbir fl-industriji tad-difiża u l-espansjoni tal-programmi konġunti; jistieden lill-Kummissjoni ssegwi r-rapport ta’ </w:t>
      </w:r>
      <w:proofErr w:type="spellStart"/>
      <w:r w:rsidRPr="00B4197A">
        <w:t>Letta</w:t>
      </w:r>
      <w:proofErr w:type="spellEnd"/>
      <w:r w:rsidRPr="00B4197A">
        <w:t xml:space="preserve"> u żżid l-isforzi biex tnaqqas l-ostakli tat-taxxa;</w:t>
      </w:r>
    </w:p>
    <w:p w14:paraId="404FD92A" w14:textId="77777777" w:rsidR="00BE795E" w:rsidRPr="00B4197A" w:rsidRDefault="00BE795E" w:rsidP="00BE795E">
      <w:pPr>
        <w:pStyle w:val="NormalHanging12a"/>
      </w:pPr>
      <w:r w:rsidRPr="00B4197A">
        <w:t>33.</w:t>
      </w:r>
      <w:r w:rsidRPr="00B4197A">
        <w:tab/>
        <w:t xml:space="preserve">Jistieden lill-Istati Membri jippromwovu karrieri fit-teknoloġija tad-difiża maż-żgħażagħ, inkluż permezz ta’ kampanji ta’ sensibilizzazzjoni dwar il-kontribut tas-settur għas-sigurtà u l-innovazzjoni teknoloġika tal-Ewropa; jinkoraġġixxi li jiġu stabbiliti sħubijiet pubbliċi-privati bejn il-kumpaniji tad-difiża, l-istituzzjonijiet edukattivi, u l-gvernijiet biex jinħolqu </w:t>
      </w:r>
      <w:proofErr w:type="spellStart"/>
      <w:r w:rsidRPr="00B4197A">
        <w:t>pipelines</w:t>
      </w:r>
      <w:proofErr w:type="spellEnd"/>
      <w:r w:rsidRPr="00B4197A">
        <w:t xml:space="preserve"> ta’ talenti; iħeġġeġ lill-Istati Membri u lill-Kummissjoni jipproponu, fi djalogu mas-sħab soċjali, inklużi l-unions, strateġiji ta’ ħiliet speċifiċi għas-settur, bħall-programmi u l-opportunitajiet ta’ taħriġ għat-tagħlim tul il-ħajja biex jimlew diskrepanzi fil-ħiliet attwali u futuri fl-industrija tad-difiża; jissuġġerixxi, għalhekk, li l-aġenda tal-Unjoni tal-Ħiliet tinkludi b’mod espliċitu s-settur tad-difiża, u tiffaċilita l-mobbiltà tal-ħaddiema tas-sengħa madwar l-Istati Membri fejn ikunu meħtieġa l-aktar;</w:t>
      </w:r>
    </w:p>
    <w:p w14:paraId="524AFF44" w14:textId="77777777" w:rsidR="00BE795E" w:rsidRPr="00B4197A" w:rsidRDefault="00BE795E" w:rsidP="00BE795E">
      <w:pPr>
        <w:pStyle w:val="NormalHanging12a"/>
      </w:pPr>
      <w:r w:rsidRPr="00B4197A">
        <w:t>34.</w:t>
      </w:r>
      <w:r w:rsidRPr="00B4197A">
        <w:tab/>
        <w:t>Jistieden lill-Kummissjoni tikkwantifika aktar il-benefiċċji finanzjarji u operazzjonali potenzjali ta’ suq uniku għad-difiża, inklużi l-gwadanji fl-effiċjenza u żieda fil-kapaċità militari kollettiva, permezz ta’ valutazzjoni tal-impatt indipendenti; jappella biex jinħoloq punt uniku ta’ kuntatt fejn il-partijiet ikkonċernati jistgħu jirrapportaw ostakli, jiġbru evidenza u jimmonitorjaw il-konformità tal-Istati Membri;</w:t>
      </w:r>
    </w:p>
    <w:p w14:paraId="222FB9D5" w14:textId="77777777" w:rsidR="00BE795E" w:rsidRPr="00B4197A" w:rsidRDefault="00BE795E" w:rsidP="00BE795E">
      <w:pPr>
        <w:pStyle w:val="NormalHanging12a"/>
      </w:pPr>
      <w:r w:rsidRPr="00B4197A">
        <w:t>35.</w:t>
      </w:r>
      <w:r w:rsidRPr="00B4197A">
        <w:tab/>
        <w:t xml:space="preserve">Jilqa’ l-konklużjonijiet tal-Kunsill Ewropew ta’ Ottubru 2025 li jappellaw għal rapport annwali dwar il-prontezza industrijali tad-difiża tal-UE, u jappella biex dan jiġi kkomplementat minn “Tabella ta’ Valutazzjoni tas-Suq Uniku għad-Difiża”, ippubblikata mill-Kummissjoni f’kooperazzjoni mal-EDA; jisħaq li din it-tabella ta’ </w:t>
      </w:r>
      <w:r w:rsidRPr="00B4197A">
        <w:lastRenderedPageBreak/>
        <w:t>valutazzjoni għandha ssegwi indikaturi bħas-sehem tal-akkwist fil-qasam tad-difiża mwettaq b’mod konġunt permezz ta’ kompetizzjoni miftuħa fl-UE kollha, livelli ta’ kooperazzjoni industrijali transfruntiera, rati ta’ parteċipazzjoni tal-SMEs, u tnaqqis fid-duplikazzjoni tas-sistema; jissottolinja li din għandha tikseb ukoll il-benefiċċji soċjoekonomiċi tal-programmi tad-difiża tal-UE madwar l-Istati Membri u r-reġjuni, inkluż li toħloq impjiegi u tiżviluppa l-industrija, sabiex tiggwida kif tiġi rfinata l-politika u kif tissaħħaħ il-fiduċja pubblika;</w:t>
      </w:r>
    </w:p>
    <w:p w14:paraId="1BF8E9F6" w14:textId="77777777" w:rsidR="00BE795E" w:rsidRPr="00B4197A" w:rsidRDefault="00BE795E" w:rsidP="00BE795E">
      <w:pPr>
        <w:pStyle w:val="NormalHanging12a"/>
      </w:pPr>
      <w:r w:rsidRPr="00B4197A">
        <w:t>36.</w:t>
      </w:r>
      <w:r w:rsidRPr="00B4197A">
        <w:tab/>
        <w:t>Jemmen fis-sod li, sabiex jiġu ggarantiti l-leġittimità demokratika u t-trasparenza tal-politiki tad-difiża tal-UE fi żminijiet ta’ gwerra ibrida u ta’ kampanji ta’ diżinformazzjoni, il-Parlament jeħtieġlu jaqdi rwol ċentrali fl-ippjanar, fis-sorveljanza u fl-iskrutinju ta’ dawn il-politiki; jissottolinja li jridu jiġu żgurati t-trasparenza u l-obbligu ta’ rendikont; jistieden lill-Kummissjoni, lill-Kunsill, lill-Istati Membri u lill-EDA jiżguraw kanali siguri għall-iskambju ta’ informazzjoni klassifikata u kunfidenzjali mal-Parlament, mal-industrija tad-difiża u mal-awtoritajiet nazzjonali;</w:t>
      </w:r>
    </w:p>
    <w:p w14:paraId="37344415" w14:textId="77777777" w:rsidR="00BE795E" w:rsidRPr="00B4197A" w:rsidRDefault="00BE795E" w:rsidP="00BE795E">
      <w:pPr>
        <w:pStyle w:val="NormalCenter12a"/>
      </w:pPr>
      <w:r w:rsidRPr="00B4197A">
        <w:t>°</w:t>
      </w:r>
    </w:p>
    <w:p w14:paraId="6B249891" w14:textId="77777777" w:rsidR="00BE795E" w:rsidRPr="00B4197A" w:rsidRDefault="00BE795E" w:rsidP="00BE795E">
      <w:pPr>
        <w:pStyle w:val="NormalCenter12a"/>
      </w:pPr>
      <w:r w:rsidRPr="00B4197A">
        <w:t>°</w:t>
      </w:r>
      <w:r w:rsidRPr="00B4197A">
        <w:tab/>
        <w:t>°</w:t>
      </w:r>
    </w:p>
    <w:p w14:paraId="75FDE2B1" w14:textId="7D22E13C" w:rsidR="00B4197A" w:rsidRPr="00B4197A" w:rsidRDefault="00BE795E" w:rsidP="00B4197A">
      <w:pPr>
        <w:pStyle w:val="NormalHanging12a"/>
      </w:pPr>
      <w:r w:rsidRPr="00B4197A">
        <w:t>37.</w:t>
      </w:r>
      <w:r w:rsidRPr="00B4197A">
        <w:tab/>
        <w:t>Jagħti istruzzjonijiet lill-President tiegħu biex tgħaddi din ir-riżoluzzjoni lill-Kunsill u lill-Kummissjoni.</w:t>
      </w:r>
    </w:p>
    <w:p w14:paraId="0CE5469F" w14:textId="5C932379" w:rsidR="00E365E1" w:rsidRPr="00B4197A" w:rsidRDefault="00E365E1" w:rsidP="00686768"/>
    <w:sectPr w:rsidR="00E365E1" w:rsidRPr="00B4197A" w:rsidSect="00B419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F5902" w14:textId="77777777" w:rsidR="00686768" w:rsidRPr="00B4197A" w:rsidRDefault="00686768">
      <w:r w:rsidRPr="00B4197A">
        <w:separator/>
      </w:r>
    </w:p>
  </w:endnote>
  <w:endnote w:type="continuationSeparator" w:id="0">
    <w:p w14:paraId="3C58F914" w14:textId="77777777" w:rsidR="00686768" w:rsidRPr="00B4197A" w:rsidRDefault="00686768">
      <w:r w:rsidRPr="00B419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41013" w14:textId="77777777" w:rsidR="00064002" w:rsidRPr="00B419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8201C" w14:textId="77777777" w:rsidR="00064002" w:rsidRPr="00B419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B6880" w14:textId="77777777" w:rsidR="00064002" w:rsidRPr="00B419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0E27B" w14:textId="77777777" w:rsidR="00686768" w:rsidRPr="00B4197A" w:rsidRDefault="00686768">
      <w:r w:rsidRPr="00B4197A">
        <w:separator/>
      </w:r>
    </w:p>
  </w:footnote>
  <w:footnote w:type="continuationSeparator" w:id="0">
    <w:p w14:paraId="48D1EA0D" w14:textId="77777777" w:rsidR="00686768" w:rsidRPr="00B4197A" w:rsidRDefault="00686768">
      <w:r w:rsidRPr="00B4197A">
        <w:continuationSeparator/>
      </w:r>
    </w:p>
  </w:footnote>
  <w:footnote w:id="1">
    <w:p w14:paraId="0600E41A" w14:textId="362361EE" w:rsidR="00BE795E" w:rsidRPr="00B4197A" w:rsidRDefault="00BE795E" w:rsidP="00B4197A">
      <w:pPr>
        <w:pStyle w:val="FootnoteText"/>
        <w:ind w:left="567" w:hanging="567"/>
        <w:rPr>
          <w:sz w:val="24"/>
          <w:lang w:val="mt-MT"/>
        </w:rPr>
      </w:pPr>
      <w:r w:rsidRPr="00B4197A">
        <w:rPr>
          <w:sz w:val="24"/>
          <w:vertAlign w:val="superscript"/>
          <w:lang w:val="mt-MT"/>
        </w:rPr>
        <w:t>1</w:t>
      </w:r>
      <w:r w:rsidR="00B4197A" w:rsidRPr="00B4197A">
        <w:rPr>
          <w:sz w:val="24"/>
          <w:vertAlign w:val="superscript"/>
          <w:lang w:val="mt-MT"/>
        </w:rPr>
        <w:t xml:space="preserve"> </w:t>
      </w:r>
      <w:r w:rsidR="00B4197A" w:rsidRPr="00B4197A">
        <w:rPr>
          <w:sz w:val="24"/>
          <w:vertAlign w:val="superscript"/>
          <w:lang w:val="mt-MT"/>
        </w:rPr>
        <w:tab/>
      </w:r>
      <w:r w:rsidRPr="00B4197A">
        <w:rPr>
          <w:sz w:val="24"/>
          <w:lang w:val="mt-MT"/>
        </w:rPr>
        <w:t xml:space="preserve">ĠU L 331, 14.12.2017, p. 57, ELI: </w:t>
      </w:r>
      <w:hyperlink r:id="rId1" w:tgtFrame="http://data.europa.eu/eli/dec/2017/2315/oj" w:history="1">
        <w:r w:rsidRPr="00B4197A">
          <w:rPr>
            <w:rStyle w:val="Hyperlink"/>
            <w:sz w:val="24"/>
            <w:lang w:val="mt-MT"/>
          </w:rPr>
          <w:t>http://data.europa.eu/eli/dec/2017/2315/oj</w:t>
        </w:r>
      </w:hyperlink>
      <w:r w:rsidRPr="00B4197A">
        <w:rPr>
          <w:sz w:val="24"/>
          <w:lang w:val="mt-MT"/>
        </w:rPr>
        <w:t>.</w:t>
      </w:r>
    </w:p>
  </w:footnote>
  <w:footnote w:id="2">
    <w:p w14:paraId="6B3B5FF5" w14:textId="2E303E98" w:rsidR="00BE795E" w:rsidRPr="00B4197A" w:rsidRDefault="00BE795E" w:rsidP="00B4197A">
      <w:pPr>
        <w:pStyle w:val="FootnoteText"/>
        <w:ind w:left="567" w:hanging="567"/>
        <w:rPr>
          <w:sz w:val="24"/>
          <w:lang w:val="mt-MT"/>
        </w:rPr>
      </w:pPr>
      <w:r w:rsidRPr="00B4197A">
        <w:rPr>
          <w:sz w:val="24"/>
          <w:vertAlign w:val="superscript"/>
          <w:lang w:val="mt-MT"/>
        </w:rPr>
        <w:t>2</w:t>
      </w:r>
      <w:r w:rsidR="00B4197A" w:rsidRPr="00B4197A">
        <w:rPr>
          <w:sz w:val="24"/>
          <w:vertAlign w:val="superscript"/>
          <w:lang w:val="mt-MT"/>
        </w:rPr>
        <w:t xml:space="preserve"> </w:t>
      </w:r>
      <w:r w:rsidR="00B4197A" w:rsidRPr="00B4197A">
        <w:rPr>
          <w:sz w:val="24"/>
          <w:vertAlign w:val="superscript"/>
          <w:lang w:val="mt-MT"/>
        </w:rPr>
        <w:tab/>
      </w:r>
      <w:r w:rsidRPr="00B4197A">
        <w:rPr>
          <w:sz w:val="24"/>
          <w:lang w:val="mt-MT"/>
        </w:rPr>
        <w:t xml:space="preserve">ĠU L 146, 10.6.2009, p. 1, ELI: </w:t>
      </w:r>
      <w:hyperlink r:id="rId2" w:tgtFrame="http://data.europa.eu/eli/dir/2009/43/oj" w:history="1">
        <w:r w:rsidRPr="00B4197A">
          <w:rPr>
            <w:rStyle w:val="Hyperlink"/>
            <w:sz w:val="24"/>
            <w:lang w:val="mt-MT"/>
          </w:rPr>
          <w:t>http://data.europa.eu/eli/dir/2009/43/oj</w:t>
        </w:r>
      </w:hyperlink>
      <w:r w:rsidRPr="00B4197A">
        <w:rPr>
          <w:sz w:val="24"/>
          <w:lang w:val="mt-MT"/>
        </w:rPr>
        <w:t>.</w:t>
      </w:r>
    </w:p>
  </w:footnote>
  <w:footnote w:id="3">
    <w:p w14:paraId="5FDD21C7" w14:textId="6425C0C6" w:rsidR="00BE795E" w:rsidRPr="00B4197A" w:rsidRDefault="00BE795E" w:rsidP="00B4197A">
      <w:pPr>
        <w:pStyle w:val="FootnoteText"/>
        <w:ind w:left="567" w:hanging="567"/>
        <w:rPr>
          <w:sz w:val="24"/>
          <w:lang w:val="mt-MT"/>
        </w:rPr>
      </w:pPr>
      <w:r w:rsidRPr="00B4197A">
        <w:rPr>
          <w:sz w:val="24"/>
          <w:vertAlign w:val="superscript"/>
          <w:lang w:val="mt-MT"/>
        </w:rPr>
        <w:t>3</w:t>
      </w:r>
      <w:r w:rsidR="00B4197A" w:rsidRPr="00B4197A">
        <w:rPr>
          <w:sz w:val="24"/>
          <w:vertAlign w:val="superscript"/>
          <w:lang w:val="mt-MT"/>
        </w:rPr>
        <w:t xml:space="preserve"> </w:t>
      </w:r>
      <w:r w:rsidR="00B4197A" w:rsidRPr="00B4197A">
        <w:rPr>
          <w:sz w:val="24"/>
          <w:vertAlign w:val="superscript"/>
          <w:lang w:val="mt-MT"/>
        </w:rPr>
        <w:tab/>
      </w:r>
      <w:r w:rsidRPr="00B4197A">
        <w:rPr>
          <w:sz w:val="24"/>
          <w:lang w:val="mt-MT"/>
        </w:rPr>
        <w:t xml:space="preserve">ĠU L 216, 20.8.2009, p. 76, ELI: </w:t>
      </w:r>
      <w:hyperlink r:id="rId3" w:tgtFrame="http://data.europa.eu/eli/dir/2009/81/oj" w:history="1">
        <w:r w:rsidRPr="00B4197A">
          <w:rPr>
            <w:rStyle w:val="Hyperlink"/>
            <w:sz w:val="24"/>
            <w:lang w:val="mt-MT"/>
          </w:rPr>
          <w:t>http://data.europa.eu/eli/dir/2009/81/oj</w:t>
        </w:r>
      </w:hyperlink>
      <w:r w:rsidRPr="00B4197A">
        <w:rPr>
          <w:sz w:val="24"/>
          <w:lang w:val="mt-MT"/>
        </w:rPr>
        <w:t>.</w:t>
      </w:r>
    </w:p>
  </w:footnote>
  <w:footnote w:id="4">
    <w:p w14:paraId="4165BF29" w14:textId="0EA96F99" w:rsidR="00BE795E" w:rsidRPr="00B4197A" w:rsidRDefault="00BE795E" w:rsidP="00B4197A">
      <w:pPr>
        <w:pStyle w:val="FootnoteText"/>
        <w:ind w:left="567" w:hanging="567"/>
        <w:rPr>
          <w:sz w:val="24"/>
          <w:lang w:val="mt-MT"/>
        </w:rPr>
      </w:pPr>
      <w:r w:rsidRPr="00B4197A">
        <w:rPr>
          <w:sz w:val="24"/>
          <w:vertAlign w:val="superscript"/>
          <w:lang w:val="mt-MT"/>
        </w:rPr>
        <w:t>4</w:t>
      </w:r>
      <w:r w:rsidR="00B4197A" w:rsidRPr="00B4197A">
        <w:rPr>
          <w:sz w:val="24"/>
          <w:vertAlign w:val="superscript"/>
          <w:lang w:val="mt-MT"/>
        </w:rPr>
        <w:t xml:space="preserve"> </w:t>
      </w:r>
      <w:r w:rsidR="00B4197A" w:rsidRPr="00B4197A">
        <w:rPr>
          <w:sz w:val="24"/>
          <w:vertAlign w:val="superscript"/>
          <w:lang w:val="mt-MT"/>
        </w:rPr>
        <w:tab/>
      </w:r>
      <w:r w:rsidRPr="00B4197A">
        <w:rPr>
          <w:sz w:val="24"/>
          <w:lang w:val="mt-MT"/>
        </w:rPr>
        <w:t xml:space="preserve">ĠU L 170, 12.5.2021, p. 149, ELI: </w:t>
      </w:r>
      <w:hyperlink r:id="rId4" w:tgtFrame="http://data.europa.eu/eli/reg/2021/697/oj" w:history="1">
        <w:r w:rsidRPr="00B4197A">
          <w:rPr>
            <w:rStyle w:val="Hyperlink"/>
            <w:sz w:val="24"/>
            <w:lang w:val="mt-MT"/>
          </w:rPr>
          <w:t>http://data.europa.eu/eli/reg/2021/697/oj</w:t>
        </w:r>
      </w:hyperlink>
      <w:r w:rsidRPr="00B4197A">
        <w:rPr>
          <w:sz w:val="24"/>
          <w:lang w:val="mt-MT"/>
        </w:rPr>
        <w:t>.</w:t>
      </w:r>
    </w:p>
  </w:footnote>
  <w:footnote w:id="5">
    <w:p w14:paraId="77636900" w14:textId="2B85B943" w:rsidR="00BE795E" w:rsidRPr="00B4197A" w:rsidRDefault="00BE795E" w:rsidP="00B4197A">
      <w:pPr>
        <w:pStyle w:val="FootnoteText"/>
        <w:ind w:left="567" w:hanging="567"/>
        <w:rPr>
          <w:sz w:val="24"/>
          <w:lang w:val="mt-MT"/>
        </w:rPr>
      </w:pPr>
      <w:r w:rsidRPr="00B4197A">
        <w:rPr>
          <w:sz w:val="24"/>
          <w:vertAlign w:val="superscript"/>
          <w:lang w:val="mt-MT"/>
        </w:rPr>
        <w:t>5</w:t>
      </w:r>
      <w:r w:rsidR="00B4197A" w:rsidRPr="00B4197A">
        <w:rPr>
          <w:sz w:val="24"/>
          <w:vertAlign w:val="superscript"/>
          <w:lang w:val="mt-MT"/>
        </w:rPr>
        <w:t xml:space="preserve"> </w:t>
      </w:r>
      <w:r w:rsidR="00B4197A" w:rsidRPr="00B4197A">
        <w:rPr>
          <w:sz w:val="24"/>
          <w:vertAlign w:val="superscript"/>
          <w:lang w:val="mt-MT"/>
        </w:rPr>
        <w:tab/>
      </w:r>
      <w:r w:rsidRPr="00B4197A">
        <w:rPr>
          <w:sz w:val="24"/>
          <w:lang w:val="mt-MT"/>
        </w:rPr>
        <w:t xml:space="preserve">ĠU L 185, 24.7.2023, p. 7, ELI: </w:t>
      </w:r>
      <w:hyperlink r:id="rId5" w:tgtFrame="http://data.europa.eu/eli/reg/2023/1525/oj" w:history="1">
        <w:r w:rsidRPr="00B4197A">
          <w:rPr>
            <w:rStyle w:val="Hyperlink"/>
            <w:sz w:val="24"/>
            <w:lang w:val="mt-MT"/>
          </w:rPr>
          <w:t>http://data.europa.eu/eli/reg/2023/1525/oj</w:t>
        </w:r>
      </w:hyperlink>
      <w:r w:rsidRPr="00B4197A">
        <w:rPr>
          <w:sz w:val="24"/>
          <w:lang w:val="mt-MT"/>
        </w:rPr>
        <w:t>.</w:t>
      </w:r>
    </w:p>
  </w:footnote>
  <w:footnote w:id="6">
    <w:p w14:paraId="3BC00E6D" w14:textId="4182B168" w:rsidR="00BE795E" w:rsidRPr="00B4197A" w:rsidRDefault="00BE795E" w:rsidP="00B4197A">
      <w:pPr>
        <w:pStyle w:val="FootnoteText"/>
        <w:ind w:left="567" w:hanging="567"/>
        <w:rPr>
          <w:sz w:val="24"/>
          <w:lang w:val="mt-MT"/>
        </w:rPr>
      </w:pPr>
      <w:r w:rsidRPr="00B4197A">
        <w:rPr>
          <w:sz w:val="24"/>
          <w:vertAlign w:val="superscript"/>
          <w:lang w:val="mt-MT"/>
        </w:rPr>
        <w:t>6</w:t>
      </w:r>
      <w:r w:rsidR="00B4197A" w:rsidRPr="00B4197A">
        <w:rPr>
          <w:sz w:val="24"/>
          <w:vertAlign w:val="superscript"/>
          <w:lang w:val="mt-MT"/>
        </w:rPr>
        <w:t xml:space="preserve"> </w:t>
      </w:r>
      <w:r w:rsidR="00B4197A" w:rsidRPr="00B4197A">
        <w:rPr>
          <w:sz w:val="24"/>
          <w:vertAlign w:val="superscript"/>
          <w:lang w:val="mt-MT"/>
        </w:rPr>
        <w:tab/>
      </w:r>
      <w:r w:rsidRPr="00B4197A">
        <w:rPr>
          <w:sz w:val="24"/>
          <w:lang w:val="mt-MT"/>
        </w:rPr>
        <w:t xml:space="preserve">ĠU L, 2023/2418, 26.10.2023, ELI: </w:t>
      </w:r>
      <w:hyperlink r:id="rId6" w:tgtFrame="http://data.europa.eu/eli/reg/2023/2418/oj" w:history="1">
        <w:r w:rsidRPr="00B4197A">
          <w:rPr>
            <w:rStyle w:val="Hyperlink"/>
            <w:sz w:val="24"/>
            <w:lang w:val="mt-MT"/>
          </w:rPr>
          <w:t>http://data.europa.eu/eli/reg/2023/2418/oj</w:t>
        </w:r>
      </w:hyperlink>
      <w:r w:rsidRPr="00B4197A">
        <w:rPr>
          <w:sz w:val="24"/>
          <w:lang w:val="mt-MT"/>
        </w:rPr>
        <w:t>.</w:t>
      </w:r>
    </w:p>
  </w:footnote>
  <w:footnote w:id="7">
    <w:p w14:paraId="51F634F4" w14:textId="25C48DE3" w:rsidR="00BE795E" w:rsidRPr="00B4197A" w:rsidRDefault="00BE795E" w:rsidP="00B4197A">
      <w:pPr>
        <w:pStyle w:val="FootnoteText"/>
        <w:ind w:left="567" w:hanging="567"/>
        <w:rPr>
          <w:sz w:val="24"/>
          <w:lang w:val="mt-MT"/>
        </w:rPr>
      </w:pPr>
      <w:r w:rsidRPr="00B4197A">
        <w:rPr>
          <w:sz w:val="24"/>
          <w:vertAlign w:val="superscript"/>
          <w:lang w:val="mt-MT"/>
        </w:rPr>
        <w:t>7</w:t>
      </w:r>
      <w:r w:rsidR="00B4197A" w:rsidRPr="00B4197A">
        <w:rPr>
          <w:sz w:val="24"/>
          <w:vertAlign w:val="superscript"/>
          <w:lang w:val="mt-MT"/>
        </w:rPr>
        <w:t xml:space="preserve"> </w:t>
      </w:r>
      <w:r w:rsidR="00B4197A" w:rsidRPr="00B4197A">
        <w:rPr>
          <w:sz w:val="24"/>
          <w:vertAlign w:val="superscript"/>
          <w:lang w:val="mt-MT"/>
        </w:rPr>
        <w:tab/>
      </w:r>
      <w:r w:rsidRPr="00B4197A">
        <w:rPr>
          <w:sz w:val="24"/>
          <w:lang w:val="mt-MT"/>
        </w:rPr>
        <w:t xml:space="preserve">ĠU L, 2025/2643, 29.12.2025, ELI: </w:t>
      </w:r>
      <w:hyperlink r:id="rId7" w:tgtFrame="http://data.europa.eu/eli/reg/2025/2643/oj" w:history="1">
        <w:r w:rsidRPr="00B4197A">
          <w:rPr>
            <w:rStyle w:val="Hyperlink"/>
            <w:sz w:val="24"/>
            <w:lang w:val="mt-MT"/>
          </w:rPr>
          <w:t>http://data.europa.eu/eli/reg/2025/2643/oj</w:t>
        </w:r>
      </w:hyperlink>
      <w:r w:rsidRPr="00B4197A">
        <w:rPr>
          <w:sz w:val="24"/>
          <w:lang w:val="mt-MT"/>
        </w:rPr>
        <w:t>.</w:t>
      </w:r>
    </w:p>
  </w:footnote>
  <w:footnote w:id="8">
    <w:p w14:paraId="6D5A47CF" w14:textId="64513618" w:rsidR="00BE795E" w:rsidRPr="00B4197A" w:rsidRDefault="00BE795E" w:rsidP="00B4197A">
      <w:pPr>
        <w:pStyle w:val="FootnoteText"/>
        <w:ind w:left="567" w:hanging="567"/>
        <w:rPr>
          <w:sz w:val="24"/>
          <w:lang w:val="mt-MT"/>
        </w:rPr>
      </w:pPr>
      <w:r w:rsidRPr="00B4197A">
        <w:rPr>
          <w:sz w:val="24"/>
          <w:vertAlign w:val="superscript"/>
          <w:lang w:val="mt-MT"/>
        </w:rPr>
        <w:t>8</w:t>
      </w:r>
      <w:r w:rsidR="00B4197A" w:rsidRPr="00B4197A">
        <w:rPr>
          <w:sz w:val="24"/>
          <w:vertAlign w:val="superscript"/>
          <w:lang w:val="mt-MT"/>
        </w:rPr>
        <w:t xml:space="preserve"> </w:t>
      </w:r>
      <w:r w:rsidR="00B4197A" w:rsidRPr="00B4197A">
        <w:rPr>
          <w:sz w:val="24"/>
          <w:vertAlign w:val="superscript"/>
          <w:lang w:val="mt-MT"/>
        </w:rPr>
        <w:tab/>
      </w:r>
      <w:r w:rsidRPr="00B4197A">
        <w:rPr>
          <w:sz w:val="24"/>
          <w:lang w:val="mt-MT"/>
        </w:rPr>
        <w:t xml:space="preserve">ĠU L, 2025/2653, 22.12.2025, ELI: </w:t>
      </w:r>
      <w:hyperlink r:id="rId8" w:tgtFrame="http://data.europa.eu/eli/reg/2025/2653/oj" w:history="1">
        <w:r w:rsidRPr="00B4197A">
          <w:rPr>
            <w:rStyle w:val="Hyperlink"/>
            <w:sz w:val="24"/>
            <w:lang w:val="mt-MT"/>
          </w:rPr>
          <w:t>http://data.europa.eu/eli/reg/2025/2653/oj</w:t>
        </w:r>
      </w:hyperlink>
      <w:r w:rsidRPr="00B4197A">
        <w:rPr>
          <w:sz w:val="24"/>
          <w:lang w:val="mt-MT"/>
        </w:rPr>
        <w:t>.</w:t>
      </w:r>
    </w:p>
  </w:footnote>
  <w:footnote w:id="9">
    <w:p w14:paraId="3B81C1DE" w14:textId="7DBF7206" w:rsidR="00BE795E" w:rsidRPr="00B4197A" w:rsidRDefault="00BE795E" w:rsidP="00B4197A">
      <w:pPr>
        <w:pStyle w:val="FootnoteText"/>
        <w:ind w:left="567" w:hanging="567"/>
        <w:rPr>
          <w:sz w:val="24"/>
          <w:lang w:val="mt-MT"/>
        </w:rPr>
      </w:pPr>
      <w:r w:rsidRPr="00B4197A">
        <w:rPr>
          <w:sz w:val="24"/>
          <w:vertAlign w:val="superscript"/>
          <w:lang w:val="mt-MT"/>
        </w:rPr>
        <w:t>9</w:t>
      </w:r>
      <w:r w:rsidR="00B4197A" w:rsidRPr="00B4197A">
        <w:rPr>
          <w:sz w:val="24"/>
          <w:vertAlign w:val="superscript"/>
          <w:lang w:val="mt-MT"/>
        </w:rPr>
        <w:t xml:space="preserve"> </w:t>
      </w:r>
      <w:r w:rsidR="00B4197A" w:rsidRPr="00B4197A">
        <w:rPr>
          <w:sz w:val="24"/>
          <w:vertAlign w:val="superscript"/>
          <w:lang w:val="mt-MT"/>
        </w:rPr>
        <w:tab/>
      </w:r>
      <w:r w:rsidRPr="00B4197A">
        <w:rPr>
          <w:sz w:val="24"/>
          <w:lang w:val="mt-MT"/>
        </w:rPr>
        <w:t xml:space="preserve">ĠU L, 2025/1106, 28.5.2025, ELI: </w:t>
      </w:r>
      <w:hyperlink r:id="rId9" w:tgtFrame="http://data.europa.eu/eli/reg/2025/1106/oj" w:history="1">
        <w:r w:rsidRPr="00B4197A">
          <w:rPr>
            <w:rStyle w:val="Hyperlink"/>
            <w:sz w:val="24"/>
            <w:lang w:val="mt-MT"/>
          </w:rPr>
          <w:t>http://data.europa.eu/eli/reg/2025/1106/oj</w:t>
        </w:r>
      </w:hyperlink>
      <w:r w:rsidRPr="00B4197A">
        <w:rPr>
          <w:sz w:val="24"/>
          <w:lang w:val="mt-MT"/>
        </w:rPr>
        <w:t>.</w:t>
      </w:r>
    </w:p>
  </w:footnote>
  <w:footnote w:id="10">
    <w:p w14:paraId="7BF72A40" w14:textId="205EEA6C" w:rsidR="00BE795E" w:rsidRPr="00B4197A" w:rsidRDefault="00BE795E" w:rsidP="00B4197A">
      <w:pPr>
        <w:pStyle w:val="FootnoteText"/>
        <w:ind w:left="567" w:hanging="567"/>
        <w:rPr>
          <w:sz w:val="24"/>
          <w:lang w:val="mt-MT"/>
        </w:rPr>
      </w:pPr>
      <w:r w:rsidRPr="00B4197A">
        <w:rPr>
          <w:sz w:val="24"/>
          <w:vertAlign w:val="superscript"/>
          <w:lang w:val="mt-MT"/>
        </w:rPr>
        <w:t>10</w:t>
      </w:r>
      <w:r w:rsidR="00B4197A" w:rsidRPr="00B4197A">
        <w:rPr>
          <w:sz w:val="24"/>
          <w:vertAlign w:val="superscript"/>
          <w:lang w:val="mt-MT"/>
        </w:rPr>
        <w:t xml:space="preserve"> </w:t>
      </w:r>
      <w:r w:rsidR="00B4197A" w:rsidRPr="00B4197A">
        <w:rPr>
          <w:sz w:val="24"/>
          <w:vertAlign w:val="superscript"/>
          <w:lang w:val="mt-MT"/>
        </w:rPr>
        <w:tab/>
      </w:r>
      <w:r w:rsidRPr="00B4197A">
        <w:rPr>
          <w:sz w:val="24"/>
          <w:lang w:val="mt-MT"/>
        </w:rPr>
        <w:t xml:space="preserve">ĠU </w:t>
      </w:r>
      <w:r w:rsidR="003010BD">
        <w:rPr>
          <w:sz w:val="24"/>
          <w:lang w:val="mt-MT"/>
        </w:rPr>
        <w:t>C</w:t>
      </w:r>
      <w:r w:rsidRPr="00B4197A">
        <w:rPr>
          <w:sz w:val="24"/>
          <w:lang w:val="mt-MT"/>
        </w:rPr>
        <w:t xml:space="preserve"> 494, 8.12.2021, p. 54.</w:t>
      </w:r>
    </w:p>
  </w:footnote>
  <w:footnote w:id="11">
    <w:p w14:paraId="541CD9D3" w14:textId="6136D52D" w:rsidR="00BE795E" w:rsidRPr="00B4197A" w:rsidRDefault="00BE795E" w:rsidP="00B4197A">
      <w:pPr>
        <w:pStyle w:val="FootnoteText"/>
        <w:ind w:left="567" w:hanging="567"/>
        <w:rPr>
          <w:sz w:val="24"/>
          <w:lang w:val="mt-MT"/>
        </w:rPr>
      </w:pPr>
      <w:r w:rsidRPr="00B4197A">
        <w:rPr>
          <w:sz w:val="24"/>
          <w:vertAlign w:val="superscript"/>
          <w:lang w:val="mt-MT"/>
        </w:rPr>
        <w:t>11</w:t>
      </w:r>
      <w:r w:rsidR="00B4197A" w:rsidRPr="00B4197A">
        <w:rPr>
          <w:sz w:val="24"/>
          <w:vertAlign w:val="superscript"/>
          <w:lang w:val="mt-MT"/>
        </w:rPr>
        <w:t xml:space="preserve"> </w:t>
      </w:r>
      <w:r w:rsidR="00B4197A" w:rsidRPr="00B4197A">
        <w:rPr>
          <w:sz w:val="24"/>
          <w:vertAlign w:val="superscript"/>
          <w:lang w:val="mt-MT"/>
        </w:rPr>
        <w:tab/>
      </w:r>
      <w:r w:rsidRPr="00B4197A">
        <w:rPr>
          <w:sz w:val="24"/>
          <w:lang w:val="mt-MT"/>
        </w:rPr>
        <w:t xml:space="preserve">ĠU C, C/2025/4388, 9.9.2025, ELI: </w:t>
      </w:r>
      <w:hyperlink r:id="rId10" w:tgtFrame="http://data.europa.eu/eli/C/2025/4388/oj" w:history="1">
        <w:r w:rsidRPr="00B4197A">
          <w:rPr>
            <w:rStyle w:val="Hyperlink"/>
            <w:sz w:val="24"/>
            <w:lang w:val="mt-MT"/>
          </w:rPr>
          <w:t>http://data.europa.eu/eli/C/2025/4388/oj</w:t>
        </w:r>
      </w:hyperlink>
      <w:r w:rsidRPr="00B4197A">
        <w:rPr>
          <w:sz w:val="24"/>
          <w:lang w:val="mt-MT"/>
        </w:rPr>
        <w:t>.</w:t>
      </w:r>
    </w:p>
  </w:footnote>
  <w:footnote w:id="12">
    <w:p w14:paraId="71DD682A" w14:textId="1824002B" w:rsidR="00BE795E" w:rsidRPr="00B4197A" w:rsidRDefault="00BE795E" w:rsidP="00B4197A">
      <w:pPr>
        <w:pStyle w:val="FootnoteText"/>
        <w:ind w:left="567" w:hanging="567"/>
        <w:rPr>
          <w:sz w:val="24"/>
          <w:lang w:val="mt-MT"/>
        </w:rPr>
      </w:pPr>
      <w:r w:rsidRPr="00B4197A">
        <w:rPr>
          <w:sz w:val="24"/>
          <w:vertAlign w:val="superscript"/>
          <w:lang w:val="mt-MT"/>
        </w:rPr>
        <w:t>12</w:t>
      </w:r>
      <w:r w:rsidR="00B4197A" w:rsidRPr="00B4197A">
        <w:rPr>
          <w:sz w:val="24"/>
          <w:vertAlign w:val="superscript"/>
          <w:lang w:val="mt-MT"/>
        </w:rPr>
        <w:t xml:space="preserve"> </w:t>
      </w:r>
      <w:r w:rsidR="00B4197A" w:rsidRPr="00B4197A">
        <w:rPr>
          <w:sz w:val="24"/>
          <w:vertAlign w:val="superscript"/>
          <w:lang w:val="mt-MT"/>
        </w:rPr>
        <w:tab/>
      </w:r>
      <w:r w:rsidRPr="00B4197A">
        <w:rPr>
          <w:sz w:val="24"/>
          <w:lang w:val="mt-MT"/>
        </w:rPr>
        <w:t>Testi adottati, P10_TA(2025)0285.</w:t>
      </w:r>
    </w:p>
  </w:footnote>
  <w:footnote w:id="13">
    <w:p w14:paraId="55F1FE67" w14:textId="55224F93" w:rsidR="00BE795E" w:rsidRPr="00B4197A" w:rsidRDefault="00BE795E" w:rsidP="00B4197A">
      <w:pPr>
        <w:pStyle w:val="FootnoteText"/>
        <w:ind w:left="567" w:hanging="567"/>
        <w:rPr>
          <w:sz w:val="24"/>
          <w:lang w:val="mt-MT"/>
        </w:rPr>
      </w:pPr>
      <w:r w:rsidRPr="00B4197A">
        <w:rPr>
          <w:sz w:val="24"/>
          <w:vertAlign w:val="superscript"/>
          <w:lang w:val="mt-MT"/>
        </w:rPr>
        <w:t>13</w:t>
      </w:r>
      <w:r w:rsidR="00B4197A" w:rsidRPr="00B4197A">
        <w:rPr>
          <w:sz w:val="24"/>
          <w:vertAlign w:val="superscript"/>
          <w:lang w:val="mt-MT"/>
        </w:rPr>
        <w:t xml:space="preserve"> </w:t>
      </w:r>
      <w:r w:rsidR="00B4197A" w:rsidRPr="00B4197A">
        <w:rPr>
          <w:sz w:val="24"/>
          <w:vertAlign w:val="superscript"/>
          <w:lang w:val="mt-MT"/>
        </w:rPr>
        <w:tab/>
      </w:r>
      <w:r w:rsidRPr="00B4197A">
        <w:rPr>
          <w:sz w:val="24"/>
          <w:lang w:val="mt-MT"/>
        </w:rPr>
        <w:t>Pożizzjoni Komuni tal-Kunsill 2008/944/PESK tat-8 ta’ Diċembru 2008 li tiddefinixxi regoli komuni li jirregolaw il-kontroll ta’ esportazzjonijiet ta’ teknoloġija u tagħmir militari (ĠU L 335, 13.12.2008, p. 99, ELI: http://data.europa.eu/eli/compos/2008/944/oj).</w:t>
      </w:r>
    </w:p>
  </w:footnote>
  <w:footnote w:id="14">
    <w:p w14:paraId="3FB9AC08" w14:textId="43310BC3" w:rsidR="00BE795E" w:rsidRPr="00B4197A" w:rsidRDefault="00BE795E" w:rsidP="00B4197A">
      <w:pPr>
        <w:pStyle w:val="FootnoteText"/>
        <w:ind w:left="567" w:hanging="567"/>
        <w:rPr>
          <w:sz w:val="24"/>
          <w:lang w:val="mt-MT"/>
        </w:rPr>
      </w:pPr>
      <w:r w:rsidRPr="00B4197A">
        <w:rPr>
          <w:sz w:val="24"/>
          <w:vertAlign w:val="superscript"/>
          <w:lang w:val="mt-MT"/>
        </w:rPr>
        <w:t>14</w:t>
      </w:r>
      <w:r w:rsidR="00B4197A" w:rsidRPr="00B4197A">
        <w:rPr>
          <w:sz w:val="24"/>
          <w:vertAlign w:val="superscript"/>
          <w:lang w:val="mt-MT"/>
        </w:rPr>
        <w:t xml:space="preserve"> </w:t>
      </w:r>
      <w:r w:rsidR="00B4197A" w:rsidRPr="00B4197A">
        <w:rPr>
          <w:sz w:val="24"/>
          <w:vertAlign w:val="superscript"/>
          <w:lang w:val="mt-MT"/>
        </w:rPr>
        <w:tab/>
      </w:r>
      <w:r w:rsidRPr="00B4197A">
        <w:rPr>
          <w:sz w:val="24"/>
          <w:lang w:val="mt-MT"/>
        </w:rPr>
        <w:t xml:space="preserve">Id-Direttiva 2014/24/UE tal-Parlament Ewropew u tal-Kunsill tas-26 ta’ Frar 2014 dwar l-akkwist pubbliku u li tħassar id-Direttiva 2004/18/KE (ĠU L 94, 28.3.2014, p. 65, ELI: </w:t>
      </w:r>
      <w:hyperlink r:id="rId11" w:tgtFrame="http://data.europa.eu/eli/dir/2014/24/oj" w:history="1">
        <w:r w:rsidRPr="00B4197A">
          <w:rPr>
            <w:rStyle w:val="Hyperlink"/>
            <w:sz w:val="24"/>
            <w:lang w:val="mt-MT"/>
          </w:rPr>
          <w:t>http://data.europa.eu/eli/dir/2014/24/oj).</w:t>
        </w:r>
      </w:hyperlink>
    </w:p>
  </w:footnote>
  <w:footnote w:id="15">
    <w:p w14:paraId="510976FD" w14:textId="63D310D9" w:rsidR="00BE795E" w:rsidRPr="00B4197A" w:rsidRDefault="00BE795E" w:rsidP="00B4197A">
      <w:pPr>
        <w:pStyle w:val="FootnoteText"/>
        <w:ind w:left="567" w:hanging="567"/>
        <w:rPr>
          <w:sz w:val="24"/>
          <w:lang w:val="mt-MT"/>
        </w:rPr>
      </w:pPr>
      <w:r w:rsidRPr="00B4197A">
        <w:rPr>
          <w:sz w:val="24"/>
          <w:vertAlign w:val="superscript"/>
          <w:lang w:val="mt-MT"/>
        </w:rPr>
        <w:t>15</w:t>
      </w:r>
      <w:r w:rsidR="00B4197A" w:rsidRPr="00B4197A">
        <w:rPr>
          <w:sz w:val="24"/>
          <w:vertAlign w:val="superscript"/>
          <w:lang w:val="mt-MT"/>
        </w:rPr>
        <w:t xml:space="preserve"> </w:t>
      </w:r>
      <w:r w:rsidR="00B4197A" w:rsidRPr="00B4197A">
        <w:rPr>
          <w:sz w:val="24"/>
          <w:vertAlign w:val="superscript"/>
          <w:lang w:val="mt-MT"/>
        </w:rPr>
        <w:tab/>
      </w:r>
      <w:r w:rsidRPr="00B4197A">
        <w:rPr>
          <w:sz w:val="24"/>
          <w:lang w:val="mt-MT"/>
        </w:rPr>
        <w:t>Id-Direttiva 2014/66/UE tal-Parlament Ewropew u tal-Kunsill tal-15 ta’ Mejju 2014 dwar il-kondizzjonijiet għad-dħul u r-residenza ta’ ċittadini ta’ pajjiż terz fil-qafas ta’ trasferiment intra-</w:t>
      </w:r>
      <w:proofErr w:type="spellStart"/>
      <w:r w:rsidRPr="00B4197A">
        <w:rPr>
          <w:sz w:val="24"/>
          <w:lang w:val="mt-MT"/>
        </w:rPr>
        <w:t>azjendali</w:t>
      </w:r>
      <w:proofErr w:type="spellEnd"/>
      <w:r w:rsidRPr="00B4197A">
        <w:rPr>
          <w:sz w:val="24"/>
          <w:lang w:val="mt-MT"/>
        </w:rPr>
        <w:t xml:space="preserve"> (ĠU L 157, 27.5.2014, p. 1, ELI: http://data.europa.eu/eli/dir/2014/66/oj).</w:t>
      </w:r>
    </w:p>
  </w:footnote>
  <w:footnote w:id="16">
    <w:p w14:paraId="732697B5" w14:textId="5ADB059F" w:rsidR="00BE795E" w:rsidRPr="00B4197A" w:rsidRDefault="00BE795E" w:rsidP="00B4197A">
      <w:pPr>
        <w:pStyle w:val="FootnoteText"/>
        <w:ind w:left="567" w:hanging="567"/>
        <w:rPr>
          <w:sz w:val="24"/>
          <w:lang w:val="mt-MT"/>
        </w:rPr>
      </w:pPr>
      <w:r w:rsidRPr="00B4197A">
        <w:rPr>
          <w:sz w:val="24"/>
          <w:vertAlign w:val="superscript"/>
          <w:lang w:val="mt-MT"/>
        </w:rPr>
        <w:t>16</w:t>
      </w:r>
      <w:r w:rsidR="00B4197A" w:rsidRPr="00B4197A">
        <w:rPr>
          <w:sz w:val="24"/>
          <w:vertAlign w:val="superscript"/>
          <w:lang w:val="mt-MT"/>
        </w:rPr>
        <w:t xml:space="preserve"> </w:t>
      </w:r>
      <w:r w:rsidR="00B4197A" w:rsidRPr="00B4197A">
        <w:rPr>
          <w:sz w:val="24"/>
          <w:vertAlign w:val="superscript"/>
          <w:lang w:val="mt-MT"/>
        </w:rPr>
        <w:tab/>
      </w:r>
      <w:r w:rsidRPr="00B4197A">
        <w:rPr>
          <w:sz w:val="24"/>
          <w:lang w:val="mt-MT"/>
        </w:rPr>
        <w:t xml:space="preserve">Ir-Regolament (UE) 2024/1252 tal-Parlament Ewropew u tal-Kunsill tal-11 ta’ April 2024 li jistabbilixxi qafas li jiżgura provvista sigura u sostenibbli tal-materja prima kritika u li jemenda r-Regolamenti (UE) Nru 168/2013, (UE) 2018/858, (UE) 2018/1724 u (UE) 2019/1020 (ĠU L, 2024/1252, 3.5.2024, ELI: </w:t>
      </w:r>
      <w:hyperlink r:id="rId12" w:tgtFrame="http://data.europa.eu/eli/reg/2024/1252/oj)." w:history="1">
        <w:r w:rsidRPr="00B4197A">
          <w:rPr>
            <w:rStyle w:val="Hyperlink"/>
            <w:sz w:val="24"/>
            <w:lang w:val="mt-MT"/>
          </w:rPr>
          <w:t>http://data.europa.eu/eli/reg/2024/1252/oj)</w:t>
        </w:r>
      </w:hyperlink>
      <w:r w:rsidRPr="00B4197A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8F32B" w14:textId="77777777" w:rsidR="00064002" w:rsidRPr="00B419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41872" w14:textId="77777777" w:rsidR="00064002" w:rsidRPr="00B419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8CE66" w14:textId="77777777" w:rsidR="00064002" w:rsidRPr="00B419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01025092">
    <w:abstractNumId w:val="9"/>
  </w:num>
  <w:num w:numId="2" w16cid:durableId="902061438">
    <w:abstractNumId w:val="9"/>
  </w:num>
  <w:num w:numId="3" w16cid:durableId="1720471572">
    <w:abstractNumId w:val="7"/>
  </w:num>
  <w:num w:numId="4" w16cid:durableId="1729381842">
    <w:abstractNumId w:val="7"/>
  </w:num>
  <w:num w:numId="5" w16cid:durableId="1459570134">
    <w:abstractNumId w:val="6"/>
  </w:num>
  <w:num w:numId="6" w16cid:durableId="1909923020">
    <w:abstractNumId w:val="6"/>
  </w:num>
  <w:num w:numId="7" w16cid:durableId="29454806">
    <w:abstractNumId w:val="5"/>
  </w:num>
  <w:num w:numId="8" w16cid:durableId="1293747303">
    <w:abstractNumId w:val="5"/>
  </w:num>
  <w:num w:numId="9" w16cid:durableId="1949655935">
    <w:abstractNumId w:val="4"/>
  </w:num>
  <w:num w:numId="10" w16cid:durableId="1526098924">
    <w:abstractNumId w:val="4"/>
  </w:num>
  <w:num w:numId="11" w16cid:durableId="127432897">
    <w:abstractNumId w:val="8"/>
  </w:num>
  <w:num w:numId="12" w16cid:durableId="427967174">
    <w:abstractNumId w:val="8"/>
  </w:num>
  <w:num w:numId="13" w16cid:durableId="1173498225">
    <w:abstractNumId w:val="3"/>
  </w:num>
  <w:num w:numId="14" w16cid:durableId="1795562129">
    <w:abstractNumId w:val="3"/>
  </w:num>
  <w:num w:numId="15" w16cid:durableId="848758431">
    <w:abstractNumId w:val="2"/>
  </w:num>
  <w:num w:numId="16" w16cid:durableId="1122722762">
    <w:abstractNumId w:val="2"/>
  </w:num>
  <w:num w:numId="17" w16cid:durableId="1152797909">
    <w:abstractNumId w:val="1"/>
  </w:num>
  <w:num w:numId="18" w16cid:durableId="1336616041">
    <w:abstractNumId w:val="1"/>
  </w:num>
  <w:num w:numId="19" w16cid:durableId="1968465691">
    <w:abstractNumId w:val="0"/>
  </w:num>
  <w:num w:numId="20" w16cid:durableId="1799495133">
    <w:abstractNumId w:val="0"/>
  </w:num>
  <w:num w:numId="21" w16cid:durableId="119687845">
    <w:abstractNumId w:val="9"/>
  </w:num>
  <w:num w:numId="22" w16cid:durableId="2066904751">
    <w:abstractNumId w:val="7"/>
  </w:num>
  <w:num w:numId="23" w16cid:durableId="1515263415">
    <w:abstractNumId w:val="6"/>
  </w:num>
  <w:num w:numId="24" w16cid:durableId="113519715">
    <w:abstractNumId w:val="5"/>
  </w:num>
  <w:num w:numId="25" w16cid:durableId="171456219">
    <w:abstractNumId w:val="4"/>
  </w:num>
  <w:num w:numId="26" w16cid:durableId="166137760">
    <w:abstractNumId w:val="8"/>
  </w:num>
  <w:num w:numId="27" w16cid:durableId="126972100">
    <w:abstractNumId w:val="3"/>
  </w:num>
  <w:num w:numId="28" w16cid:durableId="1868516729">
    <w:abstractNumId w:val="2"/>
  </w:num>
  <w:num w:numId="29" w16cid:durableId="213276977">
    <w:abstractNumId w:val="1"/>
  </w:num>
  <w:num w:numId="30" w16cid:durableId="23747521">
    <w:abstractNumId w:val="0"/>
  </w:num>
  <w:num w:numId="31" w16cid:durableId="665549503">
    <w:abstractNumId w:val="9"/>
  </w:num>
  <w:num w:numId="32" w16cid:durableId="310789758">
    <w:abstractNumId w:val="7"/>
  </w:num>
  <w:num w:numId="33" w16cid:durableId="650520005">
    <w:abstractNumId w:val="6"/>
  </w:num>
  <w:num w:numId="34" w16cid:durableId="828595882">
    <w:abstractNumId w:val="5"/>
  </w:num>
  <w:num w:numId="35" w16cid:durableId="786436765">
    <w:abstractNumId w:val="4"/>
  </w:num>
  <w:num w:numId="36" w16cid:durableId="862128612">
    <w:abstractNumId w:val="8"/>
  </w:num>
  <w:num w:numId="37" w16cid:durableId="1341859701">
    <w:abstractNumId w:val="3"/>
  </w:num>
  <w:num w:numId="38" w16cid:durableId="786388625">
    <w:abstractNumId w:val="2"/>
  </w:num>
  <w:num w:numId="39" w16cid:durableId="860900732">
    <w:abstractNumId w:val="1"/>
  </w:num>
  <w:num w:numId="40" w16cid:durableId="1260068337">
    <w:abstractNumId w:val="0"/>
  </w:num>
  <w:num w:numId="41" w16cid:durableId="1320618394">
    <w:abstractNumId w:val="10"/>
  </w:num>
  <w:num w:numId="42" w16cid:durableId="1900088288">
    <w:abstractNumId w:val="10"/>
  </w:num>
  <w:num w:numId="43" w16cid:durableId="269626823">
    <w:abstractNumId w:val="10"/>
  </w:num>
  <w:num w:numId="44" w16cid:durableId="14039896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7/2026"/>
    <w:docVar w:name="dvlangue" w:val="MT"/>
    <w:docVar w:name="dvnumam" w:val="0"/>
    <w:docVar w:name="dvpe" w:val="778.252"/>
    <w:docVar w:name="dvrapporteur" w:val="Rapporteur: "/>
    <w:docVar w:name="dvtitre" w:val="Riżoluzzjoni tal-Parlament Ewropew xx xx xxxx 2026 dwar l-indirizzar tal-ostakli għas-suq uniku għad-difiża(2025/2143(INI))"/>
  </w:docVars>
  <w:rsids>
    <w:rsidRoot w:val="0068676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E3D"/>
    <w:rsid w:val="002767FF"/>
    <w:rsid w:val="002B18FE"/>
    <w:rsid w:val="002B5493"/>
    <w:rsid w:val="003010B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489B"/>
    <w:rsid w:val="00545827"/>
    <w:rsid w:val="00560270"/>
    <w:rsid w:val="005C2568"/>
    <w:rsid w:val="005F1B17"/>
    <w:rsid w:val="006037C0"/>
    <w:rsid w:val="006631B6"/>
    <w:rsid w:val="00680577"/>
    <w:rsid w:val="0068676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7EB"/>
    <w:rsid w:val="00930C23"/>
    <w:rsid w:val="0093193B"/>
    <w:rsid w:val="009509D8"/>
    <w:rsid w:val="00950B64"/>
    <w:rsid w:val="00965C8A"/>
    <w:rsid w:val="00981893"/>
    <w:rsid w:val="009F232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97A"/>
    <w:rsid w:val="00B558F0"/>
    <w:rsid w:val="00BD48FE"/>
    <w:rsid w:val="00BD7BD8"/>
    <w:rsid w:val="00BE6ADC"/>
    <w:rsid w:val="00BE795E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0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A2FC8B"/>
  <w15:chartTrackingRefBased/>
  <w15:docId w15:val="{EBED776F-5434-45E5-BFB1-FF6DDA83E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BE795E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BE795E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BE795E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BE795E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BE795E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BE79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5/2653/oj" TargetMode="External"/><Relationship Id="rId3" Type="http://schemas.openxmlformats.org/officeDocument/2006/relationships/hyperlink" Target="http://data.europa.eu/eli/dir/2009/81/oj" TargetMode="External"/><Relationship Id="rId7" Type="http://schemas.openxmlformats.org/officeDocument/2006/relationships/hyperlink" Target="http://data.europa.eu/eli/reg/2025/2643/oj" TargetMode="External"/><Relationship Id="rId12" Type="http://schemas.openxmlformats.org/officeDocument/2006/relationships/hyperlink" Target="http://data.europa.eu/eli/reg/2024/1252/oj)." TargetMode="External"/><Relationship Id="rId2" Type="http://schemas.openxmlformats.org/officeDocument/2006/relationships/hyperlink" Target="http://data.europa.eu/eli/dir/2009/43/oj" TargetMode="External"/><Relationship Id="rId1" Type="http://schemas.openxmlformats.org/officeDocument/2006/relationships/hyperlink" Target="http://data.europa.eu/eli/dec/2017/2315/oj" TargetMode="External"/><Relationship Id="rId6" Type="http://schemas.openxmlformats.org/officeDocument/2006/relationships/hyperlink" Target="http://data.europa.eu/eli/reg/2023/2418/oj" TargetMode="External"/><Relationship Id="rId11" Type="http://schemas.openxmlformats.org/officeDocument/2006/relationships/hyperlink" Target="http://data.europa.eu/eli/dir/2014/24/oj" TargetMode="External"/><Relationship Id="rId5" Type="http://schemas.openxmlformats.org/officeDocument/2006/relationships/hyperlink" Target="http://data.europa.eu/eli/reg/2023/1525/oj" TargetMode="External"/><Relationship Id="rId10" Type="http://schemas.openxmlformats.org/officeDocument/2006/relationships/hyperlink" Target="http://data.europa.eu/eli/C/2025/4388/oj" TargetMode="External"/><Relationship Id="rId4" Type="http://schemas.openxmlformats.org/officeDocument/2006/relationships/hyperlink" Target="http://data.europa.eu/eli/reg/2021/697/oj" TargetMode="External"/><Relationship Id="rId9" Type="http://schemas.openxmlformats.org/officeDocument/2006/relationships/hyperlink" Target="http://data.europa.eu/eli/reg/2025/11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5605</Words>
  <Characters>42590</Characters>
  <Application>Microsoft Office Word</Application>
  <DocSecurity>0</DocSecurity>
  <Lines>803</Lines>
  <Paragraphs>285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2026-04-20T08:22:00Z</dcterms:created>
  <dcterms:modified xsi:type="dcterms:W3CDTF">2026-04-20T08:22:00Z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A10-0017/2026</vt:lpwstr>
  </property>
  <property fmtid="{D5CDD505-2E9C-101B-9397-08002B2CF9AE}" pid="4" name="&lt;Type&gt;">
    <vt:lpwstr>RR</vt:lpwstr>
  </property>
</Properties>
</file>