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A0B" w14:paraId="4B1FC3B8" w14:textId="77777777" w:rsidTr="0010095E">
        <w:trPr>
          <w:trHeight w:hRule="exact" w:val="1418"/>
        </w:trPr>
        <w:tc>
          <w:tcPr>
            <w:tcW w:w="6804" w:type="dxa"/>
            <w:shd w:val="clear" w:color="auto" w:fill="auto"/>
            <w:vAlign w:val="center"/>
          </w:tcPr>
          <w:p w14:paraId="7FDAB923" w14:textId="77777777" w:rsidR="00751A4A" w:rsidRPr="00E04A0B" w:rsidRDefault="00EA6F7C" w:rsidP="0010095E">
            <w:pPr>
              <w:pStyle w:val="EPName"/>
            </w:pPr>
            <w:r w:rsidRPr="00E04A0B">
              <w:t>Europski parlament</w:t>
            </w:r>
          </w:p>
          <w:p w14:paraId="04FD7D4A" w14:textId="77777777" w:rsidR="00751A4A" w:rsidRPr="00E04A0B" w:rsidRDefault="005F1B17" w:rsidP="005F1B17">
            <w:pPr>
              <w:pStyle w:val="EPTerm"/>
              <w:rPr>
                <w:rStyle w:val="HideTWBExt"/>
                <w:noProof w:val="0"/>
                <w:vanish w:val="0"/>
                <w:color w:val="auto"/>
              </w:rPr>
            </w:pPr>
            <w:r w:rsidRPr="00E04A0B">
              <w:t>2024</w:t>
            </w:r>
            <w:r w:rsidR="00817416" w:rsidRPr="00E04A0B">
              <w:t>-202</w:t>
            </w:r>
            <w:r w:rsidRPr="00E04A0B">
              <w:t>9</w:t>
            </w:r>
          </w:p>
        </w:tc>
        <w:tc>
          <w:tcPr>
            <w:tcW w:w="2268" w:type="dxa"/>
            <w:shd w:val="clear" w:color="auto" w:fill="auto"/>
          </w:tcPr>
          <w:p w14:paraId="0BBC1FE1" w14:textId="77777777" w:rsidR="00751A4A" w:rsidRPr="00E04A0B" w:rsidRDefault="00187494" w:rsidP="0010095E">
            <w:pPr>
              <w:pStyle w:val="EPLogo"/>
            </w:pPr>
            <w:r w:rsidRPr="00E04A0B">
              <w:rPr>
                <w:noProof/>
                <w:lang w:eastAsia="ja-JP"/>
              </w:rPr>
              <w:drawing>
                <wp:inline distT="0" distB="0" distL="0" distR="0" wp14:anchorId="0E196136" wp14:editId="7EB30A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A4408A" w14:textId="77777777" w:rsidR="00D058B8" w:rsidRPr="00E04A0B" w:rsidRDefault="00D058B8" w:rsidP="004C5D52">
      <w:pPr>
        <w:pStyle w:val="LineTop"/>
      </w:pPr>
    </w:p>
    <w:p w14:paraId="644CA7AD" w14:textId="77777777" w:rsidR="00680577" w:rsidRPr="00E04A0B" w:rsidRDefault="00EA6F7C" w:rsidP="00680577">
      <w:pPr>
        <w:pStyle w:val="EPBodyTA1"/>
      </w:pPr>
      <w:r w:rsidRPr="00E04A0B">
        <w:t>USVOJENI TEKSTOVI</w:t>
      </w:r>
    </w:p>
    <w:p w14:paraId="6BC984DE" w14:textId="77777777" w:rsidR="00D058B8" w:rsidRPr="00E04A0B" w:rsidRDefault="00D058B8" w:rsidP="00D058B8">
      <w:pPr>
        <w:pStyle w:val="LineBottom"/>
      </w:pPr>
    </w:p>
    <w:p w14:paraId="2CFB1D81" w14:textId="27B4C96A" w:rsidR="00EA6F7C" w:rsidRPr="00E04A0B" w:rsidRDefault="00EA6F7C" w:rsidP="00EA6F7C">
      <w:pPr>
        <w:pStyle w:val="ATHeading1"/>
      </w:pPr>
      <w:bookmarkStart w:id="0" w:name="TANumber"/>
      <w:r w:rsidRPr="00E04A0B">
        <w:t>P10_TA(2026)00</w:t>
      </w:r>
      <w:r w:rsidR="00796515">
        <w:t>81</w:t>
      </w:r>
      <w:bookmarkEnd w:id="0"/>
    </w:p>
    <w:p w14:paraId="38A7A439" w14:textId="77777777" w:rsidR="00EA6F7C" w:rsidRPr="00E04A0B" w:rsidRDefault="00EA6F7C" w:rsidP="00EA6F7C">
      <w:pPr>
        <w:pStyle w:val="ATHeading2"/>
      </w:pPr>
      <w:bookmarkStart w:id="1" w:name="title"/>
      <w:r w:rsidRPr="00E04A0B">
        <w:t xml:space="preserve">Trgovina ljudima i teška kršenja ljudskih prava povezana s regrutiranjem </w:t>
      </w:r>
      <w:proofErr w:type="spellStart"/>
      <w:r w:rsidRPr="00E04A0B">
        <w:t>neruskih</w:t>
      </w:r>
      <w:proofErr w:type="spellEnd"/>
      <w:r w:rsidRPr="00E04A0B">
        <w:t xml:space="preserve"> državljana, posebno Afrikanaca, za agresivni rat Rusije u Ukrajini</w:t>
      </w:r>
      <w:bookmarkEnd w:id="1"/>
    </w:p>
    <w:p w14:paraId="1253E7B1" w14:textId="39E5E030" w:rsidR="00EA6F7C" w:rsidRPr="00E04A0B" w:rsidRDefault="00EA6F7C" w:rsidP="00EA6F7C">
      <w:pPr>
        <w:rPr>
          <w:i/>
          <w:vanish/>
        </w:rPr>
      </w:pPr>
      <w:r w:rsidRPr="00E04A0B">
        <w:rPr>
          <w:i/>
        </w:rPr>
        <w:fldChar w:fldCharType="begin"/>
      </w:r>
      <w:r w:rsidRPr="00E04A0B">
        <w:rPr>
          <w:i/>
        </w:rPr>
        <w:instrText xml:space="preserve"> TC"(</w:instrText>
      </w:r>
      <w:bookmarkStart w:id="2" w:name="DocNumber"/>
      <w:r w:rsidRPr="00E04A0B">
        <w:rPr>
          <w:i/>
        </w:rPr>
        <w:instrText>B10-0157</w:instrText>
      </w:r>
      <w:r w:rsidR="00E035DD">
        <w:rPr>
          <w:i/>
        </w:rPr>
        <w:instrText>, 0165, 0166, 0167, 0170 i 0175</w:instrText>
      </w:r>
      <w:r w:rsidRPr="00E04A0B">
        <w:rPr>
          <w:i/>
        </w:rPr>
        <w:instrText>/2026</w:instrText>
      </w:r>
      <w:bookmarkEnd w:id="2"/>
      <w:r w:rsidRPr="00E04A0B">
        <w:rPr>
          <w:i/>
        </w:rPr>
        <w:instrText xml:space="preserve">)"\l3 \n&gt; \* MERGEFORMAT </w:instrText>
      </w:r>
      <w:r w:rsidRPr="00E04A0B">
        <w:rPr>
          <w:i/>
        </w:rPr>
        <w:fldChar w:fldCharType="end"/>
      </w:r>
    </w:p>
    <w:p w14:paraId="37EC21A1" w14:textId="77777777" w:rsidR="00EA6F7C" w:rsidRPr="00E04A0B" w:rsidRDefault="00EA6F7C" w:rsidP="00EA6F7C">
      <w:pPr>
        <w:rPr>
          <w:vanish/>
        </w:rPr>
      </w:pPr>
      <w:bookmarkStart w:id="3" w:name="PE"/>
      <w:r w:rsidRPr="00E04A0B">
        <w:rPr>
          <w:vanish/>
        </w:rPr>
        <w:t>PE782.987</w:t>
      </w:r>
      <w:bookmarkEnd w:id="3"/>
    </w:p>
    <w:p w14:paraId="78D2FD65" w14:textId="0FAA76E5" w:rsidR="00EA6F7C" w:rsidRPr="00E04A0B" w:rsidRDefault="00EA6F7C" w:rsidP="00EA6F7C">
      <w:pPr>
        <w:pStyle w:val="ATHeading3"/>
      </w:pPr>
      <w:bookmarkStart w:id="4" w:name="Sujet"/>
      <w:r w:rsidRPr="00E04A0B">
        <w:t xml:space="preserve">Rezolucija Europskog parlamenta od </w:t>
      </w:r>
      <w:r w:rsidR="00E04A0B">
        <w:t>12</w:t>
      </w:r>
      <w:r w:rsidRPr="00E04A0B">
        <w:t xml:space="preserve">. </w:t>
      </w:r>
      <w:r w:rsidR="00E04A0B">
        <w:t xml:space="preserve">ožujka </w:t>
      </w:r>
      <w:r w:rsidRPr="00E04A0B">
        <w:t xml:space="preserve">2026. o trgovini ljudima i teškim kršenjima ljudskih prava povezanima s regrutiranjem </w:t>
      </w:r>
      <w:proofErr w:type="spellStart"/>
      <w:r w:rsidRPr="00E04A0B">
        <w:t>neruskih</w:t>
      </w:r>
      <w:proofErr w:type="spellEnd"/>
      <w:r w:rsidRPr="00E04A0B">
        <w:t xml:space="preserve"> državljana, posebno Afrikanaca, za agresivni rat Rusije u Ukrajini</w:t>
      </w:r>
      <w:bookmarkEnd w:id="4"/>
      <w:r w:rsidRPr="00E04A0B">
        <w:t xml:space="preserve"> </w:t>
      </w:r>
      <w:bookmarkStart w:id="5" w:name="References"/>
      <w:r w:rsidRPr="00E04A0B">
        <w:t>(2026/2641(RSP))</w:t>
      </w:r>
      <w:bookmarkEnd w:id="5"/>
    </w:p>
    <w:p w14:paraId="0DFF7BA0" w14:textId="77777777" w:rsidR="000407BA" w:rsidRPr="00E04A0B" w:rsidRDefault="000407BA" w:rsidP="000407BA">
      <w:pPr>
        <w:pStyle w:val="EPComma"/>
      </w:pPr>
      <w:bookmarkStart w:id="6" w:name="TextBodyBegin"/>
      <w:bookmarkEnd w:id="6"/>
      <w:r w:rsidRPr="00E04A0B">
        <w:rPr>
          <w:i/>
          <w:iCs/>
        </w:rPr>
        <w:t>Europski parlament,</w:t>
      </w:r>
    </w:p>
    <w:p w14:paraId="1D3654BC" w14:textId="77777777" w:rsidR="000407BA" w:rsidRPr="00E04A0B" w:rsidRDefault="000407BA" w:rsidP="000407BA">
      <w:pPr>
        <w:pStyle w:val="NormalHanging12a"/>
      </w:pPr>
      <w:r w:rsidRPr="00E04A0B">
        <w:t>–</w:t>
      </w:r>
      <w:r w:rsidRPr="00E04A0B">
        <w:tab/>
        <w:t>uzimajući u obzir članak 150. stavak 5. i članak 136. stavak 4. Poslovnika,</w:t>
      </w:r>
    </w:p>
    <w:p w14:paraId="485D7F32" w14:textId="77777777" w:rsidR="000407BA" w:rsidRPr="00E04A0B" w:rsidRDefault="000407BA" w:rsidP="000407BA">
      <w:pPr>
        <w:pStyle w:val="NormalHanging12a"/>
      </w:pPr>
      <w:r w:rsidRPr="00E04A0B">
        <w:t>A.</w:t>
      </w:r>
      <w:r w:rsidRPr="00E04A0B">
        <w:tab/>
        <w:t>budući da se Rusija koristi obmanjujućim taktikama regrutiranja i prisilom kako bi regrutirala tisuće stranih državljana iz različitih afričkih država te da regrutira pojedince s Kube te iz južne i središnje Azije kako bi održala svoj brutalan, ničim izazvan, neopravdan i nezakonit agresivni rat protiv Ukrajine;</w:t>
      </w:r>
    </w:p>
    <w:p w14:paraId="45E58545" w14:textId="77777777" w:rsidR="000407BA" w:rsidRPr="00E04A0B" w:rsidRDefault="000407BA" w:rsidP="000407BA">
      <w:pPr>
        <w:pStyle w:val="NormalHanging12a"/>
      </w:pPr>
      <w:r w:rsidRPr="00E04A0B">
        <w:t>B.</w:t>
      </w:r>
      <w:r w:rsidRPr="00E04A0B">
        <w:tab/>
        <w:t xml:space="preserve">budući da su istražna izvješća i nekoliko afričkih država otkrili regrutacijske mreže koje sustavno ciljaju pojedince iz područja s niskim prihodima, uglavnom putem platformi društvenih medija, uz lažna obećanja koja se odnose na zapošljavanje, obrazovanje ili stjecanje građanstva; budući da se regrutirane pojedince potiče da putuju u Rusiju, oduzimaju im se identifikacijske isprave te ih se novači pod prisilom ili prijetnjama; budući da slučaj Francisa </w:t>
      </w:r>
      <w:proofErr w:type="spellStart"/>
      <w:r w:rsidRPr="00E04A0B">
        <w:t>Ndung’ua</w:t>
      </w:r>
      <w:proofErr w:type="spellEnd"/>
      <w:r w:rsidRPr="00E04A0B">
        <w:t xml:space="preserve"> </w:t>
      </w:r>
      <w:proofErr w:type="spellStart"/>
      <w:r w:rsidRPr="00E04A0B">
        <w:t>Ndarue</w:t>
      </w:r>
      <w:proofErr w:type="spellEnd"/>
      <w:r w:rsidRPr="00E04A0B">
        <w:t>, kenijskog državljanina koji je prijevarno regrutiran i poslan na bojišnicu u Ukrajinu, pokazuje iznimnu okrutnost tih praksi;</w:t>
      </w:r>
    </w:p>
    <w:p w14:paraId="11367552" w14:textId="77777777" w:rsidR="000407BA" w:rsidRPr="00E04A0B" w:rsidRDefault="000407BA" w:rsidP="000407BA">
      <w:pPr>
        <w:pStyle w:val="NormalHanging12a"/>
      </w:pPr>
      <w:r w:rsidRPr="00E04A0B">
        <w:t>C.</w:t>
      </w:r>
      <w:r w:rsidRPr="00E04A0B">
        <w:tab/>
        <w:t>budući da ruske vlasti navodno omogućuju te programe regrutiranja preko poduzeća povezanih s državom, posrednika, vojnih struktura i službenika u veleposlanstvima;</w:t>
      </w:r>
    </w:p>
    <w:p w14:paraId="713F88AD" w14:textId="77777777" w:rsidR="000407BA" w:rsidRPr="00E04A0B" w:rsidRDefault="000407BA" w:rsidP="000407BA">
      <w:pPr>
        <w:pStyle w:val="NormalHanging12a"/>
      </w:pPr>
      <w:r w:rsidRPr="00E04A0B">
        <w:t>D.</w:t>
      </w:r>
      <w:r w:rsidRPr="00E04A0B">
        <w:tab/>
        <w:t>budući da svjedočanstva pokazuju da se pojedinci regrutirani iz Afrike šalju na najopasnije položaje na prvoj crti bojišnice, da se prema njima postupa kao da su „potrošna roba” i da su izloženi rasnom zlostavljanju i diskriminaciji;</w:t>
      </w:r>
    </w:p>
    <w:p w14:paraId="2D6B5666" w14:textId="77777777" w:rsidR="000407BA" w:rsidRPr="00E04A0B" w:rsidRDefault="000407BA" w:rsidP="000407BA">
      <w:pPr>
        <w:pStyle w:val="NormalHanging12a"/>
      </w:pPr>
      <w:r w:rsidRPr="00E04A0B">
        <w:t>E.</w:t>
      </w:r>
      <w:r w:rsidRPr="00E04A0B">
        <w:tab/>
        <w:t>budući da su stotine Afrikanki navodno na prijevaru zaposlene u tvornicama za sastavljanje bespilotnih zrakoplova u Rusiji u vrlo opasnim i izrabljivačkim uvjetima;</w:t>
      </w:r>
    </w:p>
    <w:p w14:paraId="09DE6325" w14:textId="77777777" w:rsidR="000407BA" w:rsidRPr="00E04A0B" w:rsidRDefault="000407BA" w:rsidP="000407BA">
      <w:pPr>
        <w:pStyle w:val="NormalHanging12a"/>
      </w:pPr>
      <w:r w:rsidRPr="00E04A0B">
        <w:t>1.</w:t>
      </w:r>
      <w:r w:rsidRPr="00E04A0B">
        <w:tab/>
        <w:t xml:space="preserve">oštro osuđuje trgovinu stranim državljanima i njihovo prisilno regrutiranje u rusku vojnu službu te iskorištavanje radne snage povezano s ratom; naglašava da te prakse </w:t>
      </w:r>
      <w:r w:rsidRPr="00E04A0B">
        <w:lastRenderedPageBreak/>
        <w:t xml:space="preserve">predstavljaju teška kršenja ljudskih prava i međunarodnog humanitarnog prava te </w:t>
      </w:r>
      <w:sdt>
        <w:sdtPr>
          <w:tag w:val="goog_rdk_72"/>
          <w:id w:val="-498470426"/>
        </w:sdtPr>
        <w:sdtEndPr/>
        <w:sdtContent/>
      </w:sdt>
      <w:r w:rsidRPr="00E04A0B">
        <w:t>se mogu smatrati ratnim zločinima i zločinima protiv čovječnosti;</w:t>
      </w:r>
    </w:p>
    <w:p w14:paraId="338E3EFC" w14:textId="77777777" w:rsidR="000407BA" w:rsidRPr="00E04A0B" w:rsidRDefault="000407BA" w:rsidP="000407BA">
      <w:pPr>
        <w:pStyle w:val="NormalHanging12a"/>
      </w:pPr>
      <w:r w:rsidRPr="00E04A0B">
        <w:t>2.</w:t>
      </w:r>
      <w:r w:rsidRPr="00E04A0B">
        <w:tab/>
        <w:t>potiče sve dotične države da istraže regrutiranje stranih državljana i bore se protiv njega te da se pobrinu za to da svi oni koji ga provode, olakšavaju ili promiču budu privedeni pravdi, da povećaju oprez među imigracijskim službenicima, proaktivno upozoravaju građane na opasnost od putovanja u Rusiju zbog navodnih ponuda za posao ili obrazovanje te da olakšaju trenutačnu repatrijaciju prijevarom zaposlenih stranih državljana;</w:t>
      </w:r>
    </w:p>
    <w:p w14:paraId="73131A64" w14:textId="77777777" w:rsidR="000407BA" w:rsidRPr="00E04A0B" w:rsidRDefault="000407BA" w:rsidP="000407BA">
      <w:pPr>
        <w:pStyle w:val="NormalHanging12a"/>
      </w:pPr>
      <w:r w:rsidRPr="00E04A0B">
        <w:t>3.</w:t>
      </w:r>
      <w:r w:rsidRPr="00E04A0B">
        <w:tab/>
        <w:t>poziva platforme društvenih medija da ispune svoje odgovornosti u pogledu ljudskih prava i surađuju s relevantnim tijelima u utvrđivanju i uklanjanju sadržaja kojim se koriste obmanjujuće mreže za regrutiranje i trgovinu ljudima povezane s Rusijom; poziva države da te platforme pozovu na odgovornost;</w:t>
      </w:r>
    </w:p>
    <w:p w14:paraId="3EE86E28" w14:textId="77777777" w:rsidR="000407BA" w:rsidRPr="00E04A0B" w:rsidRDefault="000407BA" w:rsidP="000407BA">
      <w:pPr>
        <w:pStyle w:val="NormalHanging12a"/>
      </w:pPr>
      <w:r w:rsidRPr="00E04A0B">
        <w:t>4.</w:t>
      </w:r>
      <w:r w:rsidRPr="00E04A0B">
        <w:tab/>
        <w:t>naglašava da se sve veća upotreba obmanjujućih taktika regrutiranja podudara sa sve većim utjecajem Rusije u afričkim državama, među ostalim putem privatnih vojnih poduzeća i kampanji manipuliranja informacijama;</w:t>
      </w:r>
    </w:p>
    <w:p w14:paraId="75D6C9DF" w14:textId="77777777" w:rsidR="000407BA" w:rsidRPr="00E04A0B" w:rsidRDefault="000407BA" w:rsidP="000407BA">
      <w:pPr>
        <w:pStyle w:val="NormalHanging12a"/>
      </w:pPr>
      <w:r w:rsidRPr="00E04A0B">
        <w:t>5.</w:t>
      </w:r>
      <w:r w:rsidRPr="00E04A0B">
        <w:tab/>
        <w:t>traži da Rusija odmah prekine takve prakse regrutiranja i zajamči bezuvjetnu repatrijaciju prijevarom regrutiranih pojedinaca; smatra ruske vlasti odgovornima za stvaranje i omogućivanje tih programa;</w:t>
      </w:r>
    </w:p>
    <w:p w14:paraId="4C0B6BF1" w14:textId="77777777" w:rsidR="000407BA" w:rsidRPr="00E04A0B" w:rsidRDefault="000407BA" w:rsidP="000407BA">
      <w:pPr>
        <w:pStyle w:val="NormalHanging12a"/>
      </w:pPr>
      <w:r w:rsidRPr="00E04A0B">
        <w:t>6.</w:t>
      </w:r>
      <w:r w:rsidRPr="00E04A0B">
        <w:tab/>
        <w:t xml:space="preserve">skreće pozornost na slučaj Francisa </w:t>
      </w:r>
      <w:proofErr w:type="spellStart"/>
      <w:r w:rsidRPr="00E04A0B">
        <w:t>Ndung’ua</w:t>
      </w:r>
      <w:proofErr w:type="spellEnd"/>
      <w:r w:rsidRPr="00E04A0B">
        <w:t xml:space="preserve"> </w:t>
      </w:r>
      <w:proofErr w:type="spellStart"/>
      <w:r w:rsidRPr="00E04A0B">
        <w:t>Ndarue</w:t>
      </w:r>
      <w:proofErr w:type="spellEnd"/>
      <w:r w:rsidRPr="00E04A0B">
        <w:t>; poziva na njegovu repatrijaciju; apelira na Rusiju da obavijesti njegovu rodbinu o njegovoj lokaciji i zdravstvenom stanju;</w:t>
      </w:r>
    </w:p>
    <w:p w14:paraId="6D38E72C" w14:textId="77777777" w:rsidR="000407BA" w:rsidRPr="00E04A0B" w:rsidRDefault="000407BA" w:rsidP="000407BA">
      <w:pPr>
        <w:pStyle w:val="NormalHanging12a"/>
      </w:pPr>
      <w:r w:rsidRPr="00E04A0B">
        <w:t>7.</w:t>
      </w:r>
      <w:r w:rsidRPr="00E04A0B">
        <w:tab/>
        <w:t>poziva EU i države članice da surađuju s dotičnim državama i podupru njihove napore u borbi protiv trgovine ljudima te da djeluju kao facilitatori u cilju oslobađanja i repatrijacije žrtava; poziva EU i države članice da uvedu</w:t>
      </w:r>
      <w:sdt>
        <w:sdtPr>
          <w:tag w:val="goog_rdk_83"/>
          <w:id w:val="1698656109"/>
        </w:sdtPr>
        <w:sdtEndPr/>
        <w:sdtContent/>
      </w:sdt>
      <w:r w:rsidRPr="00E04A0B">
        <w:t xml:space="preserve"> ciljane sankcije protiv odgovornih pojedinaca i subjekata;</w:t>
      </w:r>
    </w:p>
    <w:p w14:paraId="58E9F089" w14:textId="4770FA34" w:rsidR="00E365E1" w:rsidRPr="00E04A0B" w:rsidRDefault="000407BA" w:rsidP="00E04A0B">
      <w:pPr>
        <w:ind w:left="567" w:hanging="567"/>
      </w:pPr>
      <w:r w:rsidRPr="00E04A0B">
        <w:t>8.</w:t>
      </w:r>
      <w:r w:rsidRPr="00E04A0B">
        <w:tab/>
        <w:t>nalaže svojoj predsjednici da ovu Rezoluciju proslijedi Vijeću, Komisiji, potpredsjednici Komisije</w:t>
      </w:r>
      <w:r w:rsidR="00E035DD" w:rsidRPr="009610A0">
        <w:t> </w:t>
      </w:r>
      <w:r w:rsidRPr="00E04A0B">
        <w:t>/</w:t>
      </w:r>
      <w:r w:rsidR="00E035DD" w:rsidRPr="009610A0">
        <w:t> </w:t>
      </w:r>
      <w:r w:rsidRPr="00E04A0B">
        <w:t>visokoj predstavnici Unije za vanjske poslove i sigurnosnu politiku, državama članicama, Afričkoj uniji, Općoj skupštini UN-a te ruskim i ukrajinskim vlastima.</w:t>
      </w:r>
    </w:p>
    <w:sectPr w:rsidR="00E365E1" w:rsidRPr="00E04A0B" w:rsidSect="004050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40645" w14:textId="77777777" w:rsidR="00EA6F7C" w:rsidRPr="004050CF" w:rsidRDefault="00EA6F7C">
      <w:r w:rsidRPr="004050CF">
        <w:separator/>
      </w:r>
    </w:p>
  </w:endnote>
  <w:endnote w:type="continuationSeparator" w:id="0">
    <w:p w14:paraId="6595555B" w14:textId="77777777" w:rsidR="00EA6F7C" w:rsidRPr="004050CF" w:rsidRDefault="00EA6F7C">
      <w:r w:rsidRPr="00405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162" w14:textId="77777777" w:rsidR="00064002" w:rsidRPr="004050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787C" w14:textId="77777777" w:rsidR="00064002" w:rsidRPr="004050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3BFD" w14:textId="77777777" w:rsidR="00064002" w:rsidRPr="00405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4DC5E" w14:textId="77777777" w:rsidR="00EA6F7C" w:rsidRPr="004050CF" w:rsidRDefault="00EA6F7C">
      <w:r w:rsidRPr="004050CF">
        <w:separator/>
      </w:r>
    </w:p>
  </w:footnote>
  <w:footnote w:type="continuationSeparator" w:id="0">
    <w:p w14:paraId="186751E2" w14:textId="77777777" w:rsidR="00EA6F7C" w:rsidRPr="004050CF" w:rsidRDefault="00EA6F7C">
      <w:r w:rsidRPr="004050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5079" w14:textId="77777777" w:rsidR="00064002" w:rsidRPr="004050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8604" w14:textId="77777777" w:rsidR="00064002" w:rsidRPr="004050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AE2DE" w14:textId="77777777" w:rsidR="00064002" w:rsidRPr="00405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226870">
    <w:abstractNumId w:val="9"/>
  </w:num>
  <w:num w:numId="2" w16cid:durableId="865480109">
    <w:abstractNumId w:val="9"/>
  </w:num>
  <w:num w:numId="3" w16cid:durableId="1507598723">
    <w:abstractNumId w:val="7"/>
  </w:num>
  <w:num w:numId="4" w16cid:durableId="763653237">
    <w:abstractNumId w:val="7"/>
  </w:num>
  <w:num w:numId="5" w16cid:durableId="382026111">
    <w:abstractNumId w:val="6"/>
  </w:num>
  <w:num w:numId="6" w16cid:durableId="1983655585">
    <w:abstractNumId w:val="6"/>
  </w:num>
  <w:num w:numId="7" w16cid:durableId="2002004257">
    <w:abstractNumId w:val="5"/>
  </w:num>
  <w:num w:numId="8" w16cid:durableId="1062411950">
    <w:abstractNumId w:val="5"/>
  </w:num>
  <w:num w:numId="9" w16cid:durableId="439497831">
    <w:abstractNumId w:val="4"/>
  </w:num>
  <w:num w:numId="10" w16cid:durableId="1908493675">
    <w:abstractNumId w:val="4"/>
  </w:num>
  <w:num w:numId="11" w16cid:durableId="1244560459">
    <w:abstractNumId w:val="8"/>
  </w:num>
  <w:num w:numId="12" w16cid:durableId="799953360">
    <w:abstractNumId w:val="8"/>
  </w:num>
  <w:num w:numId="13" w16cid:durableId="350648742">
    <w:abstractNumId w:val="3"/>
  </w:num>
  <w:num w:numId="14" w16cid:durableId="287468719">
    <w:abstractNumId w:val="3"/>
  </w:num>
  <w:num w:numId="15" w16cid:durableId="1554535592">
    <w:abstractNumId w:val="2"/>
  </w:num>
  <w:num w:numId="16" w16cid:durableId="1160074291">
    <w:abstractNumId w:val="2"/>
  </w:num>
  <w:num w:numId="17" w16cid:durableId="751437746">
    <w:abstractNumId w:val="1"/>
  </w:num>
  <w:num w:numId="18" w16cid:durableId="563566643">
    <w:abstractNumId w:val="1"/>
  </w:num>
  <w:num w:numId="19" w16cid:durableId="1176455511">
    <w:abstractNumId w:val="0"/>
  </w:num>
  <w:num w:numId="20" w16cid:durableId="1995375287">
    <w:abstractNumId w:val="0"/>
  </w:num>
  <w:num w:numId="21" w16cid:durableId="140393730">
    <w:abstractNumId w:val="9"/>
  </w:num>
  <w:num w:numId="22" w16cid:durableId="1485511855">
    <w:abstractNumId w:val="7"/>
  </w:num>
  <w:num w:numId="23" w16cid:durableId="1710107941">
    <w:abstractNumId w:val="6"/>
  </w:num>
  <w:num w:numId="24" w16cid:durableId="961761742">
    <w:abstractNumId w:val="5"/>
  </w:num>
  <w:num w:numId="25" w16cid:durableId="1662661889">
    <w:abstractNumId w:val="4"/>
  </w:num>
  <w:num w:numId="26" w16cid:durableId="338777581">
    <w:abstractNumId w:val="8"/>
  </w:num>
  <w:num w:numId="27" w16cid:durableId="1877890804">
    <w:abstractNumId w:val="3"/>
  </w:num>
  <w:num w:numId="28" w16cid:durableId="1064837096">
    <w:abstractNumId w:val="2"/>
  </w:num>
  <w:num w:numId="29" w16cid:durableId="511844470">
    <w:abstractNumId w:val="1"/>
  </w:num>
  <w:num w:numId="30" w16cid:durableId="1080058326">
    <w:abstractNumId w:val="0"/>
  </w:num>
  <w:num w:numId="31" w16cid:durableId="1019813565">
    <w:abstractNumId w:val="9"/>
  </w:num>
  <w:num w:numId="32" w16cid:durableId="315569426">
    <w:abstractNumId w:val="7"/>
  </w:num>
  <w:num w:numId="33" w16cid:durableId="562982085">
    <w:abstractNumId w:val="6"/>
  </w:num>
  <w:num w:numId="34" w16cid:durableId="699085330">
    <w:abstractNumId w:val="5"/>
  </w:num>
  <w:num w:numId="35" w16cid:durableId="856969324">
    <w:abstractNumId w:val="4"/>
  </w:num>
  <w:num w:numId="36" w16cid:durableId="495999253">
    <w:abstractNumId w:val="8"/>
  </w:num>
  <w:num w:numId="37" w16cid:durableId="293828627">
    <w:abstractNumId w:val="3"/>
  </w:num>
  <w:num w:numId="38" w16cid:durableId="1226332382">
    <w:abstractNumId w:val="2"/>
  </w:num>
  <w:num w:numId="39" w16cid:durableId="1164472294">
    <w:abstractNumId w:val="1"/>
  </w:num>
  <w:num w:numId="40" w16cid:durableId="1441224480">
    <w:abstractNumId w:val="0"/>
  </w:num>
  <w:num w:numId="41" w16cid:durableId="583952053">
    <w:abstractNumId w:val="10"/>
  </w:num>
  <w:num w:numId="42" w16cid:durableId="1201748619">
    <w:abstractNumId w:val="10"/>
  </w:num>
  <w:num w:numId="43" w16cid:durableId="1073819877">
    <w:abstractNumId w:val="10"/>
  </w:num>
  <w:num w:numId="44" w16cid:durableId="104346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HR"/>
    <w:docVar w:name="dvnumam" w:val="0"/>
    <w:docVar w:name="dvpe" w:val="782.987"/>
    <w:docVar w:name="dvtitre" w:val="Rezolucija Europskog parlamenta od .... 2026. o trgovini ljudima i teškim kršenjima ljudskih prava povezanima s regrutiranjem neruskih državljana, posebno Afrikanaca, za agresivni rat Rusije u Ukrajini(2026/2641(RSP))"/>
  </w:docVars>
  <w:rsids>
    <w:rsidRoot w:val="00EA6F7C"/>
    <w:rsid w:val="00002272"/>
    <w:rsid w:val="000407B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0C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651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692"/>
    <w:rsid w:val="00E035DD"/>
    <w:rsid w:val="00E04A0B"/>
    <w:rsid w:val="00E365E1"/>
    <w:rsid w:val="00E820A4"/>
    <w:rsid w:val="00EA6F7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4B4A8"/>
  <w15:chartTrackingRefBased/>
  <w15:docId w15:val="{4B508B14-3241-437C-8F86-13B25093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07BA"/>
    <w:pPr>
      <w:spacing w:after="240"/>
      <w:ind w:left="567" w:hanging="567"/>
    </w:pPr>
  </w:style>
  <w:style w:type="paragraph" w:customStyle="1" w:styleId="EPComma">
    <w:name w:val="EPComma"/>
    <w:basedOn w:val="Normal"/>
    <w:rsid w:val="000407BA"/>
    <w:pPr>
      <w:spacing w:before="480" w:after="240"/>
    </w:pPr>
  </w:style>
  <w:style w:type="character" w:customStyle="1" w:styleId="NormalHanging12aChar">
    <w:name w:val="NormalHanging12a Char"/>
    <w:basedOn w:val="DefaultParagraphFont"/>
    <w:link w:val="NormalHanging12a"/>
    <w:locked/>
    <w:rsid w:val="000407B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2026-03-12T12:07:00Z</dcterms:created>
  <dcterms:modified xsi:type="dcterms:W3CDTF">2026-03-12T12:07:00Z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B10-0157/2026</vt:lpwstr>
  </property>
  <property fmtid="{D5CDD505-2E9C-101B-9397-08002B2CF9AE}" pid="4" name="&lt;Type&gt;">
    <vt:lpwstr>RR</vt:lpwstr>
  </property>
</Properties>
</file>