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7BE1" w14:paraId="61D410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D13BD9" w14:textId="77777777" w:rsidR="00751A4A" w:rsidRPr="00D27BE1" w:rsidRDefault="005C2279" w:rsidP="0010095E">
            <w:pPr>
              <w:pStyle w:val="EPName"/>
            </w:pPr>
            <w:r w:rsidRPr="00D27BE1">
              <w:t>Európai Parlament</w:t>
            </w:r>
          </w:p>
          <w:p w14:paraId="02F1DE02" w14:textId="77777777" w:rsidR="00751A4A" w:rsidRPr="00D27B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7BE1">
              <w:t>2024</w:t>
            </w:r>
            <w:r w:rsidR="00817416" w:rsidRPr="00D27BE1">
              <w:t>-202</w:t>
            </w:r>
            <w:r w:rsidRPr="00D27BE1">
              <w:t>9</w:t>
            </w:r>
          </w:p>
        </w:tc>
        <w:tc>
          <w:tcPr>
            <w:tcW w:w="2268" w:type="dxa"/>
            <w:shd w:val="clear" w:color="auto" w:fill="auto"/>
          </w:tcPr>
          <w:p w14:paraId="13DEB50B" w14:textId="77777777" w:rsidR="00751A4A" w:rsidRPr="00D27BE1" w:rsidRDefault="00187494" w:rsidP="0010095E">
            <w:pPr>
              <w:pStyle w:val="EPLogo"/>
            </w:pPr>
            <w:r w:rsidRPr="00D27BE1">
              <w:rPr>
                <w:noProof/>
                <w:lang w:eastAsia="ja-JP"/>
              </w:rPr>
              <w:drawing>
                <wp:inline distT="0" distB="0" distL="0" distR="0" wp14:anchorId="680CCC27" wp14:editId="4E00E7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9B6D0F" w14:textId="77777777" w:rsidR="00D058B8" w:rsidRPr="00D27BE1" w:rsidRDefault="00D058B8" w:rsidP="004C5D52">
      <w:pPr>
        <w:pStyle w:val="LineTop"/>
      </w:pPr>
    </w:p>
    <w:p w14:paraId="28B39B10" w14:textId="77777777" w:rsidR="00680577" w:rsidRPr="00D27BE1" w:rsidRDefault="005C2279" w:rsidP="00680577">
      <w:pPr>
        <w:pStyle w:val="EPBodyTA1"/>
      </w:pPr>
      <w:r w:rsidRPr="00D27BE1">
        <w:t>ELFOGADOTT SZÖVEGEK</w:t>
      </w:r>
    </w:p>
    <w:p w14:paraId="0D507AA6" w14:textId="77777777" w:rsidR="00D058B8" w:rsidRPr="00D27BE1" w:rsidRDefault="00D058B8" w:rsidP="00D058B8">
      <w:pPr>
        <w:pStyle w:val="LineBottom"/>
      </w:pPr>
    </w:p>
    <w:p w14:paraId="637DF0DE" w14:textId="21187AF3" w:rsidR="005C2279" w:rsidRPr="00D27BE1" w:rsidRDefault="005C2279" w:rsidP="005C2279">
      <w:pPr>
        <w:pStyle w:val="ATHeading1"/>
      </w:pPr>
      <w:bookmarkStart w:id="0" w:name="TANumber"/>
      <w:r w:rsidRPr="00D27BE1">
        <w:t>P10_TA(2026)00</w:t>
      </w:r>
      <w:r w:rsidR="00D27BE1">
        <w:t>81</w:t>
      </w:r>
      <w:bookmarkEnd w:id="0"/>
    </w:p>
    <w:p w14:paraId="718E682F" w14:textId="41DCB66A" w:rsidR="005C2279" w:rsidRPr="00D27BE1" w:rsidRDefault="00FE1F0C" w:rsidP="00FE1F0C">
      <w:pPr>
        <w:pStyle w:val="ATHeading2"/>
      </w:pPr>
      <w:r w:rsidRPr="00D27BE1">
        <w:t>Emberkereskedelem és súlyos emberi jogi jogsértések nem orosz állampolgárok, főként afrikaiak toborzása során Oroszország ukrajnai agressziós háborújában</w:t>
      </w:r>
    </w:p>
    <w:p w14:paraId="7F3FD6B8" w14:textId="77777777" w:rsidR="005C2279" w:rsidRPr="00D27BE1" w:rsidRDefault="005C2279" w:rsidP="005C2279">
      <w:pPr>
        <w:rPr>
          <w:i/>
          <w:vanish/>
        </w:rPr>
      </w:pPr>
      <w:r w:rsidRPr="00D27BE1">
        <w:rPr>
          <w:i/>
        </w:rPr>
        <w:fldChar w:fldCharType="begin"/>
      </w:r>
      <w:r w:rsidRPr="00D27BE1">
        <w:rPr>
          <w:i/>
        </w:rPr>
        <w:instrText xml:space="preserve"> TC"(</w:instrText>
      </w:r>
      <w:bookmarkStart w:id="1" w:name="DocNumber"/>
      <w:r w:rsidRPr="00D27BE1">
        <w:rPr>
          <w:i/>
        </w:rPr>
        <w:instrText>B10-0157, 0165, 0166, 0167, 0170 és 0175/2026</w:instrText>
      </w:r>
      <w:bookmarkEnd w:id="1"/>
      <w:r w:rsidRPr="00D27BE1">
        <w:rPr>
          <w:i/>
        </w:rPr>
        <w:instrText xml:space="preserve">)"\l3 \n&gt; \* MERGEFORMAT </w:instrText>
      </w:r>
      <w:r w:rsidRPr="00D27BE1">
        <w:rPr>
          <w:i/>
        </w:rPr>
        <w:fldChar w:fldCharType="end"/>
      </w:r>
    </w:p>
    <w:p w14:paraId="4F1D5697" w14:textId="77777777" w:rsidR="005C2279" w:rsidRPr="00D27BE1" w:rsidRDefault="005C2279" w:rsidP="005C2279">
      <w:pPr>
        <w:rPr>
          <w:vanish/>
        </w:rPr>
      </w:pPr>
      <w:bookmarkStart w:id="2" w:name="PE"/>
      <w:r w:rsidRPr="00D27BE1">
        <w:rPr>
          <w:vanish/>
        </w:rPr>
        <w:t>PE782.987</w:t>
      </w:r>
      <w:bookmarkEnd w:id="2"/>
    </w:p>
    <w:p w14:paraId="338FC18A" w14:textId="7A08207A" w:rsidR="005C2279" w:rsidRPr="00D27BE1" w:rsidRDefault="005C2279" w:rsidP="005C2279">
      <w:pPr>
        <w:pStyle w:val="ATHeading3"/>
      </w:pPr>
      <w:bookmarkStart w:id="3" w:name="Sujet"/>
      <w:r w:rsidRPr="00D27BE1">
        <w:t xml:space="preserve">Az Európai Parlament 2026. </w:t>
      </w:r>
      <w:r w:rsidR="00FE1F0C" w:rsidRPr="00D27BE1">
        <w:t>március 12</w:t>
      </w:r>
      <w:r w:rsidRPr="00D27BE1">
        <w:t>-i állásfoglalása az emberkereskedelemről és súlyos emberi jogi jogsértésekről, amelyek nem orosz állampolgárok, főként afrikaiak toborzásához kapcsolódnak Oroszország ukrajnai agressziós háborújában</w:t>
      </w:r>
      <w:bookmarkEnd w:id="3"/>
      <w:r w:rsidRPr="00D27BE1">
        <w:t xml:space="preserve"> </w:t>
      </w:r>
      <w:bookmarkStart w:id="4" w:name="References"/>
      <w:r w:rsidRPr="00D27BE1">
        <w:t>(2026/2641(RSP))</w:t>
      </w:r>
      <w:bookmarkEnd w:id="4"/>
    </w:p>
    <w:p w14:paraId="046A2165" w14:textId="77777777" w:rsidR="00C42DC8" w:rsidRPr="00D27BE1" w:rsidRDefault="00C42DC8" w:rsidP="00C42DC8">
      <w:pPr>
        <w:pStyle w:val="EPComma"/>
      </w:pPr>
      <w:bookmarkStart w:id="5" w:name="TextBodyBegin"/>
      <w:bookmarkEnd w:id="5"/>
      <w:r w:rsidRPr="00D27BE1">
        <w:rPr>
          <w:i/>
        </w:rPr>
        <w:t>Az Európai Parlament</w:t>
      </w:r>
      <w:r w:rsidRPr="00D27BE1">
        <w:t>,</w:t>
      </w:r>
    </w:p>
    <w:p w14:paraId="768FD111" w14:textId="77777777" w:rsidR="00C42DC8" w:rsidRPr="00D27BE1" w:rsidRDefault="00C42DC8" w:rsidP="00FE1F0C">
      <w:pPr>
        <w:pStyle w:val="NormalHanging12a"/>
        <w:widowControl/>
      </w:pPr>
      <w:r w:rsidRPr="00D27BE1">
        <w:t>–</w:t>
      </w:r>
      <w:r w:rsidRPr="00D27BE1">
        <w:tab/>
        <w:t>tekintettel eljárási szabályzata 150. cikkének (5) bekezdésére és 136. cikkének (4) bekezdésére,</w:t>
      </w:r>
    </w:p>
    <w:p w14:paraId="06546DEB" w14:textId="77777777" w:rsidR="00C42DC8" w:rsidRPr="00D27BE1" w:rsidRDefault="00C42DC8" w:rsidP="00FE1F0C">
      <w:pPr>
        <w:pStyle w:val="NormalHanging12a"/>
        <w:widowControl/>
      </w:pPr>
      <w:r w:rsidRPr="00D27BE1">
        <w:t>A.</w:t>
      </w:r>
      <w:r w:rsidRPr="00D27BE1">
        <w:tab/>
        <w:t>mivel Oroszország megtévesztő toborzási módszereket és kényszerítést alkalmaz több ezer külföldi állampolgár – különösen különböző afrikai államokból, valamint Kubából, Dél- és Közép-Ázsiából származó személyek – toborzására annak érdekében, hogy fenntartsa Ukrajna elleni brutális, provokáció nélkül indított, indokolatlan és jogellenes agressziós háborúját;</w:t>
      </w:r>
    </w:p>
    <w:p w14:paraId="700983D8" w14:textId="77777777" w:rsidR="00C42DC8" w:rsidRPr="00D27BE1" w:rsidRDefault="00C42DC8" w:rsidP="00FE1F0C">
      <w:pPr>
        <w:pStyle w:val="NormalHanging12a"/>
        <w:widowControl/>
      </w:pPr>
      <w:r w:rsidRPr="00D27BE1">
        <w:t>B.</w:t>
      </w:r>
      <w:r w:rsidRPr="00D27BE1">
        <w:tab/>
        <w:t xml:space="preserve">mivel oknyomozó riportok és több afrikai állam jelentései olyan </w:t>
      </w:r>
      <w:proofErr w:type="spellStart"/>
      <w:r w:rsidRPr="00D27BE1">
        <w:t>toborzóhálózatokat</w:t>
      </w:r>
      <w:proofErr w:type="spellEnd"/>
      <w:r w:rsidRPr="00D27BE1">
        <w:t xml:space="preserve"> tártak fel, amelyek szisztematikusan alacsony jövedelmű területekről származó személyeket céloznak meg, főként a közösségimédia-platformokon keresztül, a foglalkoztatásra, az oktatásra vagy az állampolgárságra vonatkozó hamis ígéretekkel; mivel a toborzott személyeket Oroszországba csábítják, megfosztják személyazonosító okmányaiktól, majd kényszer vagy fenyegetések alkalmazásával besorozzák őket; mivel Francis </w:t>
      </w:r>
      <w:proofErr w:type="spellStart"/>
      <w:r w:rsidRPr="00D27BE1">
        <w:t>Ndung’u</w:t>
      </w:r>
      <w:proofErr w:type="spellEnd"/>
      <w:r w:rsidRPr="00D27BE1">
        <w:t xml:space="preserve"> </w:t>
      </w:r>
      <w:proofErr w:type="spellStart"/>
      <w:r w:rsidRPr="00D27BE1">
        <w:t>Ndarua</w:t>
      </w:r>
      <w:proofErr w:type="spellEnd"/>
      <w:r w:rsidRPr="00D27BE1">
        <w:t xml:space="preserve"> kenyai állampolgár esete – akit csalárd módon toboroztak és az ukrán frontra küldtek – jól szemlélteti e gyakorlatok rendkívüli kegyetlenségét;</w:t>
      </w:r>
    </w:p>
    <w:p w14:paraId="3813ED81" w14:textId="77777777" w:rsidR="00C42DC8" w:rsidRPr="00D27BE1" w:rsidRDefault="00C42DC8" w:rsidP="00FE1F0C">
      <w:pPr>
        <w:pStyle w:val="NormalHanging12a"/>
        <w:widowControl/>
      </w:pPr>
      <w:r w:rsidRPr="00D27BE1">
        <w:t>C.</w:t>
      </w:r>
      <w:r w:rsidRPr="00D27BE1">
        <w:tab/>
        <w:t>mivel a beszámolók szerint az orosz hatóságok állami kötődésű vállalatokon, közvetítőkön, katonai struktúrákon és nagykövetségi tisztviselőkön keresztül működtetik ezeket a toborzási programokat;</w:t>
      </w:r>
    </w:p>
    <w:p w14:paraId="6F8B4766" w14:textId="77777777" w:rsidR="00C42DC8" w:rsidRPr="00D27BE1" w:rsidRDefault="00C42DC8" w:rsidP="00FE1F0C">
      <w:pPr>
        <w:pStyle w:val="NormalHanging12a"/>
        <w:widowControl/>
      </w:pPr>
      <w:r w:rsidRPr="00D27BE1">
        <w:t>D.</w:t>
      </w:r>
      <w:r w:rsidRPr="00D27BE1">
        <w:tab/>
        <w:t>mivel tanúvallomások szerint az Afrikából toborzott személyeket a legveszélyesebb frontvonalbeli feladatok ellátására kényszerítik, feláldozhatóként kezelik őket, valamint rasszista túlkapásoknak és megkülönböztetésnek vannak kitéve;</w:t>
      </w:r>
    </w:p>
    <w:p w14:paraId="4D3F1694" w14:textId="77777777" w:rsidR="00C42DC8" w:rsidRPr="00D27BE1" w:rsidRDefault="00C42DC8" w:rsidP="00FE1F0C">
      <w:pPr>
        <w:pStyle w:val="NormalHanging12a"/>
        <w:widowControl/>
      </w:pPr>
      <w:r w:rsidRPr="00D27BE1">
        <w:lastRenderedPageBreak/>
        <w:t>E.</w:t>
      </w:r>
      <w:r w:rsidRPr="00D27BE1">
        <w:tab/>
        <w:t>mivel a beszámolók szerint több száz afrikai nőt megtévesztéssel vettek rá arra, hogy Oroszországban drónösszeszerelő gyárakban dolgozzanak rendkívül veszélyes körülmények között és kizsákmányoló feltételek mellett;</w:t>
      </w:r>
    </w:p>
    <w:p w14:paraId="085215CB" w14:textId="77777777" w:rsidR="00C42DC8" w:rsidRPr="00D27BE1" w:rsidRDefault="00C42DC8" w:rsidP="00FE1F0C">
      <w:pPr>
        <w:pStyle w:val="NormalHanging12a"/>
        <w:widowControl/>
      </w:pPr>
      <w:r w:rsidRPr="00D27BE1">
        <w:t>1.</w:t>
      </w:r>
      <w:r w:rsidRPr="00D27BE1">
        <w:tab/>
        <w:t xml:space="preserve">határozottan elítéli a külföldi állampolgárok emberkereskedelem és kényszertoborzás útján történő besorozását Oroszország katonai szolgálatába, valamint a háborúhoz kapcsolódó munkaerő-kizsákmányolást; hangsúlyozza, hogy ezek a gyakorlatok súlyosan sértik az emberi jogokat és a </w:t>
      </w:r>
      <w:sdt>
        <w:sdtPr>
          <w:tag w:val="goog_rdk_72"/>
          <w:id w:val="-498470426"/>
        </w:sdtPr>
        <w:sdtEndPr/>
        <w:sdtContent/>
      </w:sdt>
      <w:r w:rsidRPr="00D27BE1">
        <w:t>nemzetközi humanitárius jogot, valamint háborús bűncselekménynek és emberiesség elleni bűncselekménynek minősülhetnek;</w:t>
      </w:r>
    </w:p>
    <w:p w14:paraId="501AC10C" w14:textId="77777777" w:rsidR="00C42DC8" w:rsidRPr="00D27BE1" w:rsidRDefault="00C42DC8" w:rsidP="00FE1F0C">
      <w:pPr>
        <w:pStyle w:val="NormalHanging12a"/>
        <w:widowControl/>
      </w:pPr>
      <w:r w:rsidRPr="00D27BE1">
        <w:t>2.</w:t>
      </w:r>
      <w:r w:rsidRPr="00D27BE1">
        <w:tab/>
        <w:t>sürgeti az összes érintett államot, hogy vizsgálják ki és küzdjenek a külföldi állampolgárok toborzása ellen, és vonják felelősségre mindazokat, akik azt végzik, elősegítik vagy támogatják, hogy fokozzák az éberséget a bevándorlási tisztviselők körében, proaktívan figyelmeztessék a polgárokat az Oroszországba történő utazás veszélyeire az állítólagos munkalehetőségek vagy oktatási ajánlatok ürügyén, és könnyítsék meg a csalárd módon toborzott külföldi állampolgárok azonnali hazaszállítását;</w:t>
      </w:r>
    </w:p>
    <w:p w14:paraId="2D6CBAF5" w14:textId="77777777" w:rsidR="00C42DC8" w:rsidRPr="00D27BE1" w:rsidRDefault="00C42DC8" w:rsidP="00FE1F0C">
      <w:pPr>
        <w:pStyle w:val="NormalHanging12a"/>
        <w:widowControl/>
      </w:pPr>
      <w:r w:rsidRPr="00D27BE1">
        <w:t>3.</w:t>
      </w:r>
      <w:r w:rsidRPr="00D27BE1">
        <w:tab/>
        <w:t>felhívja a közösségimédia-platformokat, hogy tegyenek eleget emberi jogi kötelezettségeiknek, és működjenek együtt az illetékes hatóságokkal a megtévesztő, Oroszországhoz köthető toborzási és emberkereskedelmi hálózatok által használt tartalmak azonosításában és eltávolításában; felszólítja az államokat, hogy vonják felelősségre ezeket a platformokat;</w:t>
      </w:r>
    </w:p>
    <w:p w14:paraId="3F4D1B6D" w14:textId="77777777" w:rsidR="00C42DC8" w:rsidRPr="00D27BE1" w:rsidRDefault="00C42DC8" w:rsidP="00FE1F0C">
      <w:pPr>
        <w:pStyle w:val="NormalHanging12a"/>
        <w:widowControl/>
      </w:pPr>
      <w:r w:rsidRPr="00D27BE1">
        <w:t>4.</w:t>
      </w:r>
      <w:r w:rsidRPr="00D27BE1">
        <w:tab/>
        <w:t>hangsúlyozza, hogy a megtévesztő toborzási módszerek egyre gyakoribb alkalmazása egybeesik Oroszország befolyásának növekedésével az afrikai államokban, többek között katonai magánvállalatokon és információmanipulációs kampányokon keresztül;</w:t>
      </w:r>
    </w:p>
    <w:p w14:paraId="0C21F6F3" w14:textId="77777777" w:rsidR="00C42DC8" w:rsidRPr="00D27BE1" w:rsidRDefault="00C42DC8" w:rsidP="00FE1F0C">
      <w:pPr>
        <w:pStyle w:val="NormalHanging12a"/>
        <w:widowControl/>
      </w:pPr>
      <w:r w:rsidRPr="00D27BE1">
        <w:t>5.</w:t>
      </w:r>
      <w:r w:rsidRPr="00D27BE1">
        <w:tab/>
        <w:t>követeli, hogy Oroszország haladéktalanul hagyjon fel az ilyen toborzási gyakorlatokkal, és garantálja a csalárd módon toborzott személyek feltétel nélküli hazaszállítását; az orosz hatóságokat tartja felelősnek e toborzási programok létrehozásáért és működtetéséért;</w:t>
      </w:r>
    </w:p>
    <w:p w14:paraId="0E0B6D4C" w14:textId="77777777" w:rsidR="00C42DC8" w:rsidRPr="00D27BE1" w:rsidRDefault="00C42DC8" w:rsidP="00FE1F0C">
      <w:pPr>
        <w:pStyle w:val="NormalHanging12a"/>
        <w:widowControl/>
      </w:pPr>
      <w:r w:rsidRPr="00D27BE1">
        <w:t>6.</w:t>
      </w:r>
      <w:r w:rsidRPr="00D27BE1">
        <w:tab/>
        <w:t xml:space="preserve">felhívja a figyelmet Francis </w:t>
      </w:r>
      <w:proofErr w:type="spellStart"/>
      <w:r w:rsidRPr="00D27BE1">
        <w:t>Ndung’u</w:t>
      </w:r>
      <w:proofErr w:type="spellEnd"/>
      <w:r w:rsidRPr="00D27BE1">
        <w:t xml:space="preserve"> </w:t>
      </w:r>
      <w:proofErr w:type="spellStart"/>
      <w:r w:rsidRPr="00D27BE1">
        <w:t>Ndarua</w:t>
      </w:r>
      <w:proofErr w:type="spellEnd"/>
      <w:r w:rsidRPr="00D27BE1">
        <w:t xml:space="preserve"> esetére; felszólít a hazaszállítására; sürgeti Oroszországot, hogy tájékoztassa hozzátartozóit tartózkodási helyéről és egészségi állapotáról;</w:t>
      </w:r>
    </w:p>
    <w:p w14:paraId="676CA5BE" w14:textId="77777777" w:rsidR="00C42DC8" w:rsidRPr="00D27BE1" w:rsidRDefault="00C42DC8" w:rsidP="00FE1F0C">
      <w:pPr>
        <w:pStyle w:val="NormalHanging12a"/>
        <w:widowControl/>
      </w:pPr>
      <w:r w:rsidRPr="00D27BE1">
        <w:t>7.</w:t>
      </w:r>
      <w:r w:rsidRPr="00D27BE1">
        <w:tab/>
        <w:t>felhívja az EU-t és tagállamait, hogy lépjenek kapcsolatba az érintett államokkal, és támogassák az emberkereskedelem elleni küzdelemre, valamint az áldozatok szabadon bocsátásának és hazaszállításának megkönnyítésére irányuló erőfeszítéseiket; felhívja az EU-t és tagállamait, hogy szabjanak ki</w:t>
      </w:r>
      <w:sdt>
        <w:sdtPr>
          <w:tag w:val="goog_rdk_83"/>
          <w:id w:val="1698656109"/>
        </w:sdtPr>
        <w:sdtEndPr/>
        <w:sdtContent/>
      </w:sdt>
      <w:r w:rsidRPr="00D27BE1">
        <w:t xml:space="preserve"> célzott szankciókat a felelős személyekkel és szervezetekkel szemben;</w:t>
      </w:r>
    </w:p>
    <w:p w14:paraId="4E1F5F83" w14:textId="617A1AD6" w:rsidR="001028D3" w:rsidRPr="001028D3" w:rsidRDefault="00C42DC8" w:rsidP="00FE1F0C">
      <w:pPr>
        <w:pStyle w:val="NormalHanging12a"/>
        <w:widowControl/>
      </w:pPr>
      <w:r w:rsidRPr="00D27BE1">
        <w:t>8.</w:t>
      </w:r>
      <w:r w:rsidRPr="00D27BE1">
        <w:tab/>
        <w:t>utasítja elnökét, hogy továbbítsa ezt az állásfoglalást a Tanácsnak, a Bizottságnak, az alelnöknek/főképviselőnek, a tagállamoknak, az Afrikai Uniónak, az ENSZ Közgyűlésének, valamint az orosz és ukrán hatóságoknak.</w:t>
      </w:r>
    </w:p>
    <w:sectPr w:rsidR="001028D3" w:rsidRPr="001028D3" w:rsidSect="001028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EFA57" w14:textId="77777777" w:rsidR="005C2279" w:rsidRPr="001028D3" w:rsidRDefault="005C2279">
      <w:r w:rsidRPr="001028D3">
        <w:separator/>
      </w:r>
    </w:p>
  </w:endnote>
  <w:endnote w:type="continuationSeparator" w:id="0">
    <w:p w14:paraId="00FD9FC2" w14:textId="77777777" w:rsidR="005C2279" w:rsidRPr="001028D3" w:rsidRDefault="005C2279">
      <w:r w:rsidRPr="001028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58315" w14:textId="77777777" w:rsidR="00064002" w:rsidRPr="001028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E8EB0" w14:textId="77777777" w:rsidR="00064002" w:rsidRPr="001028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9246C" w14:textId="77777777" w:rsidR="00064002" w:rsidRPr="001028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6C1B5" w14:textId="77777777" w:rsidR="005C2279" w:rsidRPr="001028D3" w:rsidRDefault="005C2279">
      <w:r w:rsidRPr="001028D3">
        <w:separator/>
      </w:r>
    </w:p>
  </w:footnote>
  <w:footnote w:type="continuationSeparator" w:id="0">
    <w:p w14:paraId="4639F850" w14:textId="77777777" w:rsidR="005C2279" w:rsidRPr="001028D3" w:rsidRDefault="005C2279">
      <w:r w:rsidRPr="001028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881B9" w14:textId="77777777" w:rsidR="00064002" w:rsidRPr="001028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D0FC6" w14:textId="77777777" w:rsidR="00064002" w:rsidRPr="001028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128C1" w14:textId="77777777" w:rsidR="00064002" w:rsidRPr="001028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1416390">
    <w:abstractNumId w:val="9"/>
  </w:num>
  <w:num w:numId="2" w16cid:durableId="1633365251">
    <w:abstractNumId w:val="9"/>
  </w:num>
  <w:num w:numId="3" w16cid:durableId="1943292644">
    <w:abstractNumId w:val="7"/>
  </w:num>
  <w:num w:numId="4" w16cid:durableId="803353234">
    <w:abstractNumId w:val="7"/>
  </w:num>
  <w:num w:numId="5" w16cid:durableId="1183205806">
    <w:abstractNumId w:val="6"/>
  </w:num>
  <w:num w:numId="6" w16cid:durableId="222569673">
    <w:abstractNumId w:val="6"/>
  </w:num>
  <w:num w:numId="7" w16cid:durableId="1335452895">
    <w:abstractNumId w:val="5"/>
  </w:num>
  <w:num w:numId="8" w16cid:durableId="593827493">
    <w:abstractNumId w:val="5"/>
  </w:num>
  <w:num w:numId="9" w16cid:durableId="1343119292">
    <w:abstractNumId w:val="4"/>
  </w:num>
  <w:num w:numId="10" w16cid:durableId="1113865916">
    <w:abstractNumId w:val="4"/>
  </w:num>
  <w:num w:numId="11" w16cid:durableId="952712489">
    <w:abstractNumId w:val="8"/>
  </w:num>
  <w:num w:numId="12" w16cid:durableId="582421292">
    <w:abstractNumId w:val="8"/>
  </w:num>
  <w:num w:numId="13" w16cid:durableId="1206678830">
    <w:abstractNumId w:val="3"/>
  </w:num>
  <w:num w:numId="14" w16cid:durableId="779879515">
    <w:abstractNumId w:val="3"/>
  </w:num>
  <w:num w:numId="15" w16cid:durableId="1586957873">
    <w:abstractNumId w:val="2"/>
  </w:num>
  <w:num w:numId="16" w16cid:durableId="1606496251">
    <w:abstractNumId w:val="2"/>
  </w:num>
  <w:num w:numId="17" w16cid:durableId="1771706632">
    <w:abstractNumId w:val="1"/>
  </w:num>
  <w:num w:numId="18" w16cid:durableId="789323874">
    <w:abstractNumId w:val="1"/>
  </w:num>
  <w:num w:numId="19" w16cid:durableId="108165632">
    <w:abstractNumId w:val="0"/>
  </w:num>
  <w:num w:numId="20" w16cid:durableId="2052265939">
    <w:abstractNumId w:val="0"/>
  </w:num>
  <w:num w:numId="21" w16cid:durableId="824928879">
    <w:abstractNumId w:val="9"/>
  </w:num>
  <w:num w:numId="22" w16cid:durableId="753937175">
    <w:abstractNumId w:val="7"/>
  </w:num>
  <w:num w:numId="23" w16cid:durableId="1966084675">
    <w:abstractNumId w:val="6"/>
  </w:num>
  <w:num w:numId="24" w16cid:durableId="1363704694">
    <w:abstractNumId w:val="5"/>
  </w:num>
  <w:num w:numId="25" w16cid:durableId="217205691">
    <w:abstractNumId w:val="4"/>
  </w:num>
  <w:num w:numId="26" w16cid:durableId="11692614">
    <w:abstractNumId w:val="8"/>
  </w:num>
  <w:num w:numId="27" w16cid:durableId="2004817130">
    <w:abstractNumId w:val="3"/>
  </w:num>
  <w:num w:numId="28" w16cid:durableId="78017186">
    <w:abstractNumId w:val="2"/>
  </w:num>
  <w:num w:numId="29" w16cid:durableId="645549003">
    <w:abstractNumId w:val="1"/>
  </w:num>
  <w:num w:numId="30" w16cid:durableId="266160065">
    <w:abstractNumId w:val="0"/>
  </w:num>
  <w:num w:numId="31" w16cid:durableId="167138083">
    <w:abstractNumId w:val="9"/>
  </w:num>
  <w:num w:numId="32" w16cid:durableId="306251459">
    <w:abstractNumId w:val="7"/>
  </w:num>
  <w:num w:numId="33" w16cid:durableId="1626037476">
    <w:abstractNumId w:val="6"/>
  </w:num>
  <w:num w:numId="34" w16cid:durableId="1196385725">
    <w:abstractNumId w:val="5"/>
  </w:num>
  <w:num w:numId="35" w16cid:durableId="1402095125">
    <w:abstractNumId w:val="4"/>
  </w:num>
  <w:num w:numId="36" w16cid:durableId="862325790">
    <w:abstractNumId w:val="8"/>
  </w:num>
  <w:num w:numId="37" w16cid:durableId="388769019">
    <w:abstractNumId w:val="3"/>
  </w:num>
  <w:num w:numId="38" w16cid:durableId="1654212918">
    <w:abstractNumId w:val="2"/>
  </w:num>
  <w:num w:numId="39" w16cid:durableId="6946920">
    <w:abstractNumId w:val="1"/>
  </w:num>
  <w:num w:numId="40" w16cid:durableId="317616625">
    <w:abstractNumId w:val="0"/>
  </w:num>
  <w:num w:numId="41" w16cid:durableId="171183757">
    <w:abstractNumId w:val="10"/>
  </w:num>
  <w:num w:numId="42" w16cid:durableId="783619521">
    <w:abstractNumId w:val="10"/>
  </w:num>
  <w:num w:numId="43" w16cid:durableId="1909807736">
    <w:abstractNumId w:val="10"/>
  </w:num>
  <w:num w:numId="44" w16cid:durableId="16047303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7, 0165, 0166, 0167, 0170 és 0175/2026"/>
    <w:docVar w:name="dvlangue" w:val="HU"/>
    <w:docVar w:name="dvnumam" w:val="0"/>
    <w:docVar w:name="dvpe" w:val="782.987"/>
    <w:docVar w:name="dvtitre" w:val="Az Európai Parlament 2026.  ...-i állásfoglalása az emberkereskedelemről és súlyos emberi jogi jogsértésekről, amelyek nem orosz állampolgárok, főként afrikaiak toborzásához kapcsolódnak Oroszország ukrajnai agressziós háborújában(2026/2641(RSP))"/>
  </w:docVars>
  <w:rsids>
    <w:rsidRoot w:val="005C2279"/>
    <w:rsid w:val="00002272"/>
    <w:rsid w:val="00064002"/>
    <w:rsid w:val="000677B9"/>
    <w:rsid w:val="000831BA"/>
    <w:rsid w:val="000A42CC"/>
    <w:rsid w:val="000E7DD9"/>
    <w:rsid w:val="0010095E"/>
    <w:rsid w:val="001028D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27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AD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2DC8"/>
    <w:rsid w:val="00C61C0C"/>
    <w:rsid w:val="00C941CB"/>
    <w:rsid w:val="00CC2357"/>
    <w:rsid w:val="00CF071A"/>
    <w:rsid w:val="00D058B8"/>
    <w:rsid w:val="00D27BE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AC06B"/>
  <w15:chartTrackingRefBased/>
  <w15:docId w15:val="{98057B4E-1A0B-42DA-83AC-08330F23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42DC8"/>
    <w:pPr>
      <w:spacing w:after="240"/>
      <w:ind w:left="567" w:hanging="567"/>
    </w:pPr>
  </w:style>
  <w:style w:type="paragraph" w:customStyle="1" w:styleId="EPComma">
    <w:name w:val="EPComma"/>
    <w:basedOn w:val="Normal"/>
    <w:rsid w:val="00C42DC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42DC8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4375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2026-03-12T11:08:00Z</dcterms:created>
  <dcterms:modified xsi:type="dcterms:W3CDTF">2026-03-12T11:08:00Z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B10-0157, 0165, 0166, 0167, 0170 és 0175/2026</vt:lpwstr>
  </property>
  <property fmtid="{D5CDD505-2E9C-101B-9397-08002B2CF9AE}" pid="4" name="&lt;Type&gt;">
    <vt:lpwstr>RR</vt:lpwstr>
  </property>
</Properties>
</file>