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7629" w14:paraId="5F7E871F" w14:textId="77777777" w:rsidTr="0010095E">
        <w:trPr>
          <w:trHeight w:hRule="exact" w:val="1418"/>
        </w:trPr>
        <w:tc>
          <w:tcPr>
            <w:tcW w:w="6804" w:type="dxa"/>
            <w:shd w:val="clear" w:color="auto" w:fill="auto"/>
            <w:vAlign w:val="center"/>
          </w:tcPr>
          <w:p w14:paraId="6BAF9594" w14:textId="77777777" w:rsidR="00751A4A" w:rsidRPr="00F17629" w:rsidRDefault="00304388" w:rsidP="0010095E">
            <w:pPr>
              <w:pStyle w:val="EPName"/>
            </w:pPr>
            <w:r w:rsidRPr="00F17629">
              <w:t>Eiropas Parlaments</w:t>
            </w:r>
          </w:p>
          <w:p w14:paraId="4A0A4168" w14:textId="77777777" w:rsidR="00751A4A" w:rsidRPr="00F17629" w:rsidRDefault="005F1B17" w:rsidP="005F1B17">
            <w:pPr>
              <w:pStyle w:val="EPTerm"/>
              <w:rPr>
                <w:rStyle w:val="HideTWBExt"/>
                <w:noProof w:val="0"/>
                <w:vanish w:val="0"/>
                <w:color w:val="auto"/>
              </w:rPr>
            </w:pPr>
            <w:r w:rsidRPr="00F17629">
              <w:t>2024</w:t>
            </w:r>
            <w:r w:rsidR="00817416" w:rsidRPr="00F17629">
              <w:t>-202</w:t>
            </w:r>
            <w:r w:rsidRPr="00F17629">
              <w:t>9</w:t>
            </w:r>
          </w:p>
        </w:tc>
        <w:tc>
          <w:tcPr>
            <w:tcW w:w="2268" w:type="dxa"/>
            <w:shd w:val="clear" w:color="auto" w:fill="auto"/>
          </w:tcPr>
          <w:p w14:paraId="067C0954" w14:textId="77777777" w:rsidR="00751A4A" w:rsidRPr="00F17629" w:rsidRDefault="00187494" w:rsidP="0010095E">
            <w:pPr>
              <w:pStyle w:val="EPLogo"/>
            </w:pPr>
            <w:r w:rsidRPr="00F17629">
              <w:rPr>
                <w:noProof/>
                <w:lang w:eastAsia="ja-JP"/>
              </w:rPr>
              <w:drawing>
                <wp:inline distT="0" distB="0" distL="0" distR="0" wp14:anchorId="1F96210D" wp14:editId="5D7EC5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12A587" w14:textId="77777777" w:rsidR="00D058B8" w:rsidRPr="00F17629" w:rsidRDefault="00D058B8" w:rsidP="004C5D52">
      <w:pPr>
        <w:pStyle w:val="LineTop"/>
      </w:pPr>
    </w:p>
    <w:p w14:paraId="2A64E9C9" w14:textId="77777777" w:rsidR="00680577" w:rsidRPr="00F17629" w:rsidRDefault="00304388" w:rsidP="00680577">
      <w:pPr>
        <w:pStyle w:val="EPBodyTA1"/>
      </w:pPr>
      <w:r w:rsidRPr="00F17629">
        <w:t>PIEŅEMTIE TEKSTI</w:t>
      </w:r>
    </w:p>
    <w:p w14:paraId="7C699144" w14:textId="77777777" w:rsidR="00D058B8" w:rsidRPr="00F17629" w:rsidRDefault="00D058B8" w:rsidP="00D058B8">
      <w:pPr>
        <w:pStyle w:val="LineBottom"/>
      </w:pPr>
    </w:p>
    <w:p w14:paraId="78F6E851" w14:textId="07886388" w:rsidR="00304388" w:rsidRPr="00F17629" w:rsidRDefault="00304388" w:rsidP="00304388">
      <w:pPr>
        <w:pStyle w:val="ATHeading1"/>
      </w:pPr>
      <w:bookmarkStart w:id="0" w:name="TANumber"/>
      <w:r w:rsidRPr="00F17629">
        <w:t>P10_TA(2026)00</w:t>
      </w:r>
      <w:bookmarkEnd w:id="0"/>
      <w:r w:rsidR="00817FB4" w:rsidRPr="00F17629">
        <w:t>81</w:t>
      </w:r>
    </w:p>
    <w:p w14:paraId="333B6D21" w14:textId="01DD43A7" w:rsidR="00304388" w:rsidRPr="00F17629" w:rsidRDefault="00817FB4" w:rsidP="00817FB4">
      <w:pPr>
        <w:pStyle w:val="ATHeading2"/>
      </w:pPr>
      <w:r w:rsidRPr="00817FB4">
        <w:rPr>
          <w:bCs/>
        </w:rPr>
        <w:t>Cilvēku tirdzniecība un smagi cilvēktiesību pārkāpumi saistībā ar ārvalstnieku</w:t>
      </w:r>
      <w:r w:rsidRPr="00F17629">
        <w:rPr>
          <w:bCs/>
        </w:rPr>
        <w:t xml:space="preserve"> </w:t>
      </w:r>
      <w:r w:rsidRPr="00F17629">
        <w:rPr>
          <w:bCs/>
        </w:rPr>
        <w:t>vervēšanu, jo īpaši no Āfrikas, Krievijas agresijas karam Ukrainā</w:t>
      </w:r>
    </w:p>
    <w:p w14:paraId="09D64EA7" w14:textId="23E12B05" w:rsidR="00304388" w:rsidRPr="00F17629" w:rsidRDefault="00817FB4" w:rsidP="00304388">
      <w:pPr>
        <w:rPr>
          <w:i/>
          <w:vanish/>
        </w:rPr>
      </w:pPr>
      <w:r w:rsidRPr="00F17629">
        <w:rPr>
          <w:i/>
        </w:rPr>
        <w:fldChar w:fldCharType="begin"/>
      </w:r>
      <w:r w:rsidRPr="00F17629">
        <w:rPr>
          <w:i/>
        </w:rPr>
        <w:instrText xml:space="preserve"> TC"(</w:instrText>
      </w:r>
      <w:bookmarkStart w:id="1" w:name="DocNumber"/>
      <w:r w:rsidRPr="00F17629">
        <w:rPr>
          <w:i/>
        </w:rPr>
        <w:instrText xml:space="preserve">B10-0157, 0165, 0166, 0167, 0170 </w:instrText>
      </w:r>
      <w:r w:rsidRPr="00F17629">
        <w:rPr>
          <w:i/>
        </w:rPr>
        <w:instrText>un</w:instrText>
      </w:r>
      <w:r w:rsidRPr="00F17629">
        <w:rPr>
          <w:i/>
        </w:rPr>
        <w:instrText xml:space="preserve"> 0175/2026</w:instrText>
      </w:r>
      <w:bookmarkEnd w:id="1"/>
      <w:r w:rsidRPr="00F17629">
        <w:rPr>
          <w:i/>
        </w:rPr>
        <w:instrText xml:space="preserve">)"\l3 \n&gt; \* MERGEFORMAT </w:instrText>
      </w:r>
      <w:r w:rsidRPr="00F17629">
        <w:rPr>
          <w:i/>
        </w:rPr>
        <w:fldChar w:fldCharType="end"/>
      </w:r>
    </w:p>
    <w:p w14:paraId="7D9410F7" w14:textId="77777777" w:rsidR="00304388" w:rsidRPr="00F17629" w:rsidRDefault="00304388" w:rsidP="00304388">
      <w:pPr>
        <w:rPr>
          <w:vanish/>
        </w:rPr>
      </w:pPr>
      <w:bookmarkStart w:id="2" w:name="PE"/>
      <w:r w:rsidRPr="00F17629">
        <w:rPr>
          <w:vanish/>
        </w:rPr>
        <w:t>PE782.987</w:t>
      </w:r>
      <w:bookmarkEnd w:id="2"/>
    </w:p>
    <w:p w14:paraId="40A217CC" w14:textId="56EEE9B7" w:rsidR="00304388" w:rsidRPr="00F17629" w:rsidRDefault="00304388" w:rsidP="00817FB4">
      <w:pPr>
        <w:pStyle w:val="ATHeading3"/>
      </w:pPr>
      <w:bookmarkStart w:id="3" w:name="Sujet"/>
      <w:r w:rsidRPr="00F17629">
        <w:t xml:space="preserve">Eiropas Parlamenta 2026. gada </w:t>
      </w:r>
      <w:r w:rsidR="00817FB4" w:rsidRPr="00F17629">
        <w:t>12</w:t>
      </w:r>
      <w:r w:rsidRPr="00F17629">
        <w:t xml:space="preserve">. </w:t>
      </w:r>
      <w:r w:rsidR="00817FB4" w:rsidRPr="00F17629">
        <w:t>marta</w:t>
      </w:r>
      <w:r w:rsidRPr="00F17629">
        <w:t xml:space="preserve"> rezolūcija par cilvēku tirdzniecību un smagiem cilvēktiesību pārkāpumiem saistībā ar ārvalstnieku vervēšanu, jo īpaši no Āfrikas, Krievijas agresijas karam Ukrainā</w:t>
      </w:r>
      <w:bookmarkEnd w:id="3"/>
      <w:r w:rsidRPr="00F17629">
        <w:t xml:space="preserve"> </w:t>
      </w:r>
      <w:bookmarkStart w:id="4" w:name="References"/>
      <w:r w:rsidRPr="00F17629">
        <w:t>(2026/2641(RSP))</w:t>
      </w:r>
      <w:bookmarkEnd w:id="4"/>
    </w:p>
    <w:p w14:paraId="714206EF" w14:textId="77777777" w:rsidR="00E94F77" w:rsidRPr="00F17629" w:rsidRDefault="00E94F77" w:rsidP="00E94F77">
      <w:pPr>
        <w:pStyle w:val="EPComma"/>
      </w:pPr>
      <w:bookmarkStart w:id="5" w:name="TextBodyBegin"/>
      <w:bookmarkEnd w:id="5"/>
      <w:r w:rsidRPr="00F17629">
        <w:rPr>
          <w:i/>
        </w:rPr>
        <w:t>Eiropas Parlaments</w:t>
      </w:r>
      <w:r w:rsidRPr="00F17629">
        <w:t>,</w:t>
      </w:r>
    </w:p>
    <w:p w14:paraId="0D10E15C" w14:textId="77777777" w:rsidR="00E94F77" w:rsidRPr="00F17629" w:rsidRDefault="00E94F77" w:rsidP="00E94F77">
      <w:pPr>
        <w:pStyle w:val="NormalHanging12a"/>
      </w:pPr>
      <w:r w:rsidRPr="00F17629">
        <w:t>–</w:t>
      </w:r>
      <w:r w:rsidRPr="00F17629">
        <w:tab/>
        <w:t>ņemot vērā Reglamenta 150. panta 5. punktu un 136. panta 4. punktu,</w:t>
      </w:r>
    </w:p>
    <w:p w14:paraId="5BA23480" w14:textId="77777777" w:rsidR="00E94F77" w:rsidRPr="00F17629" w:rsidRDefault="00E94F77" w:rsidP="00E94F77">
      <w:pPr>
        <w:pStyle w:val="NormalHanging12a"/>
      </w:pPr>
      <w:r w:rsidRPr="00F17629">
        <w:t>A.</w:t>
      </w:r>
      <w:r w:rsidRPr="00F17629">
        <w:tab/>
        <w:t xml:space="preserve">tā kā Krievija ar maldinošu vervēšanas taktiku un piespiedu kārtā vervē tūkstošiem ārvalstnieku no dažādām Āfrikas valstīm, arī cilvēkus no </w:t>
      </w:r>
      <w:proofErr w:type="spellStart"/>
      <w:r w:rsidRPr="00F17629">
        <w:t>Kubas</w:t>
      </w:r>
      <w:proofErr w:type="spellEnd"/>
      <w:r w:rsidRPr="00F17629">
        <w:t xml:space="preserve"> un no Dienvidāzijas un Vidusāzijas valstīm, lai turpinātu savu brutālo, neprovocēto, nepamatoto, nelikumīgo agresijas karu pret Ukrainu;</w:t>
      </w:r>
    </w:p>
    <w:p w14:paraId="78C50789" w14:textId="77777777" w:rsidR="00E94F77" w:rsidRPr="00F17629" w:rsidRDefault="00E94F77" w:rsidP="00E94F77">
      <w:pPr>
        <w:pStyle w:val="NormalHanging12a"/>
      </w:pPr>
      <w:r w:rsidRPr="00F17629">
        <w:t>B.</w:t>
      </w:r>
      <w:r w:rsidRPr="00F17629">
        <w:tab/>
        <w:t xml:space="preserve">tā kā izmeklēšanas ziņojumi un vairāku Āfrikas valstu paziņojumi liecina, ka ir atklāti vervēšanas tīkli, kas — galvenokārt ar sociālo mediju platformu starpniecību — sistemātiski vēršas tieši pie cilvēkiem no mazturīgiem apgabaliem ar melīgiem darba, izglītības vai pilsonības iespēju solījumiem; tā kā savervētos cilvēkus vilina doties uz Krieviju, viņiem atņem personu apliecinošus dokumentus un piespiedu kārtā vai ar draudiem iesaista karadienestā; tā kā gadījums ar Kenijas </w:t>
      </w:r>
      <w:proofErr w:type="spellStart"/>
      <w:r w:rsidRPr="00F17629">
        <w:t>valstspiederīgo</w:t>
      </w:r>
      <w:proofErr w:type="spellEnd"/>
      <w:r w:rsidRPr="00F17629">
        <w:t xml:space="preserve"> </w:t>
      </w:r>
      <w:r w:rsidRPr="00F17629">
        <w:rPr>
          <w:i/>
          <w:iCs/>
        </w:rPr>
        <w:t xml:space="preserve">Francis </w:t>
      </w:r>
      <w:proofErr w:type="spellStart"/>
      <w:r w:rsidRPr="00F17629">
        <w:rPr>
          <w:i/>
          <w:iCs/>
        </w:rPr>
        <w:t>Ndung’u</w:t>
      </w:r>
      <w:proofErr w:type="spellEnd"/>
      <w:r w:rsidRPr="00F17629">
        <w:rPr>
          <w:i/>
          <w:iCs/>
        </w:rPr>
        <w:t xml:space="preserve"> </w:t>
      </w:r>
      <w:proofErr w:type="spellStart"/>
      <w:r w:rsidRPr="00F17629">
        <w:rPr>
          <w:i/>
          <w:iCs/>
        </w:rPr>
        <w:t>Ndarua</w:t>
      </w:r>
      <w:proofErr w:type="spellEnd"/>
      <w:r w:rsidRPr="00F17629">
        <w:t>, kas ar viltu tika savervēts un nosūtīts uz fronti Ukrainā, ir spilgts piemērs tam, cik ārkārtīgi cietsirdīga ir šāda prakse;</w:t>
      </w:r>
    </w:p>
    <w:p w14:paraId="39BF0855" w14:textId="77777777" w:rsidR="00E94F77" w:rsidRPr="00F17629" w:rsidRDefault="00E94F77" w:rsidP="00E94F77">
      <w:pPr>
        <w:pStyle w:val="NormalHanging12a"/>
      </w:pPr>
      <w:r w:rsidRPr="00F17629">
        <w:t>C.</w:t>
      </w:r>
      <w:r w:rsidRPr="00F17629">
        <w:tab/>
        <w:t>tā kā tiek ziņots, ka Krievijas iestādes šīs vervēšanas shēmas aktivizē, izmantojot ar valsti saistītus uzņēmumus, starpniekus, militārās struktūras un vēstniecību amatpersonas;</w:t>
      </w:r>
    </w:p>
    <w:p w14:paraId="70AF7E91" w14:textId="77777777" w:rsidR="00E94F77" w:rsidRPr="00F17629" w:rsidRDefault="00E94F77" w:rsidP="00E94F77">
      <w:pPr>
        <w:pStyle w:val="NormalHanging12a"/>
      </w:pPr>
      <w:r w:rsidRPr="00F17629">
        <w:t>D.</w:t>
      </w:r>
      <w:r w:rsidRPr="00F17629">
        <w:tab/>
        <w:t>tā kā sniegtās liecības norāda uz to, ka no Āfrikas savervētajiem cilvēkiem frontē liek pildīt visbīstamākos uzdevumus, liek saprast, ka viņu dzīvībai nav vērtības, un viņi ir pakļauti rasistiskai attieksmei un diskriminācijai;</w:t>
      </w:r>
    </w:p>
    <w:p w14:paraId="17976AC7" w14:textId="77777777" w:rsidR="00E94F77" w:rsidRPr="00F17629" w:rsidRDefault="00E94F77" w:rsidP="00E94F77">
      <w:pPr>
        <w:pStyle w:val="NormalHanging12a"/>
      </w:pPr>
      <w:r w:rsidRPr="00F17629">
        <w:t>E.</w:t>
      </w:r>
      <w:r w:rsidRPr="00F17629">
        <w:tab/>
        <w:t xml:space="preserve">tā kā tiek ziņots, ka simtiem sieviešu no Āfrikas ar maldinošiem solījumiem ir savervētas darbam Krievijā </w:t>
      </w:r>
      <w:proofErr w:type="spellStart"/>
      <w:r w:rsidRPr="00F17629">
        <w:t>dronu</w:t>
      </w:r>
      <w:proofErr w:type="spellEnd"/>
      <w:r w:rsidRPr="00F17629">
        <w:t xml:space="preserve"> ražošanas fabrikās ārkārtīgi bīstamos apstākļos, kur viņas tiek smagi ekspluatētas,</w:t>
      </w:r>
    </w:p>
    <w:p w14:paraId="26E80F90" w14:textId="77777777" w:rsidR="00E94F77" w:rsidRPr="00F17629" w:rsidRDefault="00E94F77" w:rsidP="00E94F77">
      <w:pPr>
        <w:pStyle w:val="NormalHanging12a"/>
      </w:pPr>
      <w:r w:rsidRPr="00F17629">
        <w:t>1.</w:t>
      </w:r>
      <w:r w:rsidRPr="00F17629">
        <w:tab/>
        <w:t xml:space="preserve">stingri nosoda cilvēku tirdzniecību un ārvalstnieku piespiedu vervēšanu Krievijas militārajā dienestā, kā arī darbaspēka ekspluatāciju kara vajadzībām; uzsver, ka šāda prakse ir smags cilvēktiesību un </w:t>
      </w:r>
      <w:sdt>
        <w:sdtPr>
          <w:tag w:val="goog_rdk_72"/>
          <w:id w:val="-498470426"/>
        </w:sdtPr>
        <w:sdtContent/>
      </w:sdt>
      <w:r w:rsidRPr="00F17629">
        <w:t>starptautisko humanitāro tiesību pārkāpums un ka to var uzskatīt par kara noziegumu un noziegumu pret cilvēci;</w:t>
      </w:r>
    </w:p>
    <w:p w14:paraId="2FA9D4CA" w14:textId="77777777" w:rsidR="00E94F77" w:rsidRPr="00F17629" w:rsidRDefault="00E94F77" w:rsidP="00E94F77">
      <w:pPr>
        <w:pStyle w:val="NormalHanging12a"/>
      </w:pPr>
      <w:r w:rsidRPr="00F17629">
        <w:t>2.</w:t>
      </w:r>
      <w:r w:rsidRPr="00F17629">
        <w:tab/>
        <w:t xml:space="preserve">mudina visas attiecīgās valstis izmeklēt ārvalstnieku vervēšanas gadījumus un pret šādu vervēšanu cīnīties, kā arī saukt pie atbildības visus, kuri veic, atvieglo vai popularizē šādu vervēšanu, vairot imigrācijas dienesta amatpersonu modrību, </w:t>
      </w:r>
      <w:proofErr w:type="spellStart"/>
      <w:r w:rsidRPr="00F17629">
        <w:t>proaktīvi</w:t>
      </w:r>
      <w:proofErr w:type="spellEnd"/>
      <w:r w:rsidRPr="00F17629">
        <w:t xml:space="preserve"> brīdināt pilsoņus par to, cik bīstami ir doties uz Krieviju potenciālu darba vai izglītības piedāvājumu ietekmē, un mudina attiecīgās valstis veicināt ar viltu savervēto ārvalstnieku tūlītēju repatriāciju;</w:t>
      </w:r>
    </w:p>
    <w:p w14:paraId="21551C2E" w14:textId="77777777" w:rsidR="00E94F77" w:rsidRPr="00F17629" w:rsidRDefault="00E94F77" w:rsidP="00E94F77">
      <w:pPr>
        <w:pStyle w:val="NormalHanging12a"/>
      </w:pPr>
      <w:r w:rsidRPr="00F17629">
        <w:t>3.</w:t>
      </w:r>
      <w:r w:rsidRPr="00F17629">
        <w:tab/>
        <w:t>aicina sociālo mediju platformas pildīt savus ar cilvēktiesībām saistītos pienākumus un sadarboties ar attiecīgajām iestādēm, lai atklātu un dzēstu saturu, ko izmanto ar Krieviju saistīti maldinoši vervēšanas un cilvēku tirdzniecības tīkli; aicina valstis saukt šīs platformas pie atbildības;</w:t>
      </w:r>
    </w:p>
    <w:p w14:paraId="5926DF89" w14:textId="77777777" w:rsidR="00E94F77" w:rsidRPr="00F17629" w:rsidRDefault="00E94F77" w:rsidP="00E94F77">
      <w:pPr>
        <w:pStyle w:val="NormalHanging12a"/>
      </w:pPr>
      <w:r w:rsidRPr="00F17629">
        <w:t>4.</w:t>
      </w:r>
      <w:r w:rsidRPr="00F17629">
        <w:tab/>
        <w:t xml:space="preserve">vērš uzmanību uz to, ka aizvien intensīvāka maldinošas taktikas izmantošana vervēšanas nolūkiem sasaucas ar Krievijas ietekmes pieaugumu Āfrikas valstīs, kuru vairo arī privāti militārie uzņēmumi un </w:t>
      </w:r>
      <w:proofErr w:type="spellStart"/>
      <w:r w:rsidRPr="00F17629">
        <w:t>manipulatīvas</w:t>
      </w:r>
      <w:proofErr w:type="spellEnd"/>
      <w:r w:rsidRPr="00F17629">
        <w:t xml:space="preserve"> informācijas kampaņas;</w:t>
      </w:r>
    </w:p>
    <w:p w14:paraId="435A67E8" w14:textId="77777777" w:rsidR="00E94F77" w:rsidRPr="00F17629" w:rsidRDefault="00E94F77" w:rsidP="00E94F77">
      <w:pPr>
        <w:pStyle w:val="NormalHanging12a"/>
      </w:pPr>
      <w:r w:rsidRPr="00F17629">
        <w:t>5.</w:t>
      </w:r>
      <w:r w:rsidRPr="00F17629">
        <w:tab/>
        <w:t>pieprasa, lai Krievija nekavējoties izbeigtu šādu vervēšanas praksi un garantētu ar viltu savervēto cilvēku beznosacījumu repatriāciju; uzskata, ka Krievijas iestādes ir atbildīgas par šādu shēmu veidošanu un aktivizēšanu;</w:t>
      </w:r>
    </w:p>
    <w:p w14:paraId="7E5100A6" w14:textId="77777777" w:rsidR="00E94F77" w:rsidRPr="00F17629" w:rsidRDefault="00E94F77" w:rsidP="00E94F77">
      <w:pPr>
        <w:pStyle w:val="NormalHanging12a"/>
      </w:pPr>
      <w:r w:rsidRPr="00F17629">
        <w:t>6.</w:t>
      </w:r>
      <w:r w:rsidRPr="00F17629">
        <w:tab/>
        <w:t xml:space="preserve">vērš uzmanību uz gadījumu ar </w:t>
      </w:r>
      <w:r w:rsidRPr="00F17629">
        <w:rPr>
          <w:i/>
        </w:rPr>
        <w:t xml:space="preserve">Francis </w:t>
      </w:r>
      <w:proofErr w:type="spellStart"/>
      <w:r w:rsidRPr="00F17629">
        <w:rPr>
          <w:i/>
        </w:rPr>
        <w:t>Ndung’u</w:t>
      </w:r>
      <w:proofErr w:type="spellEnd"/>
      <w:r w:rsidRPr="00F17629">
        <w:rPr>
          <w:i/>
        </w:rPr>
        <w:t xml:space="preserve"> </w:t>
      </w:r>
      <w:proofErr w:type="spellStart"/>
      <w:r w:rsidRPr="00F17629">
        <w:rPr>
          <w:i/>
        </w:rPr>
        <w:t>Ndarua</w:t>
      </w:r>
      <w:proofErr w:type="spellEnd"/>
      <w:r w:rsidRPr="00F17629">
        <w:t>; pieprasa viņa repatriāciju; mudina Krieviju informēt šī cilvēka radiniekus par viņa atrašanās vietu un veselības stāvokli;</w:t>
      </w:r>
    </w:p>
    <w:p w14:paraId="0492EA8D" w14:textId="77777777" w:rsidR="00E94F77" w:rsidRPr="00F17629" w:rsidRDefault="00E94F77" w:rsidP="00E94F77">
      <w:pPr>
        <w:pStyle w:val="NormalHanging12a"/>
      </w:pPr>
      <w:r w:rsidRPr="00F17629">
        <w:t>7.</w:t>
      </w:r>
      <w:r w:rsidRPr="00F17629">
        <w:tab/>
        <w:t>prasa, lai ES un dalībvalstis sadarbotos ar attiecīgajām valstīm un atbalstītu šo valstu centienus cīnīties pret cilvēku tirdzniecību un veicināt cietušo atbrīvošanu un repatriāciju; prasa, lai ES un dalībvalstis noteiktu</w:t>
      </w:r>
      <w:sdt>
        <w:sdtPr>
          <w:tag w:val="goog_rdk_83"/>
          <w:id w:val="1698656109"/>
        </w:sdtPr>
        <w:sdtContent/>
      </w:sdt>
      <w:r w:rsidRPr="00F17629">
        <w:t xml:space="preserve"> mērķtiecīgas sankcijas pret fiziskām un juridiskām personām, kas vainojamas šādās darbībās;</w:t>
      </w:r>
    </w:p>
    <w:p w14:paraId="133CDBA6" w14:textId="0C57C0E5" w:rsidR="008140E6" w:rsidRPr="00F17629" w:rsidRDefault="00E94F77" w:rsidP="008140E6">
      <w:pPr>
        <w:pStyle w:val="NormalHanging12a"/>
      </w:pPr>
      <w:r w:rsidRPr="00F17629">
        <w:t>8.</w:t>
      </w:r>
      <w:r w:rsidRPr="00F17629">
        <w:tab/>
        <w:t>uzdod priekšsēdētājai nosūtīt šo rezolūciju Padomei, Komisijai, PV/AP, dalībvalstīm, Āfrikas Savienībai, ANO Ģenerālajai asamblejai, kā arī Krievijas un Ukrainas iestādēm.</w:t>
      </w:r>
    </w:p>
    <w:p w14:paraId="7F040ADA" w14:textId="12EC77B2" w:rsidR="00E365E1" w:rsidRPr="00F17629" w:rsidRDefault="00E365E1" w:rsidP="00304388"/>
    <w:sectPr w:rsidR="00E365E1" w:rsidRPr="00F17629" w:rsidSect="008140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58F26" w14:textId="77777777" w:rsidR="00304388" w:rsidRPr="008140E6" w:rsidRDefault="00304388">
      <w:r w:rsidRPr="008140E6">
        <w:separator/>
      </w:r>
    </w:p>
  </w:endnote>
  <w:endnote w:type="continuationSeparator" w:id="0">
    <w:p w14:paraId="4856AAB4" w14:textId="77777777" w:rsidR="00304388" w:rsidRPr="008140E6" w:rsidRDefault="00304388">
      <w:r w:rsidRPr="008140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DAC0" w14:textId="77777777" w:rsidR="00064002" w:rsidRPr="008140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0661" w14:textId="77777777" w:rsidR="00064002" w:rsidRPr="008140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07C2" w14:textId="77777777" w:rsidR="00064002" w:rsidRPr="008140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29CA0" w14:textId="77777777" w:rsidR="00304388" w:rsidRPr="008140E6" w:rsidRDefault="00304388">
      <w:r w:rsidRPr="008140E6">
        <w:separator/>
      </w:r>
    </w:p>
  </w:footnote>
  <w:footnote w:type="continuationSeparator" w:id="0">
    <w:p w14:paraId="19440E13" w14:textId="77777777" w:rsidR="00304388" w:rsidRPr="008140E6" w:rsidRDefault="00304388">
      <w:r w:rsidRPr="008140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D57C" w14:textId="77777777" w:rsidR="00064002" w:rsidRPr="008140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6ABFB" w14:textId="77777777" w:rsidR="00064002" w:rsidRPr="008140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B0CE" w14:textId="77777777" w:rsidR="00064002" w:rsidRPr="008140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4672678">
    <w:abstractNumId w:val="9"/>
  </w:num>
  <w:num w:numId="2" w16cid:durableId="1183014124">
    <w:abstractNumId w:val="9"/>
  </w:num>
  <w:num w:numId="3" w16cid:durableId="1120950117">
    <w:abstractNumId w:val="7"/>
  </w:num>
  <w:num w:numId="4" w16cid:durableId="1797866951">
    <w:abstractNumId w:val="7"/>
  </w:num>
  <w:num w:numId="5" w16cid:durableId="1292397611">
    <w:abstractNumId w:val="6"/>
  </w:num>
  <w:num w:numId="6" w16cid:durableId="196505558">
    <w:abstractNumId w:val="6"/>
  </w:num>
  <w:num w:numId="7" w16cid:durableId="2007782339">
    <w:abstractNumId w:val="5"/>
  </w:num>
  <w:num w:numId="8" w16cid:durableId="1826629282">
    <w:abstractNumId w:val="5"/>
  </w:num>
  <w:num w:numId="9" w16cid:durableId="376122614">
    <w:abstractNumId w:val="4"/>
  </w:num>
  <w:num w:numId="10" w16cid:durableId="2061786019">
    <w:abstractNumId w:val="4"/>
  </w:num>
  <w:num w:numId="11" w16cid:durableId="512915032">
    <w:abstractNumId w:val="8"/>
  </w:num>
  <w:num w:numId="12" w16cid:durableId="1280337773">
    <w:abstractNumId w:val="8"/>
  </w:num>
  <w:num w:numId="13" w16cid:durableId="583146787">
    <w:abstractNumId w:val="3"/>
  </w:num>
  <w:num w:numId="14" w16cid:durableId="2123105604">
    <w:abstractNumId w:val="3"/>
  </w:num>
  <w:num w:numId="15" w16cid:durableId="381948487">
    <w:abstractNumId w:val="2"/>
  </w:num>
  <w:num w:numId="16" w16cid:durableId="440030577">
    <w:abstractNumId w:val="2"/>
  </w:num>
  <w:num w:numId="17" w16cid:durableId="717123134">
    <w:abstractNumId w:val="1"/>
  </w:num>
  <w:num w:numId="18" w16cid:durableId="1638029814">
    <w:abstractNumId w:val="1"/>
  </w:num>
  <w:num w:numId="19" w16cid:durableId="2062901411">
    <w:abstractNumId w:val="0"/>
  </w:num>
  <w:num w:numId="20" w16cid:durableId="946736897">
    <w:abstractNumId w:val="0"/>
  </w:num>
  <w:num w:numId="21" w16cid:durableId="1287541294">
    <w:abstractNumId w:val="9"/>
  </w:num>
  <w:num w:numId="22" w16cid:durableId="849174673">
    <w:abstractNumId w:val="7"/>
  </w:num>
  <w:num w:numId="23" w16cid:durableId="242838963">
    <w:abstractNumId w:val="6"/>
  </w:num>
  <w:num w:numId="24" w16cid:durableId="200171104">
    <w:abstractNumId w:val="5"/>
  </w:num>
  <w:num w:numId="25" w16cid:durableId="1594895305">
    <w:abstractNumId w:val="4"/>
  </w:num>
  <w:num w:numId="26" w16cid:durableId="451362041">
    <w:abstractNumId w:val="8"/>
  </w:num>
  <w:num w:numId="27" w16cid:durableId="1582330473">
    <w:abstractNumId w:val="3"/>
  </w:num>
  <w:num w:numId="28" w16cid:durableId="329718056">
    <w:abstractNumId w:val="2"/>
  </w:num>
  <w:num w:numId="29" w16cid:durableId="1647198130">
    <w:abstractNumId w:val="1"/>
  </w:num>
  <w:num w:numId="30" w16cid:durableId="733352895">
    <w:abstractNumId w:val="0"/>
  </w:num>
  <w:num w:numId="31" w16cid:durableId="795373951">
    <w:abstractNumId w:val="9"/>
  </w:num>
  <w:num w:numId="32" w16cid:durableId="1785877512">
    <w:abstractNumId w:val="7"/>
  </w:num>
  <w:num w:numId="33" w16cid:durableId="706443554">
    <w:abstractNumId w:val="6"/>
  </w:num>
  <w:num w:numId="34" w16cid:durableId="1209301506">
    <w:abstractNumId w:val="5"/>
  </w:num>
  <w:num w:numId="35" w16cid:durableId="1191727195">
    <w:abstractNumId w:val="4"/>
  </w:num>
  <w:num w:numId="36" w16cid:durableId="160127221">
    <w:abstractNumId w:val="8"/>
  </w:num>
  <w:num w:numId="37" w16cid:durableId="1590768371">
    <w:abstractNumId w:val="3"/>
  </w:num>
  <w:num w:numId="38" w16cid:durableId="489252666">
    <w:abstractNumId w:val="2"/>
  </w:num>
  <w:num w:numId="39" w16cid:durableId="1442451848">
    <w:abstractNumId w:val="1"/>
  </w:num>
  <w:num w:numId="40" w16cid:durableId="934361964">
    <w:abstractNumId w:val="0"/>
  </w:num>
  <w:num w:numId="41" w16cid:durableId="906763597">
    <w:abstractNumId w:val="10"/>
  </w:num>
  <w:num w:numId="42" w16cid:durableId="130102453">
    <w:abstractNumId w:val="10"/>
  </w:num>
  <w:num w:numId="43" w16cid:durableId="360207963">
    <w:abstractNumId w:val="10"/>
  </w:num>
  <w:num w:numId="44" w16cid:durableId="1948344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LV"/>
    <w:docVar w:name="dvnumam" w:val="0"/>
    <w:docVar w:name="dvpe" w:val="782.987"/>
    <w:docVar w:name="dvtitre" w:val="Eiropas Parlamenta 2026. gada XX. XXX  rezolūcija par cilvēku tirdzniecību un smagiem cilvēktiesību pārkāpumiem saistībā ar ārvalstnieku vervēšanu, jo īpaši no Āfrikas, Krievijas agresijas karam Ukrainā(2026/2641(RSP))"/>
  </w:docVars>
  <w:rsids>
    <w:rsidRoot w:val="00304388"/>
    <w:rsid w:val="00002272"/>
    <w:rsid w:val="00064002"/>
    <w:rsid w:val="000677B9"/>
    <w:rsid w:val="000831BA"/>
    <w:rsid w:val="000A42CC"/>
    <w:rsid w:val="000C514F"/>
    <w:rsid w:val="000E7DD9"/>
    <w:rsid w:val="0010095E"/>
    <w:rsid w:val="00125B37"/>
    <w:rsid w:val="00187494"/>
    <w:rsid w:val="001F32AE"/>
    <w:rsid w:val="002767FF"/>
    <w:rsid w:val="002B18FE"/>
    <w:rsid w:val="002B5493"/>
    <w:rsid w:val="0030438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0E6"/>
    <w:rsid w:val="00817416"/>
    <w:rsid w:val="00817FB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F77"/>
    <w:rsid w:val="00EB006A"/>
    <w:rsid w:val="00EB4772"/>
    <w:rsid w:val="00ED169E"/>
    <w:rsid w:val="00ED4235"/>
    <w:rsid w:val="00F04346"/>
    <w:rsid w:val="00F075DC"/>
    <w:rsid w:val="00F149E9"/>
    <w:rsid w:val="00F1762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32973"/>
  <w15:chartTrackingRefBased/>
  <w15:docId w15:val="{65931166-13BE-4600-96F9-FDDB330AD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94F77"/>
    <w:rPr>
      <w:b/>
    </w:rPr>
  </w:style>
  <w:style w:type="paragraph" w:customStyle="1" w:styleId="NormalHanging12a">
    <w:name w:val="NormalHanging12a"/>
    <w:basedOn w:val="Normal"/>
    <w:link w:val="NormalHanging12aChar"/>
    <w:rsid w:val="00E94F77"/>
    <w:pPr>
      <w:spacing w:after="240"/>
      <w:ind w:left="567" w:hanging="567"/>
    </w:pPr>
  </w:style>
  <w:style w:type="paragraph" w:customStyle="1" w:styleId="EPComma">
    <w:name w:val="EPComma"/>
    <w:basedOn w:val="Normal"/>
    <w:rsid w:val="00E94F77"/>
    <w:pPr>
      <w:spacing w:before="480" w:after="240"/>
    </w:pPr>
  </w:style>
  <w:style w:type="character" w:customStyle="1" w:styleId="NormalHanging12aChar">
    <w:name w:val="NormalHanging12a Char"/>
    <w:basedOn w:val="DefaultParagraphFont"/>
    <w:link w:val="NormalHanging12a"/>
    <w:locked/>
    <w:rsid w:val="00E94F7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2026-03-12T11:06:00Z</dcterms:created>
  <dcterms:modified xsi:type="dcterms:W3CDTF">2026-03-12T11:06:00Z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B10-0157/2026</vt:lpwstr>
  </property>
  <property fmtid="{D5CDD505-2E9C-101B-9397-08002B2CF9AE}" pid="4" name="&lt;Type&gt;">
    <vt:lpwstr>RR</vt:lpwstr>
  </property>
</Properties>
</file>