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3575D" w14:paraId="202B2D7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A666F4" w14:textId="03FEA05B" w:rsidR="00751A4A" w:rsidRPr="00D3575D" w:rsidRDefault="00420A92" w:rsidP="0010095E">
            <w:pPr>
              <w:pStyle w:val="EPName"/>
            </w:pPr>
            <w:r w:rsidRPr="00D3575D">
              <w:t>Parlament Europejski</w:t>
            </w:r>
          </w:p>
          <w:p w14:paraId="4BC870E9" w14:textId="77777777" w:rsidR="00751A4A" w:rsidRPr="00D3575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575D">
              <w:t>2024</w:t>
            </w:r>
            <w:r w:rsidR="00817416" w:rsidRPr="00D3575D">
              <w:t>-202</w:t>
            </w:r>
            <w:r w:rsidRPr="00D3575D">
              <w:t>9</w:t>
            </w:r>
          </w:p>
        </w:tc>
        <w:tc>
          <w:tcPr>
            <w:tcW w:w="2268" w:type="dxa"/>
            <w:shd w:val="clear" w:color="auto" w:fill="auto"/>
          </w:tcPr>
          <w:p w14:paraId="63A0856A" w14:textId="77777777" w:rsidR="00751A4A" w:rsidRPr="00D3575D" w:rsidRDefault="00187494" w:rsidP="0010095E">
            <w:pPr>
              <w:pStyle w:val="EPLogo"/>
            </w:pPr>
            <w:r w:rsidRPr="00D3575D">
              <w:rPr>
                <w:noProof/>
                <w:lang w:eastAsia="ja-JP"/>
              </w:rPr>
              <w:drawing>
                <wp:inline distT="0" distB="0" distL="0" distR="0" wp14:anchorId="001FA567" wp14:editId="5919067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7D0986" w14:textId="77777777" w:rsidR="00D058B8" w:rsidRPr="00D3575D" w:rsidRDefault="00D058B8" w:rsidP="004C5D52">
      <w:pPr>
        <w:pStyle w:val="LineTop"/>
      </w:pPr>
    </w:p>
    <w:p w14:paraId="5EE32FD8" w14:textId="5C00B1C0" w:rsidR="00680577" w:rsidRPr="00D3575D" w:rsidRDefault="00420A92" w:rsidP="00680577">
      <w:pPr>
        <w:pStyle w:val="EPBodyTA1"/>
      </w:pPr>
      <w:r w:rsidRPr="00D3575D">
        <w:t>TEKSTY PRZYJĘTE</w:t>
      </w:r>
    </w:p>
    <w:p w14:paraId="4CAF6D53" w14:textId="77777777" w:rsidR="00D058B8" w:rsidRPr="00D3575D" w:rsidRDefault="00D058B8" w:rsidP="00D058B8">
      <w:pPr>
        <w:pStyle w:val="LineBottom"/>
      </w:pPr>
    </w:p>
    <w:p w14:paraId="5B2537C8" w14:textId="1E3F3536" w:rsidR="00420A92" w:rsidRPr="00D3575D" w:rsidRDefault="00420A92" w:rsidP="00420A92">
      <w:pPr>
        <w:pStyle w:val="ATHeading1"/>
      </w:pPr>
      <w:bookmarkStart w:id="0" w:name="TANumber"/>
      <w:r w:rsidRPr="00D3575D">
        <w:t>P10_TA(2026)00</w:t>
      </w:r>
      <w:bookmarkEnd w:id="0"/>
      <w:r w:rsidR="00C2337D">
        <w:t>81</w:t>
      </w:r>
    </w:p>
    <w:p w14:paraId="38685027" w14:textId="77777777" w:rsidR="00420A92" w:rsidRPr="00D3575D" w:rsidRDefault="00420A92" w:rsidP="00420A92">
      <w:pPr>
        <w:pStyle w:val="ATHeading2"/>
      </w:pPr>
      <w:bookmarkStart w:id="1" w:name="title"/>
      <w:r w:rsidRPr="00D3575D">
        <w:t>Handel ludźmi i poważne naruszenia praw człowieka w kontekście werbowania nierosyjskich obywateli, szczególnie z Afryki, na rosyjską wojnę napastniczą z Ukrainą</w:t>
      </w:r>
      <w:bookmarkEnd w:id="1"/>
    </w:p>
    <w:p w14:paraId="4D02C07C" w14:textId="7AD0768C" w:rsidR="00420A92" w:rsidRPr="00D3575D" w:rsidRDefault="00420A92" w:rsidP="00420A92">
      <w:pPr>
        <w:rPr>
          <w:i/>
          <w:vanish/>
        </w:rPr>
      </w:pPr>
      <w:r w:rsidRPr="00D3575D">
        <w:rPr>
          <w:i/>
        </w:rPr>
        <w:fldChar w:fldCharType="begin"/>
      </w:r>
      <w:r w:rsidRPr="00D3575D">
        <w:rPr>
          <w:i/>
        </w:rPr>
        <w:instrText xml:space="preserve"> TC"(</w:instrText>
      </w:r>
      <w:bookmarkStart w:id="2" w:name="DocNumber"/>
      <w:r w:rsidR="008E2864" w:rsidRPr="005D396E">
        <w:rPr>
          <w:i/>
        </w:rPr>
        <w:instrText>B10-0157</w:instrText>
      </w:r>
      <w:r w:rsidR="008E2864">
        <w:rPr>
          <w:i/>
        </w:rPr>
        <w:instrText>, 0165, 0166, 0167, 0170 oraz 0175</w:instrText>
      </w:r>
      <w:r w:rsidR="008E2864" w:rsidRPr="005D396E">
        <w:rPr>
          <w:i/>
        </w:rPr>
        <w:instrText>/2026</w:instrText>
      </w:r>
      <w:bookmarkEnd w:id="2"/>
      <w:r w:rsidRPr="00D3575D">
        <w:rPr>
          <w:i/>
        </w:rPr>
        <w:instrText xml:space="preserve">)"\l3 \n&gt; \* MERGEFORMAT </w:instrText>
      </w:r>
      <w:r w:rsidRPr="00D3575D">
        <w:rPr>
          <w:i/>
        </w:rPr>
        <w:fldChar w:fldCharType="end"/>
      </w:r>
    </w:p>
    <w:p w14:paraId="6D22490C" w14:textId="77777777" w:rsidR="00420A92" w:rsidRPr="00D3575D" w:rsidRDefault="00420A92" w:rsidP="00420A92">
      <w:pPr>
        <w:rPr>
          <w:vanish/>
        </w:rPr>
      </w:pPr>
      <w:bookmarkStart w:id="3" w:name="PE"/>
      <w:r w:rsidRPr="00D3575D">
        <w:rPr>
          <w:vanish/>
        </w:rPr>
        <w:t>PE782.987</w:t>
      </w:r>
      <w:bookmarkEnd w:id="3"/>
    </w:p>
    <w:p w14:paraId="33EB01A2" w14:textId="07C465E4" w:rsidR="00420A92" w:rsidRPr="00D3575D" w:rsidRDefault="00420A92" w:rsidP="00420A92">
      <w:pPr>
        <w:pStyle w:val="ATHeading3"/>
      </w:pPr>
      <w:bookmarkStart w:id="4" w:name="Sujet"/>
      <w:r w:rsidRPr="00D3575D">
        <w:t xml:space="preserve">Rezolucja Parlamentu Europejskiego z dnia </w:t>
      </w:r>
      <w:r w:rsidR="00C2337D">
        <w:t>12</w:t>
      </w:r>
      <w:r w:rsidR="00145092">
        <w:t> </w:t>
      </w:r>
      <w:r w:rsidR="00C2337D">
        <w:t>marca</w:t>
      </w:r>
      <w:r w:rsidRPr="00D3575D">
        <w:t xml:space="preserve"> 2026 r. w sprawie handlu ludźmi i poważnych naruszeń praw człowieka w kontekście werbowania nierosyjskich obywateli, szczególnie z Afryki, na rosyjską wojnę napastniczą z Ukrainą</w:t>
      </w:r>
      <w:bookmarkEnd w:id="4"/>
      <w:r w:rsidRPr="00D3575D">
        <w:t xml:space="preserve"> </w:t>
      </w:r>
      <w:bookmarkStart w:id="5" w:name="References"/>
      <w:r w:rsidRPr="00D3575D">
        <w:t>(2026/2641(RSP))</w:t>
      </w:r>
      <w:bookmarkEnd w:id="5"/>
    </w:p>
    <w:p w14:paraId="11168DE8" w14:textId="77777777" w:rsidR="00B42D2B" w:rsidRPr="00D3575D" w:rsidRDefault="00B42D2B" w:rsidP="00B42D2B">
      <w:pPr>
        <w:pStyle w:val="EPComma"/>
      </w:pPr>
      <w:bookmarkStart w:id="6" w:name="TextBodyBegin"/>
      <w:bookmarkEnd w:id="6"/>
      <w:r w:rsidRPr="00D3575D">
        <w:rPr>
          <w:i/>
        </w:rPr>
        <w:t>Parlament Europejski</w:t>
      </w:r>
      <w:r w:rsidRPr="00D3575D">
        <w:t>,</w:t>
      </w:r>
    </w:p>
    <w:p w14:paraId="294EB21B" w14:textId="77777777" w:rsidR="00B42D2B" w:rsidRPr="00D3575D" w:rsidRDefault="00B42D2B" w:rsidP="00B42D2B">
      <w:pPr>
        <w:pStyle w:val="NormalHanging12a"/>
      </w:pPr>
      <w:r w:rsidRPr="00D3575D">
        <w:t>–</w:t>
      </w:r>
      <w:r w:rsidRPr="00D3575D">
        <w:tab/>
        <w:t>uwzględniając art. 150 ust. 5 i art. 136 ust. 4 Regulaminu,</w:t>
      </w:r>
    </w:p>
    <w:p w14:paraId="4B1391D2" w14:textId="77777777" w:rsidR="00B42D2B" w:rsidRPr="00D3575D" w:rsidRDefault="00B42D2B" w:rsidP="00B42D2B">
      <w:pPr>
        <w:pStyle w:val="NormalHanging12a"/>
      </w:pPr>
      <w:r w:rsidRPr="00D3575D">
        <w:t>A.</w:t>
      </w:r>
      <w:r w:rsidRPr="00D3575D">
        <w:tab/>
        <w:t>mając na uwadze, że Rosja stosuje przymus i podstępne taktyki werbunkowe do rekrutowania tysięcy cudzoziemców z różnych państw afrykańskich, werbuje też Kubańczyków oraz obywateli państw Azji Południowej i Środkowej, by podtrzymać swoją brutalną, niesprowokowaną, nieuzasadnioną i bezprawną wojnę napastniczą przeciwko Ukrainie;</w:t>
      </w:r>
    </w:p>
    <w:p w14:paraId="48CE013A" w14:textId="77777777" w:rsidR="00B42D2B" w:rsidRPr="00D3575D" w:rsidRDefault="00B42D2B" w:rsidP="00B42D2B">
      <w:pPr>
        <w:pStyle w:val="NormalHanging12a"/>
      </w:pPr>
      <w:r w:rsidRPr="00D3575D">
        <w:t>B.</w:t>
      </w:r>
      <w:r w:rsidRPr="00D3575D">
        <w:tab/>
        <w:t xml:space="preserve">mając na uwadze, że śledztwa dziennikarskie i niektóre państwa afrykańskie ujawniły istnienie sieci werbunkowych systematycznie wyszukujących osoby z dzielnic i obszarów o niskich dochodach, głównie za pośrednictwem mediów społecznościowych, z wykorzystaniem fałszywych obietnic zatrudnienia, nauki lub obywatelstwa; mając na uwadze, że rekrutów nakłania się do wyjazdu do Rosji, odbiera się im dokumenty tożsamości i wciela do wojska, stosując przymus lub groźby; mając na uwadze, że przykładem skrajnego okrucieństwa tych praktyk jest obywatel Kenii Francis </w:t>
      </w:r>
      <w:proofErr w:type="spellStart"/>
      <w:r w:rsidRPr="00D3575D">
        <w:t>Ndung’u</w:t>
      </w:r>
      <w:proofErr w:type="spellEnd"/>
      <w:r w:rsidRPr="00D3575D">
        <w:t xml:space="preserve"> </w:t>
      </w:r>
      <w:proofErr w:type="spellStart"/>
      <w:r w:rsidRPr="00D3575D">
        <w:t>Ndarua</w:t>
      </w:r>
      <w:proofErr w:type="spellEnd"/>
      <w:r w:rsidRPr="00D3575D">
        <w:t>, zwerbowany podstępem i wysłany na front w Ukrainie;</w:t>
      </w:r>
    </w:p>
    <w:p w14:paraId="2211E30B" w14:textId="77777777" w:rsidR="00B42D2B" w:rsidRPr="00D3575D" w:rsidRDefault="00B42D2B" w:rsidP="00B42D2B">
      <w:pPr>
        <w:pStyle w:val="NormalHanging12a"/>
      </w:pPr>
      <w:r w:rsidRPr="00D3575D">
        <w:t>C.</w:t>
      </w:r>
      <w:r w:rsidRPr="00D3575D">
        <w:tab/>
        <w:t>mając na uwadze, że według doniesień władze rosyjskie uruchamiają te programy werbunku za pośrednictwem przedsiębiorstw powiązanych z państwem, pośredników, struktur wojskowych i urzędników ambasad;</w:t>
      </w:r>
    </w:p>
    <w:p w14:paraId="233FCFBA" w14:textId="77777777" w:rsidR="00B42D2B" w:rsidRPr="00D3575D" w:rsidRDefault="00B42D2B" w:rsidP="00B42D2B">
      <w:pPr>
        <w:pStyle w:val="NormalHanging12a"/>
      </w:pPr>
      <w:r w:rsidRPr="00D3575D">
        <w:t>D.</w:t>
      </w:r>
      <w:r w:rsidRPr="00D3575D">
        <w:tab/>
        <w:t>mając na uwadze, że według zebranych świadectw afrykańskich rekrutów zmusza się do wykonywania najbardziej niebezpiecznych zadań na pierwszej linii frontu, traktuje się ich jak towar jednorazowego użytku oraz poddaje nadużyciom i dyskryminacji rasowej;</w:t>
      </w:r>
    </w:p>
    <w:p w14:paraId="6210C4EC" w14:textId="77777777" w:rsidR="00B42D2B" w:rsidRPr="00D3575D" w:rsidRDefault="00B42D2B" w:rsidP="00B42D2B">
      <w:pPr>
        <w:pStyle w:val="NormalHanging12a"/>
      </w:pPr>
      <w:r w:rsidRPr="00D3575D">
        <w:t>E.</w:t>
      </w:r>
      <w:r w:rsidRPr="00D3575D">
        <w:tab/>
        <w:t xml:space="preserve">mając na uwadze, że według doniesień setki oszukanych Afrykanek pracuje w </w:t>
      </w:r>
      <w:r w:rsidRPr="00D3575D">
        <w:lastRenderedPageBreak/>
        <w:t>zakładach montażu dronów w Rosji, w warunkach wysoce niebezpiecznych i opartych na wyzysku;</w:t>
      </w:r>
    </w:p>
    <w:p w14:paraId="385F6DF9" w14:textId="77777777" w:rsidR="00B42D2B" w:rsidRPr="00D3575D" w:rsidRDefault="00B42D2B" w:rsidP="00B42D2B">
      <w:pPr>
        <w:pStyle w:val="NormalHanging12a"/>
      </w:pPr>
      <w:r w:rsidRPr="00D3575D">
        <w:t>1.</w:t>
      </w:r>
      <w:r w:rsidRPr="00D3575D">
        <w:tab/>
        <w:t xml:space="preserve">zdecydowanie potępia handel ludźmi i przymusowe werbowanie cudzoziemców do służby w rosyjskim wojsku oraz wyzysk pracowników na potrzeby wojny; podkreśla, że praktyki te stanowią pogwałcenie praw człowieka i międzynarodowego prawa humanitarnego oraz </w:t>
      </w:r>
      <w:sdt>
        <w:sdtPr>
          <w:tag w:val="goog_rdk_72"/>
          <w:id w:val="-498470426"/>
        </w:sdtPr>
        <w:sdtEndPr/>
        <w:sdtContent/>
      </w:sdt>
      <w:r w:rsidRPr="00D3575D">
        <w:t>mogą stanowić zbrodnie wojenne i zbrodnie przeciwko ludzkości;</w:t>
      </w:r>
    </w:p>
    <w:p w14:paraId="400AB3F0" w14:textId="3FAB806E" w:rsidR="00B42D2B" w:rsidRPr="00D3575D" w:rsidRDefault="00B42D2B" w:rsidP="00B42D2B">
      <w:pPr>
        <w:pStyle w:val="NormalHanging12a"/>
      </w:pPr>
      <w:r w:rsidRPr="00D3575D">
        <w:t>2.</w:t>
      </w:r>
      <w:r w:rsidRPr="00D3575D">
        <w:tab/>
        <w:t xml:space="preserve">wzywa wszystkie zainteresowane państwa do zbadania sprawy i zwalczania werbunku cudzoziemców oraz do pociągnięcia do odpowiedzialności wszystkich osób prowadzących, ułatwiających lub wspierających taki werbunek, do uczulenia na ten problem urzędników imigracyjnych, </w:t>
      </w:r>
      <w:r w:rsidR="008E2864">
        <w:t xml:space="preserve">do </w:t>
      </w:r>
      <w:r w:rsidRPr="00D3575D">
        <w:t>aktywnego ostrzegania obywateli przed zagrożeniami, jakie wiążą się z podróżą do Rosji na podstawie rzekomych ofert pracy lub nauki, oraz do ułatwienia natychmiastowej repatriacji bezprawnie zwerbowanych cudzoziemców;</w:t>
      </w:r>
    </w:p>
    <w:p w14:paraId="75A5C6CA" w14:textId="77777777" w:rsidR="00B42D2B" w:rsidRPr="00D3575D" w:rsidRDefault="00B42D2B" w:rsidP="00B42D2B">
      <w:pPr>
        <w:pStyle w:val="NormalHanging12a"/>
      </w:pPr>
      <w:r w:rsidRPr="00D3575D">
        <w:t>3.</w:t>
      </w:r>
      <w:r w:rsidRPr="00D3575D">
        <w:tab/>
        <w:t>wzywa platformy mediów społecznościowych, by wywiązały się ze spoczywających na nich obowiązków dotyczących praw człowieka i współpracowały z odpowiednimi organami przy wykrywaniu i usuwaniu treści wykorzystywanych przez powiązane z Rosją podstępne sieci werbunku i handlu ludźmi; apeluje do państw o rozliczanie tych platform z ich działań;</w:t>
      </w:r>
    </w:p>
    <w:p w14:paraId="73C833F5" w14:textId="77777777" w:rsidR="00B42D2B" w:rsidRPr="00D3575D" w:rsidRDefault="00B42D2B" w:rsidP="00B42D2B">
      <w:pPr>
        <w:pStyle w:val="NormalHanging12a"/>
      </w:pPr>
      <w:r w:rsidRPr="00D3575D">
        <w:t>4.</w:t>
      </w:r>
      <w:r w:rsidRPr="00D3575D">
        <w:tab/>
        <w:t>podkreśla, że coraz częstsze stosowanie podstępnych taktyk werbunkowych zbiega się z rosnącym wpływem Rosji w państwach afrykańskich, uzyskiwanym m.in. w wyniku obecności prywatnych firm wojskowych i kampanii manipulowania informacjami;</w:t>
      </w:r>
    </w:p>
    <w:p w14:paraId="627E3284" w14:textId="77777777" w:rsidR="00B42D2B" w:rsidRPr="00D3575D" w:rsidRDefault="00B42D2B" w:rsidP="00B42D2B">
      <w:pPr>
        <w:pStyle w:val="NormalHanging12a"/>
      </w:pPr>
      <w:r w:rsidRPr="00D3575D">
        <w:t>5.</w:t>
      </w:r>
      <w:r w:rsidRPr="00D3575D">
        <w:tab/>
        <w:t>domaga się, by Rosja natychmiast zaprzestała takich praktyk werbunkowych i zagwarantowała bezwarunkową repatriację podstępnie zwerbowanych osób; uważa, że władze rosyjskie odpowiadają za tworzenie i umożliwianie funkcjonowania tych systemów;</w:t>
      </w:r>
    </w:p>
    <w:p w14:paraId="1E64DD2E" w14:textId="77777777" w:rsidR="00B42D2B" w:rsidRPr="00D3575D" w:rsidRDefault="00B42D2B" w:rsidP="00B42D2B">
      <w:pPr>
        <w:pStyle w:val="NormalHanging12a"/>
      </w:pPr>
      <w:r w:rsidRPr="00D3575D">
        <w:t>6.</w:t>
      </w:r>
      <w:r w:rsidRPr="00D3575D">
        <w:tab/>
        <w:t xml:space="preserve">zwraca uwagę na przypadek Francisa </w:t>
      </w:r>
      <w:proofErr w:type="spellStart"/>
      <w:r w:rsidRPr="00D3575D">
        <w:t>Ndung’u</w:t>
      </w:r>
      <w:proofErr w:type="spellEnd"/>
      <w:r w:rsidRPr="00D3575D">
        <w:t xml:space="preserve"> </w:t>
      </w:r>
      <w:proofErr w:type="spellStart"/>
      <w:r w:rsidRPr="00D3575D">
        <w:t>Ndarui</w:t>
      </w:r>
      <w:proofErr w:type="spellEnd"/>
      <w:r w:rsidRPr="00D3575D">
        <w:t>; apeluje o jego repatriację; wzywa Rosję, by poinformowała krewnych, gdzie on się znajduje i jaki jest stan jego zdrowia;</w:t>
      </w:r>
    </w:p>
    <w:p w14:paraId="1E85DE6B" w14:textId="77777777" w:rsidR="00B42D2B" w:rsidRPr="00D3575D" w:rsidRDefault="00B42D2B" w:rsidP="00B42D2B">
      <w:pPr>
        <w:pStyle w:val="NormalHanging12a"/>
      </w:pPr>
      <w:r w:rsidRPr="00D3575D">
        <w:t>7.</w:t>
      </w:r>
      <w:r w:rsidRPr="00D3575D">
        <w:tab/>
        <w:t>wzywa UE i jej państwa członkowskie, by współpracowały z zainteresowanymi państwami i wspierały je w walce z handlem ludźmi oraz by ułatwiały uwalnianie i repatriację ofiar; wzywa UE i jej państwa członkowskie do nałożenia</w:t>
      </w:r>
      <w:sdt>
        <w:sdtPr>
          <w:tag w:val="goog_rdk_83"/>
          <w:id w:val="1698656109"/>
        </w:sdtPr>
        <w:sdtEndPr/>
        <w:sdtContent/>
      </w:sdt>
      <w:r w:rsidRPr="00D3575D">
        <w:t xml:space="preserve"> ukierunkowanych sankcji na osoby i podmioty odpowiedzialne za takie praktyki;</w:t>
      </w:r>
    </w:p>
    <w:p w14:paraId="10B264E6" w14:textId="12DB7B33" w:rsidR="00D3575D" w:rsidRPr="00D3575D" w:rsidRDefault="00B42D2B" w:rsidP="00D3575D">
      <w:pPr>
        <w:pStyle w:val="NormalHanging12a"/>
      </w:pPr>
      <w:r w:rsidRPr="00D3575D">
        <w:t>8.</w:t>
      </w:r>
      <w:r w:rsidRPr="00D3575D">
        <w:tab/>
        <w:t>zobowiązuje swoją przewodniczącą do przekazania tej rezolucji Radzie, Komisji, wiceprzewodniczącej / wysokiej przedstawicielce, państwom członkowskim, Unii Afrykańskiej, Zgromadzeniu Ogólnemu ONZ oraz władzom rosyjskim i ukraińskim.</w:t>
      </w:r>
    </w:p>
    <w:p w14:paraId="1EFA0ED8" w14:textId="24DB6E90" w:rsidR="00E365E1" w:rsidRPr="00D3575D" w:rsidRDefault="00E365E1" w:rsidP="00420A92"/>
    <w:sectPr w:rsidR="00E365E1" w:rsidRPr="00D3575D" w:rsidSect="00D3575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8406B" w14:textId="77777777" w:rsidR="00420A92" w:rsidRPr="00D3575D" w:rsidRDefault="00420A92">
      <w:r w:rsidRPr="00D3575D">
        <w:separator/>
      </w:r>
    </w:p>
  </w:endnote>
  <w:endnote w:type="continuationSeparator" w:id="0">
    <w:p w14:paraId="50740C57" w14:textId="77777777" w:rsidR="00420A92" w:rsidRPr="00D3575D" w:rsidRDefault="00420A92">
      <w:r w:rsidRPr="00D3575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6EC0B" w14:textId="77777777" w:rsidR="00064002" w:rsidRPr="00D3575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942D7" w14:textId="77777777" w:rsidR="00064002" w:rsidRPr="00D3575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F5102" w14:textId="77777777" w:rsidR="00064002" w:rsidRPr="00D3575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440A3" w14:textId="77777777" w:rsidR="00420A92" w:rsidRPr="00D3575D" w:rsidRDefault="00420A92">
      <w:r w:rsidRPr="00D3575D">
        <w:separator/>
      </w:r>
    </w:p>
  </w:footnote>
  <w:footnote w:type="continuationSeparator" w:id="0">
    <w:p w14:paraId="6E47839C" w14:textId="77777777" w:rsidR="00420A92" w:rsidRPr="00D3575D" w:rsidRDefault="00420A92">
      <w:r w:rsidRPr="00D3575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E560B" w14:textId="77777777" w:rsidR="00064002" w:rsidRPr="00D3575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C1841" w14:textId="77777777" w:rsidR="00064002" w:rsidRPr="00D3575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5CD08" w14:textId="77777777" w:rsidR="00064002" w:rsidRPr="00D3575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27179643">
    <w:abstractNumId w:val="9"/>
  </w:num>
  <w:num w:numId="2" w16cid:durableId="1968198553">
    <w:abstractNumId w:val="9"/>
  </w:num>
  <w:num w:numId="3" w16cid:durableId="1708598203">
    <w:abstractNumId w:val="7"/>
  </w:num>
  <w:num w:numId="4" w16cid:durableId="1026054967">
    <w:abstractNumId w:val="7"/>
  </w:num>
  <w:num w:numId="5" w16cid:durableId="401568065">
    <w:abstractNumId w:val="6"/>
  </w:num>
  <w:num w:numId="6" w16cid:durableId="660079423">
    <w:abstractNumId w:val="6"/>
  </w:num>
  <w:num w:numId="7" w16cid:durableId="211235547">
    <w:abstractNumId w:val="5"/>
  </w:num>
  <w:num w:numId="8" w16cid:durableId="1758943968">
    <w:abstractNumId w:val="5"/>
  </w:num>
  <w:num w:numId="9" w16cid:durableId="1565945795">
    <w:abstractNumId w:val="4"/>
  </w:num>
  <w:num w:numId="10" w16cid:durableId="769399813">
    <w:abstractNumId w:val="4"/>
  </w:num>
  <w:num w:numId="11" w16cid:durableId="340282829">
    <w:abstractNumId w:val="8"/>
  </w:num>
  <w:num w:numId="12" w16cid:durableId="1728145779">
    <w:abstractNumId w:val="8"/>
  </w:num>
  <w:num w:numId="13" w16cid:durableId="792283999">
    <w:abstractNumId w:val="3"/>
  </w:num>
  <w:num w:numId="14" w16cid:durableId="8720820">
    <w:abstractNumId w:val="3"/>
  </w:num>
  <w:num w:numId="15" w16cid:durableId="130832348">
    <w:abstractNumId w:val="2"/>
  </w:num>
  <w:num w:numId="16" w16cid:durableId="1986159772">
    <w:abstractNumId w:val="2"/>
  </w:num>
  <w:num w:numId="17" w16cid:durableId="2075883574">
    <w:abstractNumId w:val="1"/>
  </w:num>
  <w:num w:numId="18" w16cid:durableId="148135178">
    <w:abstractNumId w:val="1"/>
  </w:num>
  <w:num w:numId="19" w16cid:durableId="1002122840">
    <w:abstractNumId w:val="0"/>
  </w:num>
  <w:num w:numId="20" w16cid:durableId="1200505931">
    <w:abstractNumId w:val="0"/>
  </w:num>
  <w:num w:numId="21" w16cid:durableId="1761489084">
    <w:abstractNumId w:val="9"/>
  </w:num>
  <w:num w:numId="22" w16cid:durableId="1761104055">
    <w:abstractNumId w:val="7"/>
  </w:num>
  <w:num w:numId="23" w16cid:durableId="1464805561">
    <w:abstractNumId w:val="6"/>
  </w:num>
  <w:num w:numId="24" w16cid:durableId="746195103">
    <w:abstractNumId w:val="5"/>
  </w:num>
  <w:num w:numId="25" w16cid:durableId="771435525">
    <w:abstractNumId w:val="4"/>
  </w:num>
  <w:num w:numId="26" w16cid:durableId="1652441662">
    <w:abstractNumId w:val="8"/>
  </w:num>
  <w:num w:numId="27" w16cid:durableId="79060076">
    <w:abstractNumId w:val="3"/>
  </w:num>
  <w:num w:numId="28" w16cid:durableId="1502309122">
    <w:abstractNumId w:val="2"/>
  </w:num>
  <w:num w:numId="29" w16cid:durableId="266888992">
    <w:abstractNumId w:val="1"/>
  </w:num>
  <w:num w:numId="30" w16cid:durableId="2110345837">
    <w:abstractNumId w:val="0"/>
  </w:num>
  <w:num w:numId="31" w16cid:durableId="1231885166">
    <w:abstractNumId w:val="9"/>
  </w:num>
  <w:num w:numId="32" w16cid:durableId="489105346">
    <w:abstractNumId w:val="7"/>
  </w:num>
  <w:num w:numId="33" w16cid:durableId="1560551969">
    <w:abstractNumId w:val="6"/>
  </w:num>
  <w:num w:numId="34" w16cid:durableId="1190608002">
    <w:abstractNumId w:val="5"/>
  </w:num>
  <w:num w:numId="35" w16cid:durableId="1716856302">
    <w:abstractNumId w:val="4"/>
  </w:num>
  <w:num w:numId="36" w16cid:durableId="1778520353">
    <w:abstractNumId w:val="8"/>
  </w:num>
  <w:num w:numId="37" w16cid:durableId="250696925">
    <w:abstractNumId w:val="3"/>
  </w:num>
  <w:num w:numId="38" w16cid:durableId="1447114183">
    <w:abstractNumId w:val="2"/>
  </w:num>
  <w:num w:numId="39" w16cid:durableId="286473736">
    <w:abstractNumId w:val="1"/>
  </w:num>
  <w:num w:numId="40" w16cid:durableId="1141463020">
    <w:abstractNumId w:val="0"/>
  </w:num>
  <w:num w:numId="41" w16cid:durableId="1896311879">
    <w:abstractNumId w:val="10"/>
  </w:num>
  <w:num w:numId="42" w16cid:durableId="1759323680">
    <w:abstractNumId w:val="10"/>
  </w:num>
  <w:num w:numId="43" w16cid:durableId="770665642">
    <w:abstractNumId w:val="10"/>
  </w:num>
  <w:num w:numId="44" w16cid:durableId="8854123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7/2026"/>
    <w:docVar w:name="dvlangue" w:val="PL"/>
    <w:docVar w:name="dvnumam" w:val="0"/>
    <w:docVar w:name="dvpe" w:val="782.987"/>
    <w:docVar w:name="dvtitre" w:val="Rezolucja Parlamentu Europejskiego z dnia  2026 r. w sprawie handlu ludźmi i poważnych naruszeń praw człowieka w kontekście werbowania nierosyjskich obywateli, szczególnie z Afryki, na rosyjską wojnę napastniczą z Ukrainą(2026/2641(RSP))"/>
  </w:docVars>
  <w:rsids>
    <w:rsidRoot w:val="00420A92"/>
    <w:rsid w:val="00002272"/>
    <w:rsid w:val="00064002"/>
    <w:rsid w:val="000677B9"/>
    <w:rsid w:val="000831BA"/>
    <w:rsid w:val="000A42CC"/>
    <w:rsid w:val="000E7DD9"/>
    <w:rsid w:val="0010095E"/>
    <w:rsid w:val="00125B37"/>
    <w:rsid w:val="00145092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0A92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2864"/>
    <w:rsid w:val="0092747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2D2B"/>
    <w:rsid w:val="00B558F0"/>
    <w:rsid w:val="00BD48FE"/>
    <w:rsid w:val="00BD7BD8"/>
    <w:rsid w:val="00BE6ADC"/>
    <w:rsid w:val="00C05BFE"/>
    <w:rsid w:val="00C2337D"/>
    <w:rsid w:val="00C23CD4"/>
    <w:rsid w:val="00C61C0C"/>
    <w:rsid w:val="00C9005E"/>
    <w:rsid w:val="00C941CB"/>
    <w:rsid w:val="00CC2357"/>
    <w:rsid w:val="00CF071A"/>
    <w:rsid w:val="00D058B8"/>
    <w:rsid w:val="00D3575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3B161D"/>
  <w15:chartTrackingRefBased/>
  <w15:docId w15:val="{44544CCE-C6DC-4801-B9BF-AEF325A47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42D2B"/>
    <w:pPr>
      <w:spacing w:after="240"/>
      <w:ind w:left="567" w:hanging="567"/>
    </w:pPr>
  </w:style>
  <w:style w:type="paragraph" w:customStyle="1" w:styleId="EPComma">
    <w:name w:val="EPComma"/>
    <w:basedOn w:val="Normal"/>
    <w:rsid w:val="00B42D2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42D2B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589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2026-04-20T06:53:00Z</dcterms:created>
  <dcterms:modified xsi:type="dcterms:W3CDTF">2026-04-20T06:53:00Z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B10-0157/2026</vt:lpwstr>
  </property>
  <property fmtid="{D5CDD505-2E9C-101B-9397-08002B2CF9AE}" pid="4" name="&lt;Type&gt;">
    <vt:lpwstr>RR</vt:lpwstr>
  </property>
</Properties>
</file>