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26E0" w14:paraId="175532E6" w14:textId="77777777" w:rsidTr="0010095E">
        <w:trPr>
          <w:trHeight w:hRule="exact" w:val="1418"/>
        </w:trPr>
        <w:tc>
          <w:tcPr>
            <w:tcW w:w="6804" w:type="dxa"/>
            <w:shd w:val="clear" w:color="auto" w:fill="auto"/>
            <w:vAlign w:val="center"/>
          </w:tcPr>
          <w:p w14:paraId="7C397EBA" w14:textId="77777777" w:rsidR="00751A4A" w:rsidRPr="00FD26E0" w:rsidRDefault="00C7164F" w:rsidP="0010095E">
            <w:pPr>
              <w:pStyle w:val="EPName"/>
            </w:pPr>
            <w:r w:rsidRPr="00FD26E0">
              <w:t>Parlamentul European</w:t>
            </w:r>
          </w:p>
          <w:p w14:paraId="44BFAB78" w14:textId="77777777" w:rsidR="00751A4A" w:rsidRPr="00FD26E0" w:rsidRDefault="005F1B17" w:rsidP="005F1B17">
            <w:pPr>
              <w:pStyle w:val="EPTerm"/>
              <w:rPr>
                <w:rStyle w:val="HideTWBExt"/>
                <w:noProof w:val="0"/>
                <w:vanish w:val="0"/>
                <w:color w:val="auto"/>
              </w:rPr>
            </w:pPr>
            <w:r w:rsidRPr="00FD26E0">
              <w:t>2024</w:t>
            </w:r>
            <w:r w:rsidR="00817416" w:rsidRPr="00FD26E0">
              <w:t>-202</w:t>
            </w:r>
            <w:r w:rsidRPr="00FD26E0">
              <w:t>9</w:t>
            </w:r>
          </w:p>
        </w:tc>
        <w:tc>
          <w:tcPr>
            <w:tcW w:w="2268" w:type="dxa"/>
            <w:shd w:val="clear" w:color="auto" w:fill="auto"/>
          </w:tcPr>
          <w:p w14:paraId="0821E4DA" w14:textId="77777777" w:rsidR="00751A4A" w:rsidRPr="00FD26E0" w:rsidRDefault="00187494" w:rsidP="0010095E">
            <w:pPr>
              <w:pStyle w:val="EPLogo"/>
            </w:pPr>
            <w:r w:rsidRPr="00FD26E0">
              <w:rPr>
                <w:noProof/>
                <w:lang w:eastAsia="ja-JP"/>
              </w:rPr>
              <w:drawing>
                <wp:inline distT="0" distB="0" distL="0" distR="0" wp14:anchorId="1D44BBE9" wp14:editId="70E98E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8E61C5" w14:textId="77777777" w:rsidR="00D058B8" w:rsidRPr="00FD26E0" w:rsidRDefault="00D058B8" w:rsidP="004C5D52">
      <w:pPr>
        <w:pStyle w:val="LineTop"/>
      </w:pPr>
    </w:p>
    <w:p w14:paraId="03498F99" w14:textId="77777777" w:rsidR="00680577" w:rsidRPr="00FD26E0" w:rsidRDefault="00C7164F" w:rsidP="00680577">
      <w:pPr>
        <w:pStyle w:val="EPBodyTA1"/>
      </w:pPr>
      <w:r w:rsidRPr="00FD26E0">
        <w:t>TEXTE ADOPTATE</w:t>
      </w:r>
    </w:p>
    <w:p w14:paraId="38168992" w14:textId="77777777" w:rsidR="00D058B8" w:rsidRPr="00FD26E0" w:rsidRDefault="00D058B8" w:rsidP="00D058B8">
      <w:pPr>
        <w:pStyle w:val="LineBottom"/>
      </w:pPr>
    </w:p>
    <w:p w14:paraId="53A8673A" w14:textId="181FD530" w:rsidR="00C7164F" w:rsidRPr="00FD26E0" w:rsidRDefault="00C7164F" w:rsidP="00C7164F">
      <w:pPr>
        <w:pStyle w:val="ATHeading1"/>
      </w:pPr>
      <w:bookmarkStart w:id="0" w:name="TANumber"/>
      <w:r w:rsidRPr="00FD26E0">
        <w:t>P10_TA(2026)00</w:t>
      </w:r>
      <w:bookmarkEnd w:id="0"/>
      <w:r w:rsidR="00FD26E0" w:rsidRPr="00FD26E0">
        <w:t>81</w:t>
      </w:r>
    </w:p>
    <w:p w14:paraId="7E8D0DF5" w14:textId="3ACEDB24" w:rsidR="00C7164F" w:rsidRPr="00FD26E0" w:rsidRDefault="003F32CE" w:rsidP="00C7164F">
      <w:pPr>
        <w:pStyle w:val="ATHeading2"/>
      </w:pPr>
      <w:bookmarkStart w:id="1" w:name="title"/>
      <w:r w:rsidRPr="00FD26E0">
        <w:t>Traficul de persoane și încălcările grave ale drepturilor omului asociate recrutării de persoane care nu sunt resortisanți ruși, mai ales din Africa, pentru războiul de agresiune al Rusiei în Ucraina</w:t>
      </w:r>
      <w:bookmarkEnd w:id="1"/>
    </w:p>
    <w:p w14:paraId="045D73CF" w14:textId="1B4A9148" w:rsidR="00C7164F" w:rsidRPr="00FD26E0" w:rsidRDefault="00C7164F" w:rsidP="00C7164F">
      <w:pPr>
        <w:rPr>
          <w:i/>
          <w:vanish/>
        </w:rPr>
      </w:pPr>
      <w:r w:rsidRPr="00FD26E0">
        <w:rPr>
          <w:i/>
        </w:rPr>
        <w:fldChar w:fldCharType="begin"/>
      </w:r>
      <w:r w:rsidRPr="00FD26E0">
        <w:rPr>
          <w:i/>
        </w:rPr>
        <w:instrText xml:space="preserve"> TC"(</w:instrText>
      </w:r>
      <w:bookmarkStart w:id="2" w:name="DocNumber"/>
      <w:r w:rsidRPr="00FD26E0">
        <w:rPr>
          <w:i/>
        </w:rPr>
        <w:instrText>B10-0157</w:instrText>
      </w:r>
      <w:r w:rsidR="003F32CE" w:rsidRPr="00FD26E0">
        <w:rPr>
          <w:i/>
        </w:rPr>
        <w:instrText>, 0165, 0166, 0167, 0170 și 0175</w:instrText>
      </w:r>
      <w:r w:rsidRPr="00FD26E0">
        <w:rPr>
          <w:i/>
        </w:rPr>
        <w:instrText>/2026</w:instrText>
      </w:r>
      <w:bookmarkEnd w:id="2"/>
      <w:r w:rsidRPr="00FD26E0">
        <w:rPr>
          <w:i/>
        </w:rPr>
        <w:instrText xml:space="preserve">)"\l3 \n&gt; \* MERGEFORMAT </w:instrText>
      </w:r>
      <w:r w:rsidRPr="00FD26E0">
        <w:rPr>
          <w:i/>
        </w:rPr>
        <w:fldChar w:fldCharType="end"/>
      </w:r>
    </w:p>
    <w:p w14:paraId="10306CCC" w14:textId="77777777" w:rsidR="00C7164F" w:rsidRPr="00FD26E0" w:rsidRDefault="00C7164F" w:rsidP="00C7164F">
      <w:pPr>
        <w:rPr>
          <w:vanish/>
        </w:rPr>
      </w:pPr>
      <w:bookmarkStart w:id="3" w:name="PE"/>
      <w:r w:rsidRPr="00FD26E0">
        <w:rPr>
          <w:vanish/>
        </w:rPr>
        <w:t>PE782.987</w:t>
      </w:r>
      <w:bookmarkEnd w:id="3"/>
    </w:p>
    <w:p w14:paraId="2CCA821C" w14:textId="62A6F2FC" w:rsidR="00C7164F" w:rsidRPr="00FD26E0" w:rsidRDefault="00C7164F" w:rsidP="00C7164F">
      <w:pPr>
        <w:pStyle w:val="ATHeading3"/>
      </w:pPr>
      <w:bookmarkStart w:id="4" w:name="Sujet"/>
      <w:r w:rsidRPr="00FD26E0">
        <w:t xml:space="preserve">Rezoluția Parlamentului European din </w:t>
      </w:r>
      <w:r w:rsidR="003F32CE" w:rsidRPr="00FD26E0">
        <w:t>12 martie</w:t>
      </w:r>
      <w:r w:rsidRPr="00FD26E0">
        <w:t xml:space="preserve"> 2026 referitoare la traficul de persoane și încălcările grave ale drepturilor omului asociate recrutării de persoane care nu sunt resortisanți ruși, mai ales din Africa, pentru războiul de agresiune al Rusiei în Ucraina</w:t>
      </w:r>
      <w:bookmarkEnd w:id="4"/>
      <w:r w:rsidRPr="00FD26E0">
        <w:t xml:space="preserve"> </w:t>
      </w:r>
      <w:bookmarkStart w:id="5" w:name="References"/>
      <w:r w:rsidRPr="00FD26E0">
        <w:t>(2026/2641(RSP))</w:t>
      </w:r>
      <w:bookmarkEnd w:id="5"/>
    </w:p>
    <w:p w14:paraId="11561A44" w14:textId="77777777" w:rsidR="003158FB" w:rsidRPr="00FD26E0" w:rsidRDefault="003158FB" w:rsidP="003158FB">
      <w:pPr>
        <w:pStyle w:val="EPComma"/>
      </w:pPr>
      <w:bookmarkStart w:id="6" w:name="TextBodyBegin"/>
      <w:bookmarkEnd w:id="6"/>
      <w:r w:rsidRPr="00FD26E0">
        <w:rPr>
          <w:i/>
        </w:rPr>
        <w:t>Parlamentul European</w:t>
      </w:r>
      <w:r w:rsidRPr="00FD26E0">
        <w:t>,</w:t>
      </w:r>
    </w:p>
    <w:p w14:paraId="2F3A52BC" w14:textId="77777777" w:rsidR="003158FB" w:rsidRPr="00FD26E0" w:rsidRDefault="003158FB" w:rsidP="003158FB">
      <w:pPr>
        <w:pStyle w:val="NormalHanging12a"/>
      </w:pPr>
      <w:r w:rsidRPr="00FD26E0">
        <w:t>–</w:t>
      </w:r>
      <w:r w:rsidRPr="00FD26E0">
        <w:tab/>
        <w:t>având în vedere articolul 150 alineatul (5) și articolul 136 alineatul (4) din Regulamentul său de procedură,</w:t>
      </w:r>
    </w:p>
    <w:p w14:paraId="6B84BA54" w14:textId="77777777" w:rsidR="003158FB" w:rsidRPr="00FD26E0" w:rsidRDefault="003158FB" w:rsidP="003158FB">
      <w:pPr>
        <w:pStyle w:val="NormalHanging12a"/>
      </w:pPr>
      <w:r w:rsidRPr="00FD26E0">
        <w:t>A.</w:t>
      </w:r>
      <w:r w:rsidRPr="00FD26E0">
        <w:tab/>
        <w:t>întrucât Rusia utilizează tactici de recrutare înșelătoare și constrângere pentru a recruta mii de resortisanți străini din diferite state africane, recrutând de asemenea persoane din Cuba și Asia de Sud și Centrală pentru a-și continua războiul de agresiune brutal, neprovocat, nejustificat și ilegal împotriva Ucrainei;</w:t>
      </w:r>
    </w:p>
    <w:p w14:paraId="5DED2605" w14:textId="77777777" w:rsidR="003158FB" w:rsidRPr="00FD26E0" w:rsidRDefault="003158FB" w:rsidP="003158FB">
      <w:pPr>
        <w:pStyle w:val="NormalHanging12a"/>
      </w:pPr>
      <w:r w:rsidRPr="00FD26E0">
        <w:t>B.</w:t>
      </w:r>
      <w:r w:rsidRPr="00FD26E0">
        <w:tab/>
        <w:t xml:space="preserve">întrucât relatările de investigație și mai multe state africane au dezvăluit existența unor rețele de recrutare care vizează în mod sistematic persoane din zone cu venituri mici, în principal prin intermediul platformelor de comunicare socială, cu promisiuni false de angajare, studii sau cetățenie; întrucât recruții sunt incitați să se deplaseze în Rusia, unde li se iau documentele de identitate și sunt înrolați forțat prin constrângere sau amenințări; întrucât cazul lui Francis </w:t>
      </w:r>
      <w:proofErr w:type="spellStart"/>
      <w:r w:rsidRPr="00FD26E0">
        <w:t>Ndung’u</w:t>
      </w:r>
      <w:proofErr w:type="spellEnd"/>
      <w:r w:rsidRPr="00FD26E0">
        <w:t xml:space="preserve"> </w:t>
      </w:r>
      <w:proofErr w:type="spellStart"/>
      <w:r w:rsidRPr="00FD26E0">
        <w:t>Ndarua</w:t>
      </w:r>
      <w:proofErr w:type="spellEnd"/>
      <w:r w:rsidRPr="00FD26E0">
        <w:t>, cetățean kenyan recrutat și trimis în mod fraudulos pe front în Ucraina, ilustrează cruzimea extremă a acestor practici;</w:t>
      </w:r>
    </w:p>
    <w:p w14:paraId="6DD8713E" w14:textId="77777777" w:rsidR="003158FB" w:rsidRPr="00FD26E0" w:rsidRDefault="003158FB" w:rsidP="003158FB">
      <w:pPr>
        <w:pStyle w:val="NormalHanging12a"/>
      </w:pPr>
      <w:r w:rsidRPr="00FD26E0">
        <w:t>C.</w:t>
      </w:r>
      <w:r w:rsidRPr="00FD26E0">
        <w:tab/>
        <w:t>întrucât, potrivit relatărilor, autoritățile ruse susțin aceste sisteme de recrutare prin intermediul unor societăți care au legături cu statul, al intermediarilor, al structurilor militare și al funcționarilor din ambasade;</w:t>
      </w:r>
    </w:p>
    <w:p w14:paraId="237D5927" w14:textId="77777777" w:rsidR="003158FB" w:rsidRPr="00FD26E0" w:rsidRDefault="003158FB" w:rsidP="003158FB">
      <w:pPr>
        <w:pStyle w:val="NormalHanging12a"/>
      </w:pPr>
      <w:r w:rsidRPr="00FD26E0">
        <w:t>D.</w:t>
      </w:r>
      <w:r w:rsidRPr="00FD26E0">
        <w:tab/>
        <w:t>întrucât, potrivit mărturiilor, recruții africani sunt obligați să îndeplinească cele mai periculoase sarcini din prima linie, sunt tratați ca material consumabil și sunt victime ale abuzurilor și discriminării rasiale;</w:t>
      </w:r>
    </w:p>
    <w:p w14:paraId="1AD1E9F0" w14:textId="77777777" w:rsidR="003158FB" w:rsidRPr="00FD26E0" w:rsidRDefault="003158FB" w:rsidP="003158FB">
      <w:pPr>
        <w:pStyle w:val="NormalHanging12a"/>
      </w:pPr>
      <w:r w:rsidRPr="00FD26E0">
        <w:t>E.</w:t>
      </w:r>
      <w:r w:rsidRPr="00FD26E0">
        <w:tab/>
        <w:t xml:space="preserve">întrucât, potrivit relatărilor, sute de femei africane au fost trimise prin înșelăciune în </w:t>
      </w:r>
      <w:r w:rsidRPr="00FD26E0">
        <w:lastRenderedPageBreak/>
        <w:t xml:space="preserve">Rusia să lucreze în fabrici de asamblare a </w:t>
      </w:r>
      <w:proofErr w:type="spellStart"/>
      <w:r w:rsidRPr="00FD26E0">
        <w:t>dronelor</w:t>
      </w:r>
      <w:proofErr w:type="spellEnd"/>
      <w:r w:rsidRPr="00FD26E0">
        <w:t xml:space="preserve"> în condiții extrem de periculoase și de abuzive,</w:t>
      </w:r>
    </w:p>
    <w:p w14:paraId="02085B95" w14:textId="77777777" w:rsidR="003158FB" w:rsidRPr="00FD26E0" w:rsidRDefault="003158FB" w:rsidP="003158FB">
      <w:pPr>
        <w:pStyle w:val="NormalHanging12a"/>
      </w:pPr>
      <w:r w:rsidRPr="00FD26E0">
        <w:t>1.</w:t>
      </w:r>
      <w:r w:rsidRPr="00FD26E0">
        <w:tab/>
        <w:t xml:space="preserve">condamnă cu fermitate traficul și recrutarea prin constrângere de resortisanți străini în serviciul militar al Rusiei și exploatarea prin muncă legată de război; subliniază că aceste practici reprezintă încălcări grave ale drepturilor omului și </w:t>
      </w:r>
      <w:sdt>
        <w:sdtPr>
          <w:tag w:val="goog_rdk_72"/>
          <w:id w:val="-498470426"/>
        </w:sdtPr>
        <w:sdtEndPr/>
        <w:sdtContent/>
      </w:sdt>
      <w:r w:rsidRPr="00FD26E0">
        <w:t>ale dreptului internațional umanitar și pot constitui crime de război și crime împotriva umanității;</w:t>
      </w:r>
    </w:p>
    <w:p w14:paraId="15AE09DF" w14:textId="77777777" w:rsidR="003158FB" w:rsidRPr="00FD26E0" w:rsidRDefault="003158FB" w:rsidP="003158FB">
      <w:pPr>
        <w:pStyle w:val="NormalHanging12a"/>
      </w:pPr>
      <w:r w:rsidRPr="00FD26E0">
        <w:t>2.</w:t>
      </w:r>
      <w:r w:rsidRPr="00FD26E0">
        <w:tab/>
        <w:t xml:space="preserve">îndeamnă toate statele în cauză să ancheteze și să combată recrutarea de resortisanți străini și să îi tragă la răspundere pe toți cei care o desfășoară, o facilitează sau o promovează, să ridice gradul de vigilență în rândul responsabililor cu imigrația, să avertizeze în mod </w:t>
      </w:r>
      <w:proofErr w:type="spellStart"/>
      <w:r w:rsidRPr="00FD26E0">
        <w:t>proactiv</w:t>
      </w:r>
      <w:proofErr w:type="spellEnd"/>
      <w:r w:rsidRPr="00FD26E0">
        <w:t xml:space="preserve"> cetățenii cu privire la pericolele legate de deplasarea în Rusia pentru presupuse oferte de muncă sau de studii și să faciliteze repatrierea imediată a resortisanților străini recrutați în mod fraudulos;</w:t>
      </w:r>
    </w:p>
    <w:p w14:paraId="50BD5FF8" w14:textId="77777777" w:rsidR="003158FB" w:rsidRPr="00FD26E0" w:rsidRDefault="003158FB" w:rsidP="003158FB">
      <w:pPr>
        <w:pStyle w:val="NormalHanging12a"/>
      </w:pPr>
      <w:r w:rsidRPr="00FD26E0">
        <w:t>3.</w:t>
      </w:r>
      <w:r w:rsidRPr="00FD26E0">
        <w:tab/>
        <w:t>invită platformele de comunicare socială să își îndeplinească responsabilitățile legate de drepturile omului și să coopereze cu autoritățile competente pentru a identifica și elimina conținutul utilizat de rețelele înșelătoare de recrutare și de trafic de persoane legate de Rusia; invită statele să tragă la răspundere aceste platforme;</w:t>
      </w:r>
    </w:p>
    <w:p w14:paraId="0C17812B" w14:textId="77777777" w:rsidR="003158FB" w:rsidRPr="00FD26E0" w:rsidRDefault="003158FB" w:rsidP="003158FB">
      <w:pPr>
        <w:pStyle w:val="NormalHanging12a"/>
      </w:pPr>
      <w:r w:rsidRPr="00FD26E0">
        <w:t>4.</w:t>
      </w:r>
      <w:r w:rsidRPr="00FD26E0">
        <w:tab/>
        <w:t>subliniază că utilizarea tot mai frecventă a tacticilor de recrutare înșelătoare coincide cu influența tot mai mare a Rusiei în statele africane, inclusiv prin intermediul companiilor militare private și al campaniilor de manipulare a informațiilor;</w:t>
      </w:r>
    </w:p>
    <w:p w14:paraId="7CC2FA73" w14:textId="77777777" w:rsidR="003158FB" w:rsidRPr="00FD26E0" w:rsidRDefault="003158FB" w:rsidP="003158FB">
      <w:pPr>
        <w:pStyle w:val="NormalHanging12a"/>
      </w:pPr>
      <w:r w:rsidRPr="00FD26E0">
        <w:t>5.</w:t>
      </w:r>
      <w:r w:rsidRPr="00FD26E0">
        <w:tab/>
        <w:t>solicită Rusiei să înceteze imediat aceste practici de recrutare și să garanteze repatrierea necondiționată a persoanelor recrutate în mod fraudulos; consideră că autoritățile ruse sunt responsabile de crearea și facilitarea acestor mecanisme;</w:t>
      </w:r>
    </w:p>
    <w:p w14:paraId="5F0F17F2" w14:textId="77777777" w:rsidR="003158FB" w:rsidRPr="00FD26E0" w:rsidRDefault="003158FB" w:rsidP="003158FB">
      <w:pPr>
        <w:pStyle w:val="NormalHanging12a"/>
      </w:pPr>
      <w:r w:rsidRPr="00FD26E0">
        <w:t>6.</w:t>
      </w:r>
      <w:r w:rsidRPr="00FD26E0">
        <w:tab/>
        <w:t xml:space="preserve">atrage atenția asupra cazului lui Francis </w:t>
      </w:r>
      <w:proofErr w:type="spellStart"/>
      <w:r w:rsidRPr="00FD26E0">
        <w:t>Ndung’u</w:t>
      </w:r>
      <w:proofErr w:type="spellEnd"/>
      <w:r w:rsidRPr="00FD26E0">
        <w:t xml:space="preserve"> </w:t>
      </w:r>
      <w:proofErr w:type="spellStart"/>
      <w:r w:rsidRPr="00FD26E0">
        <w:t>Ndarua</w:t>
      </w:r>
      <w:proofErr w:type="spellEnd"/>
      <w:r w:rsidRPr="00FD26E0">
        <w:t xml:space="preserve">; solicită repatrierea acestuia; îndeamnă Rusia să informeze rudele lui Francis </w:t>
      </w:r>
      <w:proofErr w:type="spellStart"/>
      <w:r w:rsidRPr="00FD26E0">
        <w:t>Ndung’u</w:t>
      </w:r>
      <w:proofErr w:type="spellEnd"/>
      <w:r w:rsidRPr="00FD26E0">
        <w:t xml:space="preserve"> </w:t>
      </w:r>
      <w:proofErr w:type="spellStart"/>
      <w:r w:rsidRPr="00FD26E0">
        <w:t>Ndarua</w:t>
      </w:r>
      <w:proofErr w:type="spellEnd"/>
      <w:r w:rsidRPr="00FD26E0">
        <w:t xml:space="preserve"> cu privire la locul în care se află și la starea sa de sănătate;</w:t>
      </w:r>
    </w:p>
    <w:p w14:paraId="611676A7" w14:textId="77777777" w:rsidR="003158FB" w:rsidRPr="00FD26E0" w:rsidRDefault="003158FB" w:rsidP="003158FB">
      <w:pPr>
        <w:pStyle w:val="NormalHanging12a"/>
      </w:pPr>
      <w:r w:rsidRPr="00FD26E0">
        <w:t>7.</w:t>
      </w:r>
      <w:r w:rsidRPr="00FD26E0">
        <w:tab/>
        <w:t>invită UE și statele sale membre să colaboreze cu statele în cauză și să sprijine eforturile acestora de combatere a traficului de persoane și de facilitare a eliberării și repatrierii victimelor; invită UE și statele sale membre să impună</w:t>
      </w:r>
      <w:sdt>
        <w:sdtPr>
          <w:tag w:val="goog_rdk_83"/>
          <w:id w:val="1698656109"/>
        </w:sdtPr>
        <w:sdtEndPr/>
        <w:sdtContent/>
      </w:sdt>
      <w:r w:rsidRPr="00FD26E0">
        <w:t xml:space="preserve"> sancțiuni specifice persoanelor și entităților responsabile;</w:t>
      </w:r>
    </w:p>
    <w:p w14:paraId="35D2D968" w14:textId="17F30CD8" w:rsidR="00A366B7" w:rsidRPr="00FD26E0" w:rsidRDefault="003158FB" w:rsidP="00A366B7">
      <w:pPr>
        <w:pStyle w:val="NormalHanging12a"/>
      </w:pPr>
      <w:r w:rsidRPr="00FD26E0">
        <w:t>8.</w:t>
      </w:r>
      <w:r w:rsidRPr="00FD26E0">
        <w:tab/>
        <w:t>încredințează Președintei sarcina de a transmite prezenta rezoluție Consiliului, Comisiei, VP/ÎR, statelor membre, Uniunii Africane, Adunării Generale a ONU și autorităților din Rusia și din Ucraina.</w:t>
      </w:r>
    </w:p>
    <w:p w14:paraId="591724F3" w14:textId="555A96F2" w:rsidR="00E365E1" w:rsidRPr="00FD26E0" w:rsidRDefault="00E365E1" w:rsidP="00C7164F"/>
    <w:sectPr w:rsidR="00E365E1" w:rsidRPr="00FD26E0" w:rsidSect="00A366B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A7A24" w14:textId="77777777" w:rsidR="00C7164F" w:rsidRPr="00A366B7" w:rsidRDefault="00C7164F">
      <w:r w:rsidRPr="00A366B7">
        <w:separator/>
      </w:r>
    </w:p>
  </w:endnote>
  <w:endnote w:type="continuationSeparator" w:id="0">
    <w:p w14:paraId="6D51FFD7" w14:textId="77777777" w:rsidR="00C7164F" w:rsidRPr="00A366B7" w:rsidRDefault="00C7164F">
      <w:r w:rsidRPr="00A366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F1853" w14:textId="77777777" w:rsidR="00064002" w:rsidRPr="00A366B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D03DC" w14:textId="77777777" w:rsidR="00064002" w:rsidRPr="00A366B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B66B6" w14:textId="77777777" w:rsidR="00064002" w:rsidRPr="00A366B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2456F" w14:textId="77777777" w:rsidR="00C7164F" w:rsidRPr="00A366B7" w:rsidRDefault="00C7164F">
      <w:r w:rsidRPr="00A366B7">
        <w:separator/>
      </w:r>
    </w:p>
  </w:footnote>
  <w:footnote w:type="continuationSeparator" w:id="0">
    <w:p w14:paraId="411CB52C" w14:textId="77777777" w:rsidR="00C7164F" w:rsidRPr="00A366B7" w:rsidRDefault="00C7164F">
      <w:r w:rsidRPr="00A366B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6AB6F" w14:textId="77777777" w:rsidR="00064002" w:rsidRPr="00A366B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79465" w14:textId="77777777" w:rsidR="00064002" w:rsidRPr="00A366B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ACDDB" w14:textId="77777777" w:rsidR="00064002" w:rsidRPr="00A366B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85808371">
    <w:abstractNumId w:val="9"/>
  </w:num>
  <w:num w:numId="2" w16cid:durableId="139614734">
    <w:abstractNumId w:val="9"/>
  </w:num>
  <w:num w:numId="3" w16cid:durableId="1921794675">
    <w:abstractNumId w:val="7"/>
  </w:num>
  <w:num w:numId="4" w16cid:durableId="836070998">
    <w:abstractNumId w:val="7"/>
  </w:num>
  <w:num w:numId="5" w16cid:durableId="672728676">
    <w:abstractNumId w:val="6"/>
  </w:num>
  <w:num w:numId="6" w16cid:durableId="404958433">
    <w:abstractNumId w:val="6"/>
  </w:num>
  <w:num w:numId="7" w16cid:durableId="1346053163">
    <w:abstractNumId w:val="5"/>
  </w:num>
  <w:num w:numId="8" w16cid:durableId="164368914">
    <w:abstractNumId w:val="5"/>
  </w:num>
  <w:num w:numId="9" w16cid:durableId="1213468067">
    <w:abstractNumId w:val="4"/>
  </w:num>
  <w:num w:numId="10" w16cid:durableId="1692686817">
    <w:abstractNumId w:val="4"/>
  </w:num>
  <w:num w:numId="11" w16cid:durableId="2063282677">
    <w:abstractNumId w:val="8"/>
  </w:num>
  <w:num w:numId="12" w16cid:durableId="1008220087">
    <w:abstractNumId w:val="8"/>
  </w:num>
  <w:num w:numId="13" w16cid:durableId="887573543">
    <w:abstractNumId w:val="3"/>
  </w:num>
  <w:num w:numId="14" w16cid:durableId="196041313">
    <w:abstractNumId w:val="3"/>
  </w:num>
  <w:num w:numId="15" w16cid:durableId="1772972546">
    <w:abstractNumId w:val="2"/>
  </w:num>
  <w:num w:numId="16" w16cid:durableId="1723558870">
    <w:abstractNumId w:val="2"/>
  </w:num>
  <w:num w:numId="17" w16cid:durableId="1639021914">
    <w:abstractNumId w:val="1"/>
  </w:num>
  <w:num w:numId="18" w16cid:durableId="98569509">
    <w:abstractNumId w:val="1"/>
  </w:num>
  <w:num w:numId="19" w16cid:durableId="448625664">
    <w:abstractNumId w:val="0"/>
  </w:num>
  <w:num w:numId="20" w16cid:durableId="1210074217">
    <w:abstractNumId w:val="0"/>
  </w:num>
  <w:num w:numId="21" w16cid:durableId="2024823584">
    <w:abstractNumId w:val="9"/>
  </w:num>
  <w:num w:numId="22" w16cid:durableId="882446263">
    <w:abstractNumId w:val="7"/>
  </w:num>
  <w:num w:numId="23" w16cid:durableId="1822850502">
    <w:abstractNumId w:val="6"/>
  </w:num>
  <w:num w:numId="24" w16cid:durableId="1534615486">
    <w:abstractNumId w:val="5"/>
  </w:num>
  <w:num w:numId="25" w16cid:durableId="1728264516">
    <w:abstractNumId w:val="4"/>
  </w:num>
  <w:num w:numId="26" w16cid:durableId="1485470206">
    <w:abstractNumId w:val="8"/>
  </w:num>
  <w:num w:numId="27" w16cid:durableId="1399472140">
    <w:abstractNumId w:val="3"/>
  </w:num>
  <w:num w:numId="28" w16cid:durableId="105663314">
    <w:abstractNumId w:val="2"/>
  </w:num>
  <w:num w:numId="29" w16cid:durableId="1467242216">
    <w:abstractNumId w:val="1"/>
  </w:num>
  <w:num w:numId="30" w16cid:durableId="1454516587">
    <w:abstractNumId w:val="0"/>
  </w:num>
  <w:num w:numId="31" w16cid:durableId="168761727">
    <w:abstractNumId w:val="9"/>
  </w:num>
  <w:num w:numId="32" w16cid:durableId="334764383">
    <w:abstractNumId w:val="7"/>
  </w:num>
  <w:num w:numId="33" w16cid:durableId="1294293274">
    <w:abstractNumId w:val="6"/>
  </w:num>
  <w:num w:numId="34" w16cid:durableId="1096753720">
    <w:abstractNumId w:val="5"/>
  </w:num>
  <w:num w:numId="35" w16cid:durableId="197664645">
    <w:abstractNumId w:val="4"/>
  </w:num>
  <w:num w:numId="36" w16cid:durableId="1743066706">
    <w:abstractNumId w:val="8"/>
  </w:num>
  <w:num w:numId="37" w16cid:durableId="1637292912">
    <w:abstractNumId w:val="3"/>
  </w:num>
  <w:num w:numId="38" w16cid:durableId="631209276">
    <w:abstractNumId w:val="2"/>
  </w:num>
  <w:num w:numId="39" w16cid:durableId="1746341449">
    <w:abstractNumId w:val="1"/>
  </w:num>
  <w:num w:numId="40" w16cid:durableId="1743599925">
    <w:abstractNumId w:val="0"/>
  </w:num>
  <w:num w:numId="41" w16cid:durableId="1464154226">
    <w:abstractNumId w:val="10"/>
  </w:num>
  <w:num w:numId="42" w16cid:durableId="1357384699">
    <w:abstractNumId w:val="10"/>
  </w:num>
  <w:num w:numId="43" w16cid:durableId="1491404304">
    <w:abstractNumId w:val="10"/>
  </w:num>
  <w:num w:numId="44" w16cid:durableId="11928410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7/2026"/>
    <w:docVar w:name="dvlangue" w:val="RO"/>
    <w:docVar w:name="dvnumam" w:val="0"/>
    <w:docVar w:name="dvpe" w:val="782.987"/>
    <w:docVar w:name="dvtitre" w:val="Rezoluția Parlamentului European din ... 2026 referitoare la traficul de persoane și încălcările grave ale drepturilor omului asociate recrutării de persoane care nu sunt resortisanți ruși, mai ales din Africa, pentru războiul de agresiune al Rusiei în Ucraina(2026/2641(RSP))"/>
  </w:docVars>
  <w:rsids>
    <w:rsidRoot w:val="00C7164F"/>
    <w:rsid w:val="00002272"/>
    <w:rsid w:val="00064002"/>
    <w:rsid w:val="000677B9"/>
    <w:rsid w:val="000831BA"/>
    <w:rsid w:val="000A42CC"/>
    <w:rsid w:val="000E7DD9"/>
    <w:rsid w:val="0010095E"/>
    <w:rsid w:val="00125B37"/>
    <w:rsid w:val="00187494"/>
    <w:rsid w:val="001F32AE"/>
    <w:rsid w:val="002767FF"/>
    <w:rsid w:val="002B18FE"/>
    <w:rsid w:val="002B5493"/>
    <w:rsid w:val="003158FB"/>
    <w:rsid w:val="00343214"/>
    <w:rsid w:val="00361C00"/>
    <w:rsid w:val="00395FA1"/>
    <w:rsid w:val="003E15D4"/>
    <w:rsid w:val="003F32C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66B7"/>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164F"/>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067A"/>
    <w:rsid w:val="00FB4360"/>
    <w:rsid w:val="00FD0C70"/>
    <w:rsid w:val="00FD26E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A5FFC9"/>
  <w15:chartTrackingRefBased/>
  <w15:docId w15:val="{CA2376B8-F184-4851-BDCD-D4FD7225A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158FB"/>
    <w:pPr>
      <w:spacing w:after="240"/>
      <w:ind w:left="567" w:hanging="567"/>
    </w:pPr>
  </w:style>
  <w:style w:type="paragraph" w:customStyle="1" w:styleId="EPComma">
    <w:name w:val="EPComma"/>
    <w:basedOn w:val="Normal"/>
    <w:rsid w:val="003158FB"/>
    <w:pPr>
      <w:spacing w:before="480" w:after="240"/>
    </w:pPr>
  </w:style>
  <w:style w:type="character" w:customStyle="1" w:styleId="NormalHanging12aChar">
    <w:name w:val="NormalHanging12a Char"/>
    <w:basedOn w:val="DefaultParagraphFont"/>
    <w:link w:val="NormalHanging12a"/>
    <w:locked/>
    <w:rsid w:val="003158FB"/>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675</Words>
  <Characters>4108</Characters>
  <Application>Microsoft Office Word</Application>
  <DocSecurity>0</DocSecurity>
  <Lines>87</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2026-03-12T13:26:00Z</dcterms:created>
  <dcterms:modified xsi:type="dcterms:W3CDTF">2026-03-12T13:26:00Z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B10-0157/2026</vt:lpwstr>
  </property>
  <property fmtid="{D5CDD505-2E9C-101B-9397-08002B2CF9AE}" pid="4" name="&lt;Type&gt;">
    <vt:lpwstr>RR</vt:lpwstr>
  </property>
</Properties>
</file>