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2A54" w14:paraId="3B8443E0" w14:textId="77777777" w:rsidTr="0010095E">
        <w:trPr>
          <w:trHeight w:hRule="exact" w:val="1418"/>
        </w:trPr>
        <w:tc>
          <w:tcPr>
            <w:tcW w:w="6804" w:type="dxa"/>
            <w:shd w:val="clear" w:color="auto" w:fill="auto"/>
            <w:vAlign w:val="center"/>
          </w:tcPr>
          <w:p w14:paraId="2E16B120" w14:textId="77777777" w:rsidR="00751A4A" w:rsidRPr="00EE2A54" w:rsidRDefault="004455AD" w:rsidP="0010095E">
            <w:pPr>
              <w:pStyle w:val="EPName"/>
            </w:pPr>
            <w:r w:rsidRPr="00EE2A54">
              <w:t>Europa-Parlamentet</w:t>
            </w:r>
          </w:p>
          <w:p w14:paraId="3795E042" w14:textId="77777777" w:rsidR="00751A4A" w:rsidRPr="00EE2A54" w:rsidRDefault="005F1B17" w:rsidP="005F1B17">
            <w:pPr>
              <w:pStyle w:val="EPTerm"/>
              <w:rPr>
                <w:rStyle w:val="HideTWBExt"/>
                <w:noProof w:val="0"/>
                <w:vanish w:val="0"/>
                <w:color w:val="auto"/>
              </w:rPr>
            </w:pPr>
            <w:r w:rsidRPr="00EE2A54">
              <w:t>2024</w:t>
            </w:r>
            <w:r w:rsidR="00817416" w:rsidRPr="00EE2A54">
              <w:t>-202</w:t>
            </w:r>
            <w:r w:rsidRPr="00EE2A54">
              <w:t>9</w:t>
            </w:r>
          </w:p>
        </w:tc>
        <w:tc>
          <w:tcPr>
            <w:tcW w:w="2268" w:type="dxa"/>
            <w:shd w:val="clear" w:color="auto" w:fill="auto"/>
          </w:tcPr>
          <w:p w14:paraId="0BC91055" w14:textId="77777777" w:rsidR="00751A4A" w:rsidRPr="00EE2A54" w:rsidRDefault="00187494" w:rsidP="0010095E">
            <w:pPr>
              <w:pStyle w:val="EPLogo"/>
            </w:pPr>
            <w:r w:rsidRPr="00EE2A54">
              <w:rPr>
                <w:noProof/>
                <w:lang w:eastAsia="ja-JP"/>
              </w:rPr>
              <w:drawing>
                <wp:inline distT="0" distB="0" distL="0" distR="0" wp14:anchorId="0C7BB01E" wp14:editId="00201D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2CCEA7" w14:textId="77777777" w:rsidR="00D058B8" w:rsidRPr="00EE2A54" w:rsidRDefault="00D058B8" w:rsidP="004C5D52">
      <w:pPr>
        <w:pStyle w:val="LineTop"/>
      </w:pPr>
    </w:p>
    <w:p w14:paraId="3E00B42F" w14:textId="77777777" w:rsidR="00680577" w:rsidRPr="00EE2A54" w:rsidRDefault="004455AD" w:rsidP="00680577">
      <w:pPr>
        <w:pStyle w:val="EPBodyTA1"/>
      </w:pPr>
      <w:r w:rsidRPr="00EE2A54">
        <w:t>VEDTAGNE TEKSTER</w:t>
      </w:r>
    </w:p>
    <w:p w14:paraId="3C0D4EE8" w14:textId="77777777" w:rsidR="00D058B8" w:rsidRPr="00EE2A54" w:rsidRDefault="00D058B8" w:rsidP="00D058B8">
      <w:pPr>
        <w:pStyle w:val="LineBottom"/>
      </w:pPr>
    </w:p>
    <w:p w14:paraId="65990055" w14:textId="3AD73988" w:rsidR="004455AD" w:rsidRPr="00EE2A54" w:rsidRDefault="004455AD" w:rsidP="004455AD">
      <w:pPr>
        <w:pStyle w:val="ATHeading1"/>
      </w:pPr>
      <w:bookmarkStart w:id="0" w:name="TANumber"/>
      <w:r w:rsidRPr="00EE2A54">
        <w:t>P10_TA(2026)00</w:t>
      </w:r>
      <w:r w:rsidR="00F54E91">
        <w:t>82</w:t>
      </w:r>
      <w:bookmarkEnd w:id="0"/>
    </w:p>
    <w:p w14:paraId="39AEA5DB" w14:textId="77777777" w:rsidR="004455AD" w:rsidRPr="00EE2A54" w:rsidRDefault="004455AD" w:rsidP="004455AD">
      <w:pPr>
        <w:pStyle w:val="ATHeading2"/>
      </w:pPr>
      <w:bookmarkStart w:id="1" w:name="title"/>
      <w:r w:rsidRPr="00EE2A54">
        <w:t xml:space="preserve">Juntaens vilkårlige tilbageholdelse af præsident Mohamed </w:t>
      </w:r>
      <w:proofErr w:type="spellStart"/>
      <w:r w:rsidRPr="00EE2A54">
        <w:t>Bazoum</w:t>
      </w:r>
      <w:proofErr w:type="spellEnd"/>
      <w:r w:rsidRPr="00EE2A54">
        <w:t xml:space="preserve"> i Niger</w:t>
      </w:r>
      <w:bookmarkEnd w:id="1"/>
    </w:p>
    <w:p w14:paraId="7C1D8863" w14:textId="030944D3" w:rsidR="004455AD" w:rsidRPr="00EE2A54" w:rsidRDefault="004455AD" w:rsidP="004455AD">
      <w:pPr>
        <w:rPr>
          <w:i/>
          <w:vanish/>
        </w:rPr>
      </w:pPr>
      <w:r w:rsidRPr="00EE2A54">
        <w:rPr>
          <w:i/>
        </w:rPr>
        <w:fldChar w:fldCharType="begin"/>
      </w:r>
      <w:r w:rsidRPr="00EE2A54">
        <w:rPr>
          <w:i/>
        </w:rPr>
        <w:instrText xml:space="preserve"> TC"(</w:instrText>
      </w:r>
      <w:bookmarkStart w:id="2" w:name="DocNumber"/>
      <w:r w:rsidRPr="00EE2A54">
        <w:rPr>
          <w:i/>
        </w:rPr>
        <w:instrText>B10-0159</w:instrText>
      </w:r>
      <w:r w:rsidR="00673EBC" w:rsidRPr="00EE2A54">
        <w:rPr>
          <w:i/>
        </w:rPr>
        <w:instrText>, 0163, 0169, 0172 og 0173</w:instrText>
      </w:r>
      <w:r w:rsidRPr="00EE2A54">
        <w:rPr>
          <w:i/>
        </w:rPr>
        <w:instrText>/2026</w:instrText>
      </w:r>
      <w:bookmarkEnd w:id="2"/>
      <w:r w:rsidRPr="00EE2A54">
        <w:rPr>
          <w:i/>
        </w:rPr>
        <w:instrText xml:space="preserve">)"\l3 \n&gt; \* MERGEFORMAT </w:instrText>
      </w:r>
      <w:r w:rsidRPr="00EE2A54">
        <w:rPr>
          <w:i/>
        </w:rPr>
        <w:fldChar w:fldCharType="end"/>
      </w:r>
    </w:p>
    <w:p w14:paraId="14064942" w14:textId="77777777" w:rsidR="004455AD" w:rsidRPr="00EE2A54" w:rsidRDefault="004455AD" w:rsidP="004455AD">
      <w:pPr>
        <w:rPr>
          <w:vanish/>
        </w:rPr>
      </w:pPr>
      <w:bookmarkStart w:id="3" w:name="PE"/>
      <w:r w:rsidRPr="00EE2A54">
        <w:rPr>
          <w:vanish/>
        </w:rPr>
        <w:t>PE782.990</w:t>
      </w:r>
      <w:bookmarkEnd w:id="3"/>
    </w:p>
    <w:p w14:paraId="5035363A" w14:textId="77777777" w:rsidR="004455AD" w:rsidRPr="00EE2A54" w:rsidRDefault="004455AD" w:rsidP="004455AD">
      <w:pPr>
        <w:pStyle w:val="ATHeading3"/>
      </w:pPr>
      <w:bookmarkStart w:id="4" w:name="Sujet"/>
      <w:r w:rsidRPr="00EE2A54">
        <w:t xml:space="preserve">Europa-Parlamentets beslutning af 12. marts 2026 om juntaens vilkårlige tilbageholdelse af præsident Mohamed </w:t>
      </w:r>
      <w:proofErr w:type="spellStart"/>
      <w:r w:rsidRPr="00EE2A54">
        <w:t>Bazoum</w:t>
      </w:r>
      <w:proofErr w:type="spellEnd"/>
      <w:r w:rsidRPr="00EE2A54">
        <w:t xml:space="preserve"> i Niger</w:t>
      </w:r>
      <w:bookmarkEnd w:id="4"/>
      <w:r w:rsidRPr="00EE2A54">
        <w:t xml:space="preserve"> </w:t>
      </w:r>
      <w:bookmarkStart w:id="5" w:name="References"/>
      <w:r w:rsidRPr="00EE2A54">
        <w:t>(2026/2642(RSP))</w:t>
      </w:r>
      <w:bookmarkEnd w:id="5"/>
    </w:p>
    <w:p w14:paraId="768B9A53" w14:textId="77777777" w:rsidR="00A17130" w:rsidRPr="00EE2A54" w:rsidRDefault="00A17130" w:rsidP="00A17130">
      <w:pPr>
        <w:pStyle w:val="EPComma"/>
      </w:pPr>
      <w:bookmarkStart w:id="6" w:name="TextBodyBegin"/>
      <w:bookmarkEnd w:id="6"/>
      <w:r w:rsidRPr="00EE2A54">
        <w:rPr>
          <w:i/>
          <w:iCs/>
        </w:rPr>
        <w:t>Europa-Parlamentet</w:t>
      </w:r>
      <w:r w:rsidRPr="00EE2A54">
        <w:t>,</w:t>
      </w:r>
    </w:p>
    <w:p w14:paraId="64AC6008" w14:textId="77777777" w:rsidR="00A17130" w:rsidRPr="00EE2A54" w:rsidRDefault="00A17130" w:rsidP="009D1C53">
      <w:pPr>
        <w:pStyle w:val="ListParagraph"/>
        <w:numPr>
          <w:ilvl w:val="0"/>
          <w:numId w:val="45"/>
        </w:numPr>
        <w:spacing w:after="240"/>
        <w:ind w:hanging="720"/>
        <w:contextualSpacing w:val="0"/>
        <w:jc w:val="left"/>
      </w:pPr>
      <w:r w:rsidRPr="00EE2A54">
        <w:t>der henviser til forretningsordenens artikel 150, stk. 5, og artikel 136, stk. 4,</w:t>
      </w:r>
    </w:p>
    <w:p w14:paraId="742922B6" w14:textId="77777777" w:rsidR="00A17130" w:rsidRPr="00EE2A54" w:rsidRDefault="00A17130" w:rsidP="009D1C53">
      <w:pPr>
        <w:pStyle w:val="ListParagraph"/>
        <w:numPr>
          <w:ilvl w:val="0"/>
          <w:numId w:val="46"/>
        </w:numPr>
        <w:spacing w:after="240"/>
        <w:ind w:hanging="720"/>
        <w:contextualSpacing w:val="0"/>
        <w:jc w:val="left"/>
      </w:pPr>
      <w:r w:rsidRPr="00EE2A54">
        <w:rPr>
          <w:color w:val="000000"/>
        </w:rPr>
        <w:t xml:space="preserve">der henviser til, at der fandt et militærkup sted i Niger den 26. juli 2023, som opløste landets forfatningsmæssige orden og oprettede en militærjunta; </w:t>
      </w:r>
    </w:p>
    <w:p w14:paraId="600923A0" w14:textId="77777777" w:rsidR="00A17130" w:rsidRPr="00EE2A54" w:rsidRDefault="00A17130" w:rsidP="009D1C53">
      <w:pPr>
        <w:pStyle w:val="ListParagraph"/>
        <w:numPr>
          <w:ilvl w:val="0"/>
          <w:numId w:val="46"/>
        </w:numPr>
        <w:spacing w:after="240"/>
        <w:ind w:hanging="720"/>
        <w:contextualSpacing w:val="0"/>
        <w:jc w:val="left"/>
      </w:pPr>
      <w:r w:rsidRPr="00EE2A54">
        <w:t xml:space="preserve">der henviser til, at præsident </w:t>
      </w:r>
      <w:proofErr w:type="spellStart"/>
      <w:r w:rsidRPr="00EE2A54">
        <w:t>Bazoum</w:t>
      </w:r>
      <w:proofErr w:type="spellEnd"/>
      <w:r w:rsidRPr="00EE2A54">
        <w:t xml:space="preserve"> og hans hustru siden kuppet har været tilbageholdt af den regerende junta og angiveligt tilbageholdes uden adgang til advokater eller familiebesøg og kun modtager begrænset lægehjælp; der henviser til, at der i over et år ikke er offentliggjort verificerbare oplysninger om deres tilstand; </w:t>
      </w:r>
      <w:bookmarkStart w:id="7" w:name="_Hlk223973917"/>
    </w:p>
    <w:p w14:paraId="349CB83C" w14:textId="77777777" w:rsidR="00A17130" w:rsidRPr="00EE2A54" w:rsidRDefault="00A17130" w:rsidP="009D1C53">
      <w:pPr>
        <w:pStyle w:val="ListParagraph"/>
        <w:numPr>
          <w:ilvl w:val="0"/>
          <w:numId w:val="46"/>
        </w:numPr>
        <w:spacing w:after="240"/>
        <w:ind w:hanging="720"/>
        <w:contextualSpacing w:val="0"/>
        <w:jc w:val="left"/>
      </w:pPr>
      <w:r w:rsidRPr="00EE2A54">
        <w:t xml:space="preserve">der henviser til, at statsdomstolen ophævede </w:t>
      </w:r>
      <w:proofErr w:type="spellStart"/>
      <w:r w:rsidRPr="00EE2A54">
        <w:t>Bazoums</w:t>
      </w:r>
      <w:proofErr w:type="spellEnd"/>
      <w:r w:rsidRPr="00EE2A54">
        <w:t xml:space="preserve"> præsidentielle immunitet, og at myndighederne lovede at retsforfølge ham for "højforræderi", hvilket kan medføre dødsstraf; </w:t>
      </w:r>
    </w:p>
    <w:p w14:paraId="7B756B4A" w14:textId="77777777" w:rsidR="00A17130" w:rsidRPr="00EE2A54" w:rsidRDefault="00A17130" w:rsidP="009D1C53">
      <w:pPr>
        <w:pStyle w:val="ListParagraph"/>
        <w:numPr>
          <w:ilvl w:val="0"/>
          <w:numId w:val="46"/>
        </w:numPr>
        <w:spacing w:after="240"/>
        <w:ind w:hanging="720"/>
        <w:contextualSpacing w:val="0"/>
        <w:jc w:val="left"/>
      </w:pPr>
      <w:r w:rsidRPr="00EE2A54">
        <w:t>der henviser til, at juntaen har deltaget i en bredere undertrykkelse og indført flere restriktioner for menneskerettighedsforkæmpere, den politiske opposition, civilsamfundet og mediefriheden; der henviser til, at landet har suspenderet forfatningen, hvilket truer religionsfriheden;</w:t>
      </w:r>
      <w:r w:rsidRPr="00EE2A54">
        <w:rPr>
          <w:b/>
        </w:rPr>
        <w:t xml:space="preserve"> </w:t>
      </w:r>
      <w:bookmarkStart w:id="8" w:name="_Hlk223973970"/>
      <w:bookmarkEnd w:id="7"/>
    </w:p>
    <w:p w14:paraId="779BDC11" w14:textId="77777777" w:rsidR="00A17130" w:rsidRPr="00EE2A54" w:rsidRDefault="00A17130" w:rsidP="009D1C53">
      <w:pPr>
        <w:pStyle w:val="ListParagraph"/>
        <w:numPr>
          <w:ilvl w:val="0"/>
          <w:numId w:val="46"/>
        </w:numPr>
        <w:spacing w:after="240"/>
        <w:ind w:hanging="720"/>
        <w:contextualSpacing w:val="0"/>
        <w:jc w:val="left"/>
      </w:pPr>
      <w:r w:rsidRPr="00EE2A54">
        <w:rPr>
          <w:color w:val="000000"/>
        </w:rPr>
        <w:t xml:space="preserve">der henviser til, at sikkerhedssituationen i Niger og i hele Sahel fortsat forværres, da jihadistgrupper udfører dødbringende angreb; </w:t>
      </w:r>
    </w:p>
    <w:p w14:paraId="5D7A513A" w14:textId="77777777" w:rsidR="00A17130" w:rsidRPr="00EE2A54" w:rsidRDefault="00A17130" w:rsidP="009D1C53">
      <w:pPr>
        <w:pStyle w:val="ListParagraph"/>
        <w:numPr>
          <w:ilvl w:val="0"/>
          <w:numId w:val="46"/>
        </w:numPr>
        <w:spacing w:after="240"/>
        <w:ind w:hanging="720"/>
        <w:contextualSpacing w:val="0"/>
        <w:jc w:val="left"/>
      </w:pPr>
      <w:r w:rsidRPr="00EE2A54">
        <w:t xml:space="preserve">der henviser til, at den humanitære situation er blevet kraftigt forværret på grund af den stadigt forringede sikkerhedssituation og alvorlige klimachok, hvilket har medført, at næsten en million mennesker er blevet fordrevet, og at tre millioner mennesker har behov for humanitær bistand, hvilket er blevet stærkt begrænset efter masseopløsningen af NGO'er og udvisningen af store internationale aktører; </w:t>
      </w:r>
      <w:bookmarkEnd w:id="8"/>
    </w:p>
    <w:p w14:paraId="49BC7021" w14:textId="77777777" w:rsidR="00A17130" w:rsidRPr="00EE2A54" w:rsidRDefault="00A17130" w:rsidP="009D1C53">
      <w:pPr>
        <w:pStyle w:val="ListParagraph"/>
        <w:numPr>
          <w:ilvl w:val="0"/>
          <w:numId w:val="46"/>
        </w:numPr>
        <w:spacing w:after="240"/>
        <w:ind w:hanging="720"/>
        <w:contextualSpacing w:val="0"/>
        <w:jc w:val="left"/>
      </w:pPr>
      <w:r w:rsidRPr="00EE2A54">
        <w:t>der henviser til, at udviklingen i Niger er del af en bekymrende bredere regional tendens til tilbageskridt med hensyn til demokrati og menneskerettigheder i Sahel;</w:t>
      </w:r>
      <w:r w:rsidRPr="00EE2A54">
        <w:rPr>
          <w:color w:val="000000"/>
        </w:rPr>
        <w:t xml:space="preserve"> </w:t>
      </w:r>
    </w:p>
    <w:p w14:paraId="2AF00897" w14:textId="77777777" w:rsidR="00A17130" w:rsidRPr="00EE2A54" w:rsidRDefault="00A17130" w:rsidP="009D1C53">
      <w:pPr>
        <w:pStyle w:val="ListParagraph"/>
        <w:numPr>
          <w:ilvl w:val="0"/>
          <w:numId w:val="47"/>
        </w:numPr>
        <w:spacing w:after="240"/>
        <w:ind w:hanging="720"/>
        <w:contextualSpacing w:val="0"/>
        <w:jc w:val="left"/>
      </w:pPr>
      <w:r w:rsidRPr="00EE2A54">
        <w:lastRenderedPageBreak/>
        <w:t xml:space="preserve">fordømmer på det kraftigste den fortsatte vilkårlige tilbageholdelse af den demokratisk valgte præsident </w:t>
      </w:r>
      <w:proofErr w:type="spellStart"/>
      <w:r w:rsidRPr="00EE2A54">
        <w:t>Bazoum</w:t>
      </w:r>
      <w:proofErr w:type="spellEnd"/>
      <w:r w:rsidRPr="00EE2A54">
        <w:t xml:space="preserve"> og hans kone og alle andre personer, der tilbageholdes som led i kuppet, og opfordrer til, at de løslades øjeblikkeligt og betingelsesløst; </w:t>
      </w:r>
      <w:bookmarkStart w:id="9" w:name="_Hlk223620995"/>
    </w:p>
    <w:p w14:paraId="1E79C45E" w14:textId="77777777" w:rsidR="00A17130" w:rsidRPr="00EE2A54" w:rsidRDefault="00A17130" w:rsidP="009D1C53">
      <w:pPr>
        <w:pStyle w:val="ListParagraph"/>
        <w:numPr>
          <w:ilvl w:val="0"/>
          <w:numId w:val="47"/>
        </w:numPr>
        <w:spacing w:after="240"/>
        <w:ind w:hanging="720"/>
        <w:contextualSpacing w:val="0"/>
        <w:jc w:val="left"/>
      </w:pPr>
      <w:r w:rsidRPr="00EE2A54">
        <w:t xml:space="preserve">understreger, at Niger har været EU-partner i Sahel på forskellige samarbejdsområder; understreger, at situationen i Niger er blevet forværret siden kuppet, og at sikkerhedsrisiciene er steget, herunder menneske- og våbenhandel og irregulære migrationsstrømme på tværs af Sahel; </w:t>
      </w:r>
    </w:p>
    <w:bookmarkEnd w:id="9"/>
    <w:p w14:paraId="7CE51637" w14:textId="77777777" w:rsidR="00A17130" w:rsidRPr="00EE2A54" w:rsidRDefault="00A17130" w:rsidP="009D1C53">
      <w:pPr>
        <w:pStyle w:val="ListParagraph"/>
        <w:numPr>
          <w:ilvl w:val="0"/>
          <w:numId w:val="47"/>
        </w:numPr>
        <w:spacing w:after="240"/>
        <w:ind w:hanging="720"/>
        <w:contextualSpacing w:val="0"/>
        <w:jc w:val="left"/>
      </w:pPr>
      <w:r w:rsidRPr="00EE2A54">
        <w:t xml:space="preserve">fordømmer undertrykkelsen af politiske aktører, journalister og civilsamfundet og opfordrer de nigerske myndigheder til at fremskynde processen med at genoprette den demokratiske orden, herunder genetablering af politiske partier og afholdelse af frie og retfærdige valg; </w:t>
      </w:r>
    </w:p>
    <w:p w14:paraId="3515BDA5" w14:textId="77777777" w:rsidR="00A17130" w:rsidRPr="00EE2A54" w:rsidRDefault="00A17130" w:rsidP="009D1C53">
      <w:pPr>
        <w:pStyle w:val="ListParagraph"/>
        <w:numPr>
          <w:ilvl w:val="0"/>
          <w:numId w:val="47"/>
        </w:numPr>
        <w:spacing w:after="240"/>
        <w:ind w:hanging="720"/>
        <w:contextualSpacing w:val="0"/>
        <w:jc w:val="left"/>
      </w:pPr>
      <w:r w:rsidRPr="00EE2A54">
        <w:t>understreger betydningen af at sikre den fortsatte levering af og adgangen til EU's humanitære bistand og basale tjenester i konfliktområder i Niger;</w:t>
      </w:r>
    </w:p>
    <w:p w14:paraId="494915CF" w14:textId="77777777" w:rsidR="00A17130" w:rsidRPr="00EE2A54" w:rsidRDefault="00A17130" w:rsidP="009D1C53">
      <w:pPr>
        <w:pStyle w:val="ListParagraph"/>
        <w:numPr>
          <w:ilvl w:val="0"/>
          <w:numId w:val="47"/>
        </w:numPr>
        <w:spacing w:after="240"/>
        <w:ind w:hanging="720"/>
        <w:contextualSpacing w:val="0"/>
        <w:jc w:val="left"/>
      </w:pPr>
      <w:r w:rsidRPr="00EE2A54">
        <w:t xml:space="preserve">udtrykker dyb bekymring over Nigers bebudede hensigt om at trække sig ud af ICC; opfordrer indtrængende de nigerske myndigheder til at overholde folkeretten; </w:t>
      </w:r>
    </w:p>
    <w:p w14:paraId="2A30EC52" w14:textId="77777777" w:rsidR="00A17130" w:rsidRPr="00EE2A54" w:rsidRDefault="00A17130" w:rsidP="009D1C53">
      <w:pPr>
        <w:pStyle w:val="ListParagraph"/>
        <w:numPr>
          <w:ilvl w:val="0"/>
          <w:numId w:val="47"/>
        </w:numPr>
        <w:spacing w:after="240"/>
        <w:ind w:hanging="720"/>
        <w:contextualSpacing w:val="0"/>
        <w:jc w:val="left"/>
      </w:pPr>
      <w:r w:rsidRPr="00EE2A54">
        <w:t xml:space="preserve">udtrykker dyb bekymring over den forværrede sikkerhedsmæssige og humanitære situation i Sahel og understreger, at demokratisk legitimitet, ansvarlig regeringsførelse og respekt for menneskerettighederne er afgørende for at tackle usikkerhed og beskytte civile; </w:t>
      </w:r>
    </w:p>
    <w:p w14:paraId="0AB0C789" w14:textId="77777777" w:rsidR="00F4314D" w:rsidRDefault="00A17130" w:rsidP="009D1C53">
      <w:pPr>
        <w:pStyle w:val="ListParagraph"/>
        <w:numPr>
          <w:ilvl w:val="0"/>
          <w:numId w:val="47"/>
        </w:numPr>
        <w:spacing w:after="240"/>
        <w:ind w:hanging="720"/>
        <w:contextualSpacing w:val="0"/>
        <w:jc w:val="left"/>
      </w:pPr>
      <w:r w:rsidRPr="00EE2A54">
        <w:t xml:space="preserve">opfordrer NF/HR, medlemsstaterne, Den Afrikanske Union og det internationale samfund til at intensivere de diplomatiske bestræbelser på at sikre løsladelsen af præsident </w:t>
      </w:r>
      <w:proofErr w:type="spellStart"/>
      <w:r w:rsidRPr="00EE2A54">
        <w:t>Bazoum</w:t>
      </w:r>
      <w:proofErr w:type="spellEnd"/>
      <w:r w:rsidRPr="00EE2A54">
        <w:t>;</w:t>
      </w:r>
    </w:p>
    <w:p w14:paraId="37992F9E" w14:textId="7FF59061" w:rsidR="00E365E1" w:rsidRPr="00EE2A54" w:rsidRDefault="00A17130" w:rsidP="009D1C53">
      <w:pPr>
        <w:pStyle w:val="ListParagraph"/>
        <w:numPr>
          <w:ilvl w:val="0"/>
          <w:numId w:val="47"/>
        </w:numPr>
        <w:spacing w:after="240"/>
        <w:ind w:hanging="720"/>
        <w:contextualSpacing w:val="0"/>
        <w:jc w:val="left"/>
      </w:pPr>
      <w:r w:rsidRPr="00EE2A54">
        <w:t xml:space="preserve">pålægger sin formand at sende denne beslutning til Kommissionen, Rådet, NF/HR, Den Afrikanske Union, </w:t>
      </w:r>
      <w:proofErr w:type="spellStart"/>
      <w:r w:rsidRPr="00EE2A54">
        <w:t>Ecowas</w:t>
      </w:r>
      <w:proofErr w:type="spellEnd"/>
      <w:r w:rsidRPr="00EE2A54">
        <w:t xml:space="preserve"> og myndighederne i Niger og Alliancen af Sahelstater.</w:t>
      </w:r>
    </w:p>
    <w:sectPr w:rsidR="00E365E1" w:rsidRPr="00EE2A54" w:rsidSect="00244C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18054" w14:textId="77777777" w:rsidR="004455AD" w:rsidRPr="00244CCF" w:rsidRDefault="004455AD">
      <w:r w:rsidRPr="00244CCF">
        <w:separator/>
      </w:r>
    </w:p>
  </w:endnote>
  <w:endnote w:type="continuationSeparator" w:id="0">
    <w:p w14:paraId="449C4246" w14:textId="77777777" w:rsidR="004455AD" w:rsidRPr="00244CCF" w:rsidRDefault="004455AD">
      <w:r w:rsidRPr="00244C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0AF48" w14:textId="77777777" w:rsidR="00064002" w:rsidRPr="00244C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3657" w14:textId="77777777" w:rsidR="00064002" w:rsidRPr="00244C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20484" w14:textId="77777777" w:rsidR="00064002" w:rsidRPr="00244C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F875C" w14:textId="77777777" w:rsidR="004455AD" w:rsidRPr="00244CCF" w:rsidRDefault="004455AD">
      <w:r w:rsidRPr="00244CCF">
        <w:separator/>
      </w:r>
    </w:p>
  </w:footnote>
  <w:footnote w:type="continuationSeparator" w:id="0">
    <w:p w14:paraId="77B63741" w14:textId="77777777" w:rsidR="004455AD" w:rsidRPr="00244CCF" w:rsidRDefault="004455AD">
      <w:r w:rsidRPr="00244C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F93A" w14:textId="77777777" w:rsidR="00064002" w:rsidRPr="00244C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2447A" w14:textId="77777777" w:rsidR="00064002" w:rsidRPr="00244C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0AD82" w14:textId="77777777" w:rsidR="00064002" w:rsidRPr="00244C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EF16D3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94422D6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2662324">
    <w:abstractNumId w:val="9"/>
  </w:num>
  <w:num w:numId="2" w16cid:durableId="1393457816">
    <w:abstractNumId w:val="9"/>
  </w:num>
  <w:num w:numId="3" w16cid:durableId="753666919">
    <w:abstractNumId w:val="7"/>
  </w:num>
  <w:num w:numId="4" w16cid:durableId="1423260892">
    <w:abstractNumId w:val="7"/>
  </w:num>
  <w:num w:numId="5" w16cid:durableId="790128212">
    <w:abstractNumId w:val="6"/>
  </w:num>
  <w:num w:numId="6" w16cid:durableId="1124352669">
    <w:abstractNumId w:val="6"/>
  </w:num>
  <w:num w:numId="7" w16cid:durableId="1292832672">
    <w:abstractNumId w:val="5"/>
  </w:num>
  <w:num w:numId="8" w16cid:durableId="1215578519">
    <w:abstractNumId w:val="5"/>
  </w:num>
  <w:num w:numId="9" w16cid:durableId="1650091083">
    <w:abstractNumId w:val="4"/>
  </w:num>
  <w:num w:numId="10" w16cid:durableId="2014334111">
    <w:abstractNumId w:val="4"/>
  </w:num>
  <w:num w:numId="11" w16cid:durableId="360084870">
    <w:abstractNumId w:val="8"/>
  </w:num>
  <w:num w:numId="12" w16cid:durableId="1148354384">
    <w:abstractNumId w:val="8"/>
  </w:num>
  <w:num w:numId="13" w16cid:durableId="95294542">
    <w:abstractNumId w:val="3"/>
  </w:num>
  <w:num w:numId="14" w16cid:durableId="1579750388">
    <w:abstractNumId w:val="3"/>
  </w:num>
  <w:num w:numId="15" w16cid:durableId="524753508">
    <w:abstractNumId w:val="2"/>
  </w:num>
  <w:num w:numId="16" w16cid:durableId="1071317994">
    <w:abstractNumId w:val="2"/>
  </w:num>
  <w:num w:numId="17" w16cid:durableId="960107731">
    <w:abstractNumId w:val="1"/>
  </w:num>
  <w:num w:numId="18" w16cid:durableId="1468090866">
    <w:abstractNumId w:val="1"/>
  </w:num>
  <w:num w:numId="19" w16cid:durableId="1903172295">
    <w:abstractNumId w:val="0"/>
  </w:num>
  <w:num w:numId="20" w16cid:durableId="1203639785">
    <w:abstractNumId w:val="0"/>
  </w:num>
  <w:num w:numId="21" w16cid:durableId="1525945287">
    <w:abstractNumId w:val="9"/>
  </w:num>
  <w:num w:numId="22" w16cid:durableId="101845631">
    <w:abstractNumId w:val="7"/>
  </w:num>
  <w:num w:numId="23" w16cid:durableId="758520572">
    <w:abstractNumId w:val="6"/>
  </w:num>
  <w:num w:numId="24" w16cid:durableId="2035181076">
    <w:abstractNumId w:val="5"/>
  </w:num>
  <w:num w:numId="25" w16cid:durableId="1317689159">
    <w:abstractNumId w:val="4"/>
  </w:num>
  <w:num w:numId="26" w16cid:durableId="277219541">
    <w:abstractNumId w:val="8"/>
  </w:num>
  <w:num w:numId="27" w16cid:durableId="66610878">
    <w:abstractNumId w:val="3"/>
  </w:num>
  <w:num w:numId="28" w16cid:durableId="1166823551">
    <w:abstractNumId w:val="2"/>
  </w:num>
  <w:num w:numId="29" w16cid:durableId="1921405746">
    <w:abstractNumId w:val="1"/>
  </w:num>
  <w:num w:numId="30" w16cid:durableId="747188281">
    <w:abstractNumId w:val="0"/>
  </w:num>
  <w:num w:numId="31" w16cid:durableId="472721793">
    <w:abstractNumId w:val="9"/>
  </w:num>
  <w:num w:numId="32" w16cid:durableId="870924387">
    <w:abstractNumId w:val="7"/>
  </w:num>
  <w:num w:numId="33" w16cid:durableId="1434781725">
    <w:abstractNumId w:val="6"/>
  </w:num>
  <w:num w:numId="34" w16cid:durableId="1314874777">
    <w:abstractNumId w:val="5"/>
  </w:num>
  <w:num w:numId="35" w16cid:durableId="882450781">
    <w:abstractNumId w:val="4"/>
  </w:num>
  <w:num w:numId="36" w16cid:durableId="999041361">
    <w:abstractNumId w:val="8"/>
  </w:num>
  <w:num w:numId="37" w16cid:durableId="1694570001">
    <w:abstractNumId w:val="3"/>
  </w:num>
  <w:num w:numId="38" w16cid:durableId="11611852">
    <w:abstractNumId w:val="2"/>
  </w:num>
  <w:num w:numId="39" w16cid:durableId="862551986">
    <w:abstractNumId w:val="1"/>
  </w:num>
  <w:num w:numId="40" w16cid:durableId="1044408377">
    <w:abstractNumId w:val="0"/>
  </w:num>
  <w:num w:numId="41" w16cid:durableId="944308539">
    <w:abstractNumId w:val="11"/>
  </w:num>
  <w:num w:numId="42" w16cid:durableId="677847962">
    <w:abstractNumId w:val="11"/>
  </w:num>
  <w:num w:numId="43" w16cid:durableId="1013803429">
    <w:abstractNumId w:val="11"/>
  </w:num>
  <w:num w:numId="44" w16cid:durableId="1287203434">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2026"/>
    <w:docVar w:name="dvlangue" w:val="DA"/>
    <w:docVar w:name="dvnumam" w:val="0"/>
    <w:docVar w:name="dvpe" w:val="782.990"/>
    <w:docVar w:name="dvtitre" w:val="Europa-Parlamentets beslutning af 12. marts 2026 om juntaens vilkårlige tilbageholdelse af præsident Mohamed Bazoum i Niger(2026/2642(RSP))"/>
  </w:docVars>
  <w:rsids>
    <w:rsidRoot w:val="004455AD"/>
    <w:rsid w:val="00002272"/>
    <w:rsid w:val="00064002"/>
    <w:rsid w:val="000677B9"/>
    <w:rsid w:val="000831BA"/>
    <w:rsid w:val="000A42CC"/>
    <w:rsid w:val="000E7DD9"/>
    <w:rsid w:val="0010095E"/>
    <w:rsid w:val="00125B37"/>
    <w:rsid w:val="00187494"/>
    <w:rsid w:val="001F32AE"/>
    <w:rsid w:val="00206BFD"/>
    <w:rsid w:val="00244CCF"/>
    <w:rsid w:val="002767FF"/>
    <w:rsid w:val="002B18FE"/>
    <w:rsid w:val="002B5493"/>
    <w:rsid w:val="00343214"/>
    <w:rsid w:val="00361C00"/>
    <w:rsid w:val="00395FA1"/>
    <w:rsid w:val="003E15D4"/>
    <w:rsid w:val="00411CCE"/>
    <w:rsid w:val="0041666E"/>
    <w:rsid w:val="00421060"/>
    <w:rsid w:val="004455A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3EB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C53"/>
    <w:rsid w:val="00A1687D"/>
    <w:rsid w:val="00A1713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2BE"/>
    <w:rsid w:val="00E365E1"/>
    <w:rsid w:val="00E820A4"/>
    <w:rsid w:val="00EB006A"/>
    <w:rsid w:val="00EB4772"/>
    <w:rsid w:val="00ED169E"/>
    <w:rsid w:val="00ED4235"/>
    <w:rsid w:val="00EE2A54"/>
    <w:rsid w:val="00F04346"/>
    <w:rsid w:val="00F075DC"/>
    <w:rsid w:val="00F149E9"/>
    <w:rsid w:val="00F4314D"/>
    <w:rsid w:val="00F5134D"/>
    <w:rsid w:val="00F54E9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A90A7"/>
  <w15:chartTrackingRefBased/>
  <w15:docId w15:val="{0DDB93F1-3BF6-4914-A276-9704E299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7130"/>
    <w:pPr>
      <w:spacing w:before="480" w:after="240"/>
    </w:pPr>
  </w:style>
  <w:style w:type="paragraph" w:styleId="ListParagraph">
    <w:name w:val="List Paragraph"/>
    <w:aliases w:val="TABLO,List Paragraph 1,Scriptoria bullet points,Bullets,List Paragraph (numbered (a)),Numbered Paragraph,Main numbered paragraph,Akapit z listą BS,Lettre d'introduction,List Paragraph1,List Paragraph11,Bullet Points,Liste Paragraf,Dot pt"/>
    <w:basedOn w:val="Normal"/>
    <w:link w:val="ListParagraphChar"/>
    <w:uiPriority w:val="34"/>
    <w:qFormat/>
    <w:rsid w:val="00A17130"/>
    <w:pPr>
      <w:widowControl/>
      <w:ind w:left="720"/>
      <w:contextualSpacing/>
      <w:jc w:val="both"/>
    </w:pPr>
    <w:rPr>
      <w:rFonts w:eastAsiaTheme="minorHAnsi"/>
      <w:szCs w:val="24"/>
      <w:lang w:eastAsia="en-US"/>
    </w:rPr>
  </w:style>
  <w:style w:type="character" w:customStyle="1" w:styleId="ListParagraphChar">
    <w:name w:val="List Paragraph Char"/>
    <w:aliases w:val="TABLO Char,List Paragraph 1 Char,Scriptoria bullet points Char,Bullets Char,List Paragraph (numbered (a)) Char,Numbered Paragraph Char,Main numbered paragraph Char,Akapit z listą BS Char,Lettre d'introduction Char,Bullet Points Char"/>
    <w:basedOn w:val="DefaultParagraphFont"/>
    <w:link w:val="ListParagraph"/>
    <w:uiPriority w:val="34"/>
    <w:qFormat/>
    <w:locked/>
    <w:rsid w:val="00A17130"/>
    <w:rPr>
      <w:rFonts w:eastAsiaTheme="minorHAnsi"/>
      <w:sz w:val="24"/>
      <w:szCs w:val="24"/>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ANDERSEN Anne Fonnesbaek</cp:lastModifiedBy>
  <cp:revision>2</cp:revision>
  <cp:lastPrinted>2004-11-19T15:42:00Z</cp:lastPrinted>
  <dcterms:created xsi:type="dcterms:W3CDTF">2026-04-21T09:06:00Z</dcterms:created>
  <dcterms:modified xsi:type="dcterms:W3CDTF">2026-04-21T09:06:00Z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P10_TA-PROV(2026)0082_B10-0159_2026_</vt:lpwstr>
  </property>
  <property fmtid="{D5CDD505-2E9C-101B-9397-08002B2CF9AE}" pid="4" name="&lt;Type&gt;">
    <vt:lpwstr>RR</vt:lpwstr>
  </property>
</Properties>
</file>