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2AA2" w14:paraId="203AFF68" w14:textId="77777777" w:rsidTr="0010095E">
        <w:trPr>
          <w:trHeight w:hRule="exact" w:val="1418"/>
        </w:trPr>
        <w:tc>
          <w:tcPr>
            <w:tcW w:w="6804" w:type="dxa"/>
            <w:shd w:val="clear" w:color="auto" w:fill="auto"/>
            <w:vAlign w:val="center"/>
          </w:tcPr>
          <w:p w14:paraId="178DA8A3" w14:textId="3E8C113E" w:rsidR="00751A4A" w:rsidRPr="00922AA2" w:rsidRDefault="009F529C" w:rsidP="0010095E">
            <w:pPr>
              <w:pStyle w:val="EPName"/>
            </w:pPr>
            <w:r w:rsidRPr="00922AA2">
              <w:t>Ευρωπαϊκό Κοινοβούλιο</w:t>
            </w:r>
          </w:p>
          <w:p w14:paraId="308B3B80" w14:textId="77777777" w:rsidR="00751A4A" w:rsidRPr="00922AA2" w:rsidRDefault="005F1B17" w:rsidP="005F1B17">
            <w:pPr>
              <w:pStyle w:val="EPTerm"/>
              <w:rPr>
                <w:rStyle w:val="HideTWBExt"/>
                <w:noProof w:val="0"/>
                <w:vanish w:val="0"/>
                <w:color w:val="auto"/>
              </w:rPr>
            </w:pPr>
            <w:r w:rsidRPr="00922AA2">
              <w:t>2024</w:t>
            </w:r>
            <w:r w:rsidR="00817416" w:rsidRPr="00922AA2">
              <w:t>-202</w:t>
            </w:r>
            <w:r w:rsidRPr="00922AA2">
              <w:t>9</w:t>
            </w:r>
          </w:p>
        </w:tc>
        <w:tc>
          <w:tcPr>
            <w:tcW w:w="2268" w:type="dxa"/>
            <w:shd w:val="clear" w:color="auto" w:fill="auto"/>
          </w:tcPr>
          <w:p w14:paraId="68765F82" w14:textId="77777777" w:rsidR="00751A4A" w:rsidRPr="00922AA2" w:rsidRDefault="00187494" w:rsidP="0010095E">
            <w:pPr>
              <w:pStyle w:val="EPLogo"/>
            </w:pPr>
            <w:r w:rsidRPr="00922AA2">
              <w:rPr>
                <w:noProof/>
                <w:lang w:eastAsia="ja-JP"/>
              </w:rPr>
              <w:drawing>
                <wp:inline distT="0" distB="0" distL="0" distR="0" wp14:anchorId="1954F386" wp14:editId="6B0F0C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64F1F4" w14:textId="77777777" w:rsidR="00D058B8" w:rsidRPr="00922AA2" w:rsidRDefault="00D058B8" w:rsidP="004C5D52">
      <w:pPr>
        <w:pStyle w:val="LineTop"/>
      </w:pPr>
    </w:p>
    <w:p w14:paraId="45A2E7D2" w14:textId="6DB0FDB7" w:rsidR="00680577" w:rsidRPr="00922AA2" w:rsidRDefault="009F529C" w:rsidP="00680577">
      <w:pPr>
        <w:pStyle w:val="EPBodyTA1"/>
      </w:pPr>
      <w:r w:rsidRPr="00922AA2">
        <w:t>ΚΕΙΜΕΝΑ ΠΟΥ ΕΓΚΡΙΘΗΚΑΝ</w:t>
      </w:r>
    </w:p>
    <w:p w14:paraId="15A43663" w14:textId="77777777" w:rsidR="00D058B8" w:rsidRPr="00922AA2" w:rsidRDefault="00D058B8" w:rsidP="00D058B8">
      <w:pPr>
        <w:pStyle w:val="LineBottom"/>
      </w:pPr>
    </w:p>
    <w:p w14:paraId="6ACA48A1" w14:textId="07F8F227" w:rsidR="009F529C" w:rsidRPr="00922AA2" w:rsidRDefault="009F529C" w:rsidP="009F529C">
      <w:pPr>
        <w:pStyle w:val="ATHeading1"/>
      </w:pPr>
      <w:bookmarkStart w:id="0" w:name="TANumber"/>
      <w:r w:rsidRPr="00922AA2">
        <w:t>P10_TA(2026)00</w:t>
      </w:r>
      <w:r w:rsidR="00922AA2" w:rsidRPr="00922AA2">
        <w:t>82</w:t>
      </w:r>
      <w:bookmarkEnd w:id="0"/>
    </w:p>
    <w:p w14:paraId="03BD3D14" w14:textId="77777777" w:rsidR="009F529C" w:rsidRPr="00922AA2" w:rsidRDefault="009F529C" w:rsidP="009F529C">
      <w:pPr>
        <w:pStyle w:val="ATHeading2"/>
      </w:pPr>
      <w:bookmarkStart w:id="1" w:name="title"/>
      <w:r w:rsidRPr="00922AA2">
        <w:t xml:space="preserve">Η αυθαίρετη κράτηση του Προέδρου </w:t>
      </w:r>
      <w:proofErr w:type="spellStart"/>
      <w:r w:rsidRPr="00922AA2">
        <w:t>Mohamed</w:t>
      </w:r>
      <w:proofErr w:type="spellEnd"/>
      <w:r w:rsidRPr="00922AA2">
        <w:t xml:space="preserve"> </w:t>
      </w:r>
      <w:proofErr w:type="spellStart"/>
      <w:r w:rsidRPr="00922AA2">
        <w:t>Bazoum</w:t>
      </w:r>
      <w:proofErr w:type="spellEnd"/>
      <w:r w:rsidRPr="00922AA2">
        <w:t xml:space="preserve"> από τη χούντα στον Νίγηρα</w:t>
      </w:r>
      <w:bookmarkEnd w:id="1"/>
    </w:p>
    <w:p w14:paraId="570F99BA" w14:textId="2167D68E" w:rsidR="009F529C" w:rsidRPr="00922AA2" w:rsidRDefault="009F529C" w:rsidP="009F529C">
      <w:pPr>
        <w:rPr>
          <w:i/>
          <w:vanish/>
        </w:rPr>
      </w:pPr>
      <w:r w:rsidRPr="00922AA2">
        <w:rPr>
          <w:i/>
        </w:rPr>
        <w:fldChar w:fldCharType="begin"/>
      </w:r>
      <w:r w:rsidRPr="00922AA2">
        <w:rPr>
          <w:i/>
        </w:rPr>
        <w:instrText xml:space="preserve"> TC"(</w:instrText>
      </w:r>
      <w:bookmarkStart w:id="2" w:name="DocNumber"/>
      <w:r w:rsidRPr="00922AA2">
        <w:rPr>
          <w:i/>
        </w:rPr>
        <w:instrText>B10-0159</w:instrText>
      </w:r>
      <w:r w:rsidR="006A3675" w:rsidRPr="00922AA2">
        <w:rPr>
          <w:i/>
        </w:rPr>
        <w:instrText>, 0163, 0169, 0172 και 0173</w:instrText>
      </w:r>
      <w:r w:rsidRPr="00922AA2">
        <w:rPr>
          <w:i/>
        </w:rPr>
        <w:instrText>/2026</w:instrText>
      </w:r>
      <w:bookmarkEnd w:id="2"/>
      <w:r w:rsidRPr="00922AA2">
        <w:rPr>
          <w:i/>
        </w:rPr>
        <w:instrText xml:space="preserve">)"\l3 \n&gt; \* MERGEFORMAT </w:instrText>
      </w:r>
      <w:r w:rsidRPr="00922AA2">
        <w:rPr>
          <w:i/>
        </w:rPr>
        <w:fldChar w:fldCharType="end"/>
      </w:r>
    </w:p>
    <w:p w14:paraId="026F6005" w14:textId="77777777" w:rsidR="009F529C" w:rsidRPr="00922AA2" w:rsidRDefault="009F529C" w:rsidP="009F529C">
      <w:pPr>
        <w:rPr>
          <w:vanish/>
        </w:rPr>
      </w:pPr>
      <w:bookmarkStart w:id="3" w:name="PE"/>
      <w:r w:rsidRPr="00922AA2">
        <w:rPr>
          <w:vanish/>
        </w:rPr>
        <w:t>PE782.990</w:t>
      </w:r>
      <w:bookmarkEnd w:id="3"/>
    </w:p>
    <w:p w14:paraId="17014778" w14:textId="18C95AF3" w:rsidR="009F529C" w:rsidRPr="00922AA2" w:rsidRDefault="009F529C" w:rsidP="009F529C">
      <w:pPr>
        <w:pStyle w:val="ATHeading3"/>
      </w:pPr>
      <w:bookmarkStart w:id="4" w:name="Sujet"/>
      <w:r w:rsidRPr="00922AA2">
        <w:t xml:space="preserve">Ψήφισμα του Ευρωπαϊκού Κοινοβουλίου της </w:t>
      </w:r>
      <w:r w:rsidR="006A3675" w:rsidRPr="00922AA2">
        <w:t xml:space="preserve">12ης Μαρτίου </w:t>
      </w:r>
      <w:r w:rsidRPr="00922AA2">
        <w:t xml:space="preserve">2026 σχετικά με την αυθαίρετη κράτηση του Προέδρου </w:t>
      </w:r>
      <w:proofErr w:type="spellStart"/>
      <w:r w:rsidRPr="00922AA2">
        <w:t>Mohamed</w:t>
      </w:r>
      <w:proofErr w:type="spellEnd"/>
      <w:r w:rsidRPr="00922AA2">
        <w:t xml:space="preserve"> </w:t>
      </w:r>
      <w:proofErr w:type="spellStart"/>
      <w:r w:rsidRPr="00922AA2">
        <w:t>Bazoum</w:t>
      </w:r>
      <w:proofErr w:type="spellEnd"/>
      <w:r w:rsidRPr="00922AA2">
        <w:t xml:space="preserve"> από τη χούντα στον Νίγηρα</w:t>
      </w:r>
      <w:bookmarkEnd w:id="4"/>
      <w:r w:rsidRPr="00922AA2">
        <w:t xml:space="preserve"> </w:t>
      </w:r>
      <w:bookmarkStart w:id="5" w:name="References"/>
      <w:r w:rsidRPr="00922AA2">
        <w:t>(2026/2642(RSP))</w:t>
      </w:r>
      <w:bookmarkEnd w:id="5"/>
    </w:p>
    <w:p w14:paraId="771A5C4C" w14:textId="77777777" w:rsidR="00F102CD" w:rsidRPr="00922AA2" w:rsidRDefault="00F102CD" w:rsidP="00F102CD">
      <w:pPr>
        <w:pStyle w:val="EPComma"/>
      </w:pPr>
      <w:bookmarkStart w:id="6" w:name="TextBodyBegin"/>
      <w:bookmarkEnd w:id="6"/>
      <w:r w:rsidRPr="00922AA2">
        <w:rPr>
          <w:i/>
        </w:rPr>
        <w:t>Το Ευρωπαϊκό Κοινοβούλιο</w:t>
      </w:r>
      <w:r w:rsidRPr="00922AA2">
        <w:t>,</w:t>
      </w:r>
    </w:p>
    <w:p w14:paraId="4953CE03" w14:textId="652373FE" w:rsidR="00F102CD" w:rsidRPr="00922AA2" w:rsidRDefault="00922AA2" w:rsidP="00922AA2">
      <w:pPr>
        <w:spacing w:after="240"/>
        <w:ind w:left="567" w:hanging="567"/>
      </w:pPr>
      <w:r w:rsidRPr="00922AA2">
        <w:rPr>
          <w:rFonts w:ascii="Symbol" w:eastAsiaTheme="minorHAnsi" w:hAnsi="Symbol"/>
          <w:szCs w:val="24"/>
          <w:lang w:eastAsia="en-US"/>
        </w:rPr>
        <w:t></w:t>
      </w:r>
      <w:r w:rsidRPr="00922AA2">
        <w:rPr>
          <w:rFonts w:ascii="Symbol" w:eastAsiaTheme="minorHAnsi" w:hAnsi="Symbol"/>
          <w:szCs w:val="24"/>
          <w:lang w:eastAsia="en-US"/>
        </w:rPr>
        <w:tab/>
      </w:r>
      <w:r w:rsidR="00F102CD" w:rsidRPr="00922AA2">
        <w:t>έχοντας υπόψη το άρθρο 150 παράγραφος 5 και το άρθρο 136 παράγραφος 4 του Κανονισμού του,</w:t>
      </w:r>
    </w:p>
    <w:p w14:paraId="0EA839AF" w14:textId="68D9A1EA" w:rsidR="00F102CD" w:rsidRPr="00922AA2" w:rsidRDefault="00922AA2" w:rsidP="00922AA2">
      <w:pPr>
        <w:spacing w:after="240"/>
        <w:ind w:left="567" w:hanging="567"/>
      </w:pPr>
      <w:r w:rsidRPr="00922AA2">
        <w:rPr>
          <w:rFonts w:eastAsiaTheme="minorHAnsi"/>
          <w:szCs w:val="24"/>
          <w:lang w:eastAsia="en-US"/>
        </w:rPr>
        <w:t>Α.</w:t>
      </w:r>
      <w:r w:rsidRPr="00922AA2">
        <w:rPr>
          <w:rFonts w:eastAsiaTheme="minorHAnsi"/>
          <w:szCs w:val="24"/>
          <w:lang w:eastAsia="en-US"/>
        </w:rPr>
        <w:tab/>
      </w:r>
      <w:r w:rsidR="00F102CD" w:rsidRPr="00922AA2">
        <w:rPr>
          <w:color w:val="000000"/>
        </w:rPr>
        <w:t>λαμβάνοντας υπόψη ότι στις 26 Ιουλίου 2023 πραγματοποιήθηκε στρατιωτικό πραξικόπημα στον Νίγηρα, μετά το οποίο διαλύθηκε η συνταγματική τάξη της χώρας και συγκροτήθηκε στρατιωτική χούντα·</w:t>
      </w:r>
    </w:p>
    <w:p w14:paraId="7C95C6DB" w14:textId="336B0FE2" w:rsidR="00F102CD" w:rsidRPr="00922AA2" w:rsidRDefault="00922AA2" w:rsidP="00922AA2">
      <w:pPr>
        <w:spacing w:after="240"/>
        <w:ind w:left="567" w:hanging="567"/>
      </w:pPr>
      <w:r w:rsidRPr="00922AA2">
        <w:rPr>
          <w:rFonts w:eastAsiaTheme="minorHAnsi"/>
          <w:szCs w:val="24"/>
          <w:lang w:eastAsia="en-US"/>
        </w:rPr>
        <w:t>Β.</w:t>
      </w:r>
      <w:r w:rsidRPr="00922AA2">
        <w:rPr>
          <w:rFonts w:eastAsiaTheme="minorHAnsi"/>
          <w:szCs w:val="24"/>
          <w:lang w:eastAsia="en-US"/>
        </w:rPr>
        <w:tab/>
      </w:r>
      <w:r w:rsidR="00F102CD" w:rsidRPr="00922AA2">
        <w:rPr>
          <w:color w:val="000000"/>
        </w:rPr>
        <w:t xml:space="preserve">λαμβάνοντας υπόψη ότι, μετά την εκδήλωση του πραξικοπήματος, ο Πρόεδρος </w:t>
      </w:r>
      <w:proofErr w:type="spellStart"/>
      <w:r w:rsidR="00F102CD" w:rsidRPr="00922AA2">
        <w:rPr>
          <w:color w:val="000000"/>
        </w:rPr>
        <w:t>Bazoum</w:t>
      </w:r>
      <w:proofErr w:type="spellEnd"/>
      <w:r w:rsidR="00F102CD" w:rsidRPr="00922AA2">
        <w:rPr>
          <w:color w:val="000000"/>
        </w:rPr>
        <w:t xml:space="preserve"> και η σύζυγός του κρατούνται από την κυβερνητική χούντα</w:t>
      </w:r>
      <w:r w:rsidR="00F102CD" w:rsidRPr="00922AA2">
        <w:t xml:space="preserve"> και, σύμφωνα με αναφορές, δεν έχουν πρόσβαση σε δικηγόρους ή οικογενειακές επισκέψεις, ενώ λαμβάνουν περιορισμένη μόνο ιατρική φροντίδα· λαμβάνοντας υπόψη ότι για περισσότερο από ένα έτος δεν έχουν δημοσιοποιηθεί επαληθεύσιμες πληροφορίες σχετικά με την κατάστασή τους·</w:t>
      </w:r>
      <w:bookmarkStart w:id="7" w:name="_Hlk223973917"/>
    </w:p>
    <w:p w14:paraId="635F92D5" w14:textId="6E2691D8" w:rsidR="00F102CD" w:rsidRPr="00922AA2" w:rsidRDefault="00922AA2" w:rsidP="00922AA2">
      <w:pPr>
        <w:spacing w:after="240"/>
        <w:ind w:left="567" w:hanging="567"/>
      </w:pPr>
      <w:r w:rsidRPr="00922AA2">
        <w:rPr>
          <w:rFonts w:eastAsiaTheme="minorHAnsi"/>
          <w:szCs w:val="24"/>
          <w:lang w:eastAsia="en-US"/>
        </w:rPr>
        <w:t>Γ.</w:t>
      </w:r>
      <w:r w:rsidRPr="00922AA2">
        <w:rPr>
          <w:rFonts w:eastAsiaTheme="minorHAnsi"/>
          <w:szCs w:val="24"/>
          <w:lang w:eastAsia="en-US"/>
        </w:rPr>
        <w:tab/>
      </w:r>
      <w:r w:rsidR="00F102CD" w:rsidRPr="00922AA2">
        <w:t xml:space="preserve">λαμβάνοντας υπόψη ότι το Κρατικό Δικαστήριο ήρε την προεδρική ασυλία του </w:t>
      </w:r>
      <w:proofErr w:type="spellStart"/>
      <w:r w:rsidR="00F102CD" w:rsidRPr="00922AA2">
        <w:t>Bazoum</w:t>
      </w:r>
      <w:proofErr w:type="spellEnd"/>
      <w:r w:rsidR="00F102CD" w:rsidRPr="00922AA2">
        <w:t xml:space="preserve"> και ότι οι αρχές δεσμεύτηκαν να του ασκήσουν δίωξη για «εσχάτη προδοσία», η οποία μπορεί να επισύρει θανατική ποινή·</w:t>
      </w:r>
    </w:p>
    <w:p w14:paraId="230881E8" w14:textId="2ED71321" w:rsidR="00F102CD" w:rsidRPr="00922AA2" w:rsidRDefault="00922AA2" w:rsidP="00922AA2">
      <w:pPr>
        <w:spacing w:after="240"/>
        <w:ind w:left="567" w:hanging="567"/>
      </w:pPr>
      <w:r w:rsidRPr="00922AA2">
        <w:rPr>
          <w:rFonts w:eastAsiaTheme="minorHAnsi"/>
          <w:szCs w:val="24"/>
          <w:lang w:eastAsia="en-US"/>
        </w:rPr>
        <w:t>Δ.</w:t>
      </w:r>
      <w:r w:rsidRPr="00922AA2">
        <w:rPr>
          <w:rFonts w:eastAsiaTheme="minorHAnsi"/>
          <w:szCs w:val="24"/>
          <w:lang w:eastAsia="en-US"/>
        </w:rPr>
        <w:tab/>
      </w:r>
      <w:r w:rsidR="00F102CD" w:rsidRPr="00922AA2">
        <w:t xml:space="preserve">λαμβάνοντας υπόψη ότι </w:t>
      </w:r>
      <w:r w:rsidR="00F102CD" w:rsidRPr="00922AA2">
        <w:rPr>
          <w:color w:val="000000"/>
        </w:rPr>
        <w:t>η χούντα έχει προβεί σε ευρύτερη καταστολή</w:t>
      </w:r>
      <w:r w:rsidR="00F102CD" w:rsidRPr="00922AA2">
        <w:t>, επιβάλλοντας αυξανόμενους περιορισμούς στους υπερασπιστές των ανθρωπίνων δικαιωμάτων, στην αντιπολίτευση, στην κοινωνία των πολιτών και στην ελευθερία των μέσων ενημέρωσης· λαμβάνοντας υπόψη ότι έχει αναστείλει το Σύνταγμα, απειλώντας τη θρησκευτική ελευθερία·</w:t>
      </w:r>
      <w:bookmarkStart w:id="8" w:name="_Hlk223973970"/>
      <w:bookmarkEnd w:id="7"/>
    </w:p>
    <w:p w14:paraId="0F7242D9" w14:textId="28C26B98" w:rsidR="00F102CD" w:rsidRPr="00922AA2" w:rsidRDefault="00922AA2" w:rsidP="00922AA2">
      <w:pPr>
        <w:spacing w:after="240"/>
        <w:ind w:left="567" w:hanging="567"/>
      </w:pPr>
      <w:r w:rsidRPr="00922AA2">
        <w:rPr>
          <w:rFonts w:eastAsiaTheme="minorHAnsi"/>
          <w:szCs w:val="24"/>
          <w:lang w:eastAsia="en-US"/>
        </w:rPr>
        <w:t>Ε.</w:t>
      </w:r>
      <w:r w:rsidRPr="00922AA2">
        <w:rPr>
          <w:rFonts w:eastAsiaTheme="minorHAnsi"/>
          <w:szCs w:val="24"/>
          <w:lang w:eastAsia="en-US"/>
        </w:rPr>
        <w:tab/>
      </w:r>
      <w:r w:rsidR="00F102CD" w:rsidRPr="00922AA2">
        <w:rPr>
          <w:color w:val="000000"/>
        </w:rPr>
        <w:t xml:space="preserve">λαμβάνοντας υπόψη ότι η κατάσταση της ασφάλειας στον Νίγηρα και σε ολόκληρο το </w:t>
      </w:r>
      <w:proofErr w:type="spellStart"/>
      <w:r w:rsidR="00F102CD" w:rsidRPr="00922AA2">
        <w:rPr>
          <w:color w:val="000000"/>
        </w:rPr>
        <w:t>Σαχέλ</w:t>
      </w:r>
      <w:proofErr w:type="spellEnd"/>
      <w:r w:rsidR="00F102CD" w:rsidRPr="00922AA2">
        <w:rPr>
          <w:color w:val="000000"/>
        </w:rPr>
        <w:t xml:space="preserve"> εξακολουθεί να επιδεινώνεται, καθώς ομάδες τζιχαντιστών πραγματοποιούν θανατηφόρες επιθέσεις·</w:t>
      </w:r>
    </w:p>
    <w:p w14:paraId="6DA14BB3" w14:textId="2A5364C7" w:rsidR="00F102CD" w:rsidRPr="00922AA2" w:rsidRDefault="00922AA2" w:rsidP="00922AA2">
      <w:pPr>
        <w:spacing w:after="240"/>
        <w:ind w:left="567" w:hanging="567"/>
      </w:pPr>
      <w:r w:rsidRPr="00922AA2">
        <w:rPr>
          <w:rFonts w:eastAsiaTheme="minorHAnsi"/>
          <w:szCs w:val="24"/>
          <w:lang w:eastAsia="en-US"/>
        </w:rPr>
        <w:t>ΣΤ.</w:t>
      </w:r>
      <w:r w:rsidRPr="00922AA2">
        <w:rPr>
          <w:rFonts w:eastAsiaTheme="minorHAnsi"/>
          <w:szCs w:val="24"/>
          <w:lang w:eastAsia="en-US"/>
        </w:rPr>
        <w:tab/>
      </w:r>
      <w:r w:rsidR="00F102CD" w:rsidRPr="00922AA2">
        <w:rPr>
          <w:color w:val="000000"/>
        </w:rPr>
        <w:t>λαμβάνοντας υπόψη ότι</w:t>
      </w:r>
      <w:r w:rsidR="00F102CD" w:rsidRPr="00922AA2">
        <w:t xml:space="preserve"> η ανθρωπιστική κατάσταση </w:t>
      </w:r>
      <w:r w:rsidR="00F102CD" w:rsidRPr="00922AA2">
        <w:rPr>
          <w:color w:val="000000"/>
        </w:rPr>
        <w:t>έχει επιδεινωθεί ραγδαία</w:t>
      </w:r>
      <w:r w:rsidR="00F102CD" w:rsidRPr="00922AA2">
        <w:t xml:space="preserve"> λόγω της επιδείνωσης της κατάστασης ασφάλειας και των σοβαρών κλιματικών κραδασμών, με αποτέλεσμα σχεδόν ένα εκατομμύριο άνθρωποι να έχουν εκτοπιστεί και τρία </w:t>
      </w:r>
      <w:r w:rsidR="00F102CD" w:rsidRPr="00922AA2">
        <w:lastRenderedPageBreak/>
        <w:t>εκατομμύρια άνθρωποι να έχουν ανάγκη από ανθρωπιστική βοήθεια, η οποία έχει περιοριστεί σημαντικά μετά τη μαζική διάλυση ΜΚΟ και την απέλαση σημαντικών διεθνών παραγόντων·</w:t>
      </w:r>
      <w:bookmarkEnd w:id="8"/>
    </w:p>
    <w:p w14:paraId="7E219BC4" w14:textId="52F20B3D" w:rsidR="00F102CD" w:rsidRPr="00922AA2" w:rsidRDefault="00922AA2" w:rsidP="00922AA2">
      <w:pPr>
        <w:spacing w:after="240"/>
        <w:ind w:left="567" w:hanging="567"/>
      </w:pPr>
      <w:r w:rsidRPr="00922AA2">
        <w:rPr>
          <w:rFonts w:eastAsiaTheme="minorHAnsi"/>
          <w:szCs w:val="24"/>
          <w:lang w:eastAsia="en-US"/>
        </w:rPr>
        <w:t>Ζ.</w:t>
      </w:r>
      <w:r w:rsidRPr="00922AA2">
        <w:rPr>
          <w:rFonts w:eastAsiaTheme="minorHAnsi"/>
          <w:szCs w:val="24"/>
          <w:lang w:eastAsia="en-US"/>
        </w:rPr>
        <w:tab/>
      </w:r>
      <w:r w:rsidR="00F102CD" w:rsidRPr="00922AA2">
        <w:t xml:space="preserve">λαμβάνοντας υπόψη ότι οι εξελίξεις στον Νίγηρα αποτελούν μέρος μιας ευρύτερης ανησυχητικής περιφερειακής τάσης οπισθοδρόμησης της δημοκρατίας και των ανθρωπίνων δικαιωμάτων στο </w:t>
      </w:r>
      <w:proofErr w:type="spellStart"/>
      <w:r w:rsidR="00F102CD" w:rsidRPr="00922AA2">
        <w:t>Σαχέλ</w:t>
      </w:r>
      <w:proofErr w:type="spellEnd"/>
      <w:r w:rsidR="006A3675" w:rsidRPr="00922AA2">
        <w:t>·</w:t>
      </w:r>
    </w:p>
    <w:p w14:paraId="0E084FE3" w14:textId="09F532D3" w:rsidR="00F102CD" w:rsidRPr="00922AA2" w:rsidRDefault="00922AA2" w:rsidP="00922AA2">
      <w:pPr>
        <w:tabs>
          <w:tab w:val="left" w:pos="567"/>
        </w:tabs>
        <w:spacing w:after="240"/>
        <w:ind w:left="567" w:hanging="567"/>
      </w:pPr>
      <w:r w:rsidRPr="00922AA2">
        <w:rPr>
          <w:rFonts w:eastAsiaTheme="minorHAnsi"/>
          <w:szCs w:val="24"/>
          <w:lang w:eastAsia="en-US"/>
        </w:rPr>
        <w:t>1.</w:t>
      </w:r>
      <w:r w:rsidRPr="00922AA2">
        <w:rPr>
          <w:rFonts w:eastAsiaTheme="minorHAnsi"/>
          <w:szCs w:val="24"/>
          <w:lang w:eastAsia="en-US"/>
        </w:rPr>
        <w:tab/>
      </w:r>
      <w:r w:rsidR="00F102CD" w:rsidRPr="00922AA2">
        <w:t xml:space="preserve">καταδικάζει απερίφραστα τη συνεχιζόμενη αυθαίρετη κράτηση του δημοκρατικά εκλεγμένου Προέδρου </w:t>
      </w:r>
      <w:proofErr w:type="spellStart"/>
      <w:r w:rsidR="00F102CD" w:rsidRPr="00922AA2">
        <w:t>Bazoum</w:t>
      </w:r>
      <w:proofErr w:type="spellEnd"/>
      <w:r w:rsidR="00F102CD" w:rsidRPr="00922AA2">
        <w:t xml:space="preserve"> και της συζύγου του και όλων των ατόμων που κρατούνται από την εκδήλωση του πραξικοπήματος, και ζητεί την άμεση και άνευ όρων απελευθέρωσή τους·</w:t>
      </w:r>
      <w:bookmarkStart w:id="9" w:name="_Hlk223620995"/>
    </w:p>
    <w:p w14:paraId="04881611" w14:textId="47BF1C73" w:rsidR="00F102CD" w:rsidRPr="00922AA2" w:rsidRDefault="00922AA2" w:rsidP="00922AA2">
      <w:pPr>
        <w:tabs>
          <w:tab w:val="left" w:pos="567"/>
        </w:tabs>
        <w:spacing w:after="240"/>
        <w:ind w:left="567" w:hanging="567"/>
      </w:pPr>
      <w:r w:rsidRPr="00922AA2">
        <w:rPr>
          <w:rFonts w:eastAsiaTheme="minorHAnsi"/>
          <w:szCs w:val="24"/>
          <w:lang w:eastAsia="en-US"/>
        </w:rPr>
        <w:t>2.</w:t>
      </w:r>
      <w:r w:rsidRPr="00922AA2">
        <w:rPr>
          <w:rFonts w:eastAsiaTheme="minorHAnsi"/>
          <w:szCs w:val="24"/>
          <w:lang w:eastAsia="en-US"/>
        </w:rPr>
        <w:tab/>
      </w:r>
      <w:r w:rsidR="00F102CD" w:rsidRPr="00922AA2">
        <w:t xml:space="preserve">τονίζει ότι ο Νίγηρας έχει αποτελέσει εταίρος της Ευρωπαϊκής Ένωσης στο </w:t>
      </w:r>
      <w:proofErr w:type="spellStart"/>
      <w:r w:rsidR="00F102CD" w:rsidRPr="00922AA2">
        <w:t>Σαχέλ</w:t>
      </w:r>
      <w:proofErr w:type="spellEnd"/>
      <w:r w:rsidR="00F102CD" w:rsidRPr="00922AA2">
        <w:t xml:space="preserve"> σε διάφορους τομείς συνεργασίας· τονίζει ότι, μετά το πραξικόπημα, η κατάσταση στον Νίγηρα έχει επιδεινωθεί και οι κίνδυνοι για την ασφάλεια έχουν αυξηθεί, συμπεριλαμβανομένων της εμπορίας ανθρώπων και όπλων και των παράτυπων μεταναστευτικών ροών σε ολόκληρη την περιοχή του </w:t>
      </w:r>
      <w:proofErr w:type="spellStart"/>
      <w:r w:rsidR="00F102CD" w:rsidRPr="00922AA2">
        <w:t>Σαχέλ</w:t>
      </w:r>
      <w:proofErr w:type="spellEnd"/>
      <w:r w:rsidR="00F102CD" w:rsidRPr="00922AA2">
        <w:t>·</w:t>
      </w:r>
    </w:p>
    <w:bookmarkEnd w:id="9"/>
    <w:p w14:paraId="73C34E22" w14:textId="6E6B975F" w:rsidR="00F102CD" w:rsidRPr="00922AA2" w:rsidRDefault="00922AA2" w:rsidP="00922AA2">
      <w:pPr>
        <w:tabs>
          <w:tab w:val="left" w:pos="567"/>
        </w:tabs>
        <w:spacing w:after="240"/>
        <w:ind w:left="567" w:hanging="567"/>
      </w:pPr>
      <w:r w:rsidRPr="00922AA2">
        <w:rPr>
          <w:rFonts w:eastAsiaTheme="minorHAnsi"/>
          <w:szCs w:val="24"/>
          <w:lang w:eastAsia="en-US"/>
        </w:rPr>
        <w:t>3.</w:t>
      </w:r>
      <w:r w:rsidRPr="00922AA2">
        <w:rPr>
          <w:rFonts w:eastAsiaTheme="minorHAnsi"/>
          <w:szCs w:val="24"/>
          <w:lang w:eastAsia="en-US"/>
        </w:rPr>
        <w:tab/>
      </w:r>
      <w:r w:rsidR="00F102CD" w:rsidRPr="00922AA2">
        <w:t>καταδικάζει την καταστολή πολιτικών παραγόντων, δημοσιογράφων και της κοινωνίας των πολιτών και καλεί τις αρχές του Νίγηρα να επιταχύνουν τη διαδικασία αποκατάστασης της δημοκρατικής τάξης, συμπεριλαμβανομένης της αποκατάστασης των πολιτικών κομμάτων και της διοργάνωσης ελεύθερων και δίκαιων εκλογών·</w:t>
      </w:r>
    </w:p>
    <w:p w14:paraId="65C04017" w14:textId="4D27433A" w:rsidR="00F102CD" w:rsidRPr="00922AA2" w:rsidRDefault="00922AA2" w:rsidP="00922AA2">
      <w:pPr>
        <w:tabs>
          <w:tab w:val="left" w:pos="567"/>
        </w:tabs>
        <w:spacing w:after="240"/>
        <w:ind w:left="567" w:hanging="567"/>
      </w:pPr>
      <w:r w:rsidRPr="00922AA2">
        <w:rPr>
          <w:rFonts w:eastAsiaTheme="minorHAnsi"/>
          <w:szCs w:val="24"/>
          <w:lang w:eastAsia="en-US"/>
        </w:rPr>
        <w:t>4.</w:t>
      </w:r>
      <w:r w:rsidRPr="00922AA2">
        <w:rPr>
          <w:rFonts w:eastAsiaTheme="minorHAnsi"/>
          <w:szCs w:val="24"/>
          <w:lang w:eastAsia="en-US"/>
        </w:rPr>
        <w:tab/>
      </w:r>
      <w:r w:rsidR="00F102CD" w:rsidRPr="00922AA2">
        <w:t>τονίζει ότι είναι σημαντικό να διασφαλισθεί η συνεχής παροχή και προσβασιμότητα της ανθρωπιστικής βοήθειας και των βασικών υπηρεσιών της ΕΕ σε περιοχές συγκρούσεων στον Νίγηρα·</w:t>
      </w:r>
    </w:p>
    <w:p w14:paraId="6FADBDFF" w14:textId="2DBB4750" w:rsidR="00F102CD" w:rsidRPr="00922AA2" w:rsidRDefault="00922AA2" w:rsidP="00922AA2">
      <w:pPr>
        <w:tabs>
          <w:tab w:val="left" w:pos="567"/>
        </w:tabs>
        <w:spacing w:after="240"/>
        <w:ind w:left="567" w:hanging="567"/>
      </w:pPr>
      <w:r w:rsidRPr="00922AA2">
        <w:rPr>
          <w:rFonts w:eastAsiaTheme="minorHAnsi"/>
          <w:szCs w:val="24"/>
          <w:lang w:eastAsia="en-US"/>
        </w:rPr>
        <w:t>5.</w:t>
      </w:r>
      <w:r w:rsidRPr="00922AA2">
        <w:rPr>
          <w:rFonts w:eastAsiaTheme="minorHAnsi"/>
          <w:szCs w:val="24"/>
          <w:lang w:eastAsia="en-US"/>
        </w:rPr>
        <w:tab/>
      </w:r>
      <w:r w:rsidR="00F102CD" w:rsidRPr="00922AA2">
        <w:t>εκφράζει τη βαθιά του ανησυχία για την εξαγγελθείσα πρόθεση του Νίγηρα να αποχωρήσει από το ΔΠΔ· καλεί τις αρχές του Νίγηρα να τηρήσουν το διεθνές δίκαιο·</w:t>
      </w:r>
    </w:p>
    <w:p w14:paraId="0AD58E47" w14:textId="0A60010A" w:rsidR="00F102CD" w:rsidRPr="00922AA2" w:rsidRDefault="00922AA2" w:rsidP="00922AA2">
      <w:pPr>
        <w:tabs>
          <w:tab w:val="left" w:pos="567"/>
        </w:tabs>
        <w:spacing w:after="240"/>
        <w:ind w:left="567" w:hanging="567"/>
      </w:pPr>
      <w:r w:rsidRPr="00922AA2">
        <w:rPr>
          <w:rFonts w:eastAsiaTheme="minorHAnsi"/>
          <w:szCs w:val="24"/>
          <w:lang w:eastAsia="en-US"/>
        </w:rPr>
        <w:t>6.</w:t>
      </w:r>
      <w:r w:rsidRPr="00922AA2">
        <w:rPr>
          <w:rFonts w:eastAsiaTheme="minorHAnsi"/>
          <w:szCs w:val="24"/>
          <w:lang w:eastAsia="en-US"/>
        </w:rPr>
        <w:tab/>
      </w:r>
      <w:r w:rsidR="00F102CD" w:rsidRPr="00922AA2">
        <w:t xml:space="preserve">εκφράζει τη βαθιά του ανησυχία για την επιδείνωση της ασφάλειας και της ανθρωπιστικής κατάστασης στο </w:t>
      </w:r>
      <w:proofErr w:type="spellStart"/>
      <w:r w:rsidR="00F102CD" w:rsidRPr="00922AA2">
        <w:t>Σαχέλ</w:t>
      </w:r>
      <w:proofErr w:type="spellEnd"/>
      <w:r w:rsidR="00F102CD" w:rsidRPr="00922AA2">
        <w:t xml:space="preserve"> και τονίζει ότι η δημοκρατική νομιμότητα, η υπεύθυνη διακυβέρνηση και ο σεβασμός των ανθρωπίνων δικαιωμάτων είναι ουσιαστικής σημασίας για την αντιμετώπιση της ανασφάλειας και την προστασία των αμάχων·</w:t>
      </w:r>
    </w:p>
    <w:p w14:paraId="05EA4E28" w14:textId="70C665A8" w:rsidR="00F102CD" w:rsidRPr="00922AA2" w:rsidRDefault="00922AA2" w:rsidP="00922AA2">
      <w:pPr>
        <w:tabs>
          <w:tab w:val="left" w:pos="567"/>
        </w:tabs>
        <w:spacing w:after="240"/>
        <w:ind w:left="567" w:hanging="567"/>
      </w:pPr>
      <w:r w:rsidRPr="00922AA2">
        <w:rPr>
          <w:rFonts w:eastAsiaTheme="minorHAnsi"/>
          <w:szCs w:val="24"/>
          <w:lang w:eastAsia="en-US"/>
        </w:rPr>
        <w:t>7.</w:t>
      </w:r>
      <w:r w:rsidRPr="00922AA2">
        <w:rPr>
          <w:rFonts w:eastAsiaTheme="minorHAnsi"/>
          <w:szCs w:val="24"/>
          <w:lang w:eastAsia="en-US"/>
        </w:rPr>
        <w:tab/>
      </w:r>
      <w:r w:rsidR="00F102CD" w:rsidRPr="00922AA2">
        <w:t xml:space="preserve">καλεί την ΑΠ/ΥΕ, τα κράτη μέλη, την Αφρικανική Ένωση και τη διεθνή κοινότητα να εντείνουν τις διπλωματικές προσπάθειες προκειμένου να εξασφαλίσουν την απελευθέρωση του Προέδρου </w:t>
      </w:r>
      <w:proofErr w:type="spellStart"/>
      <w:r w:rsidR="00F102CD" w:rsidRPr="00922AA2">
        <w:t>Bazoum</w:t>
      </w:r>
      <w:proofErr w:type="spellEnd"/>
      <w:r w:rsidR="00F102CD" w:rsidRPr="00922AA2">
        <w:t>·</w:t>
      </w:r>
    </w:p>
    <w:p w14:paraId="6FCE024D" w14:textId="226F1CA6" w:rsidR="00E365E1" w:rsidRPr="00922AA2" w:rsidRDefault="00922AA2" w:rsidP="00922AA2">
      <w:pPr>
        <w:tabs>
          <w:tab w:val="left" w:pos="567"/>
        </w:tabs>
        <w:spacing w:after="240"/>
        <w:ind w:left="567" w:hanging="567"/>
      </w:pPr>
      <w:r w:rsidRPr="00922AA2">
        <w:rPr>
          <w:rFonts w:eastAsiaTheme="minorHAnsi"/>
          <w:szCs w:val="24"/>
          <w:lang w:eastAsia="en-US"/>
        </w:rPr>
        <w:t>8.</w:t>
      </w:r>
      <w:r w:rsidRPr="00922AA2">
        <w:rPr>
          <w:rFonts w:eastAsiaTheme="minorHAnsi"/>
          <w:szCs w:val="24"/>
          <w:lang w:eastAsia="en-US"/>
        </w:rPr>
        <w:tab/>
      </w:r>
      <w:r w:rsidR="00F102CD" w:rsidRPr="00922AA2">
        <w:t xml:space="preserve">αναθέτει στην Πρόεδρό του να διαβιβάσει το παρόν ψήφισμα στην Επιτροπή, στο Συμβούλιο, στην ΑΠ/ΥΕ, στην Αφρικανική Ένωση, στην ECOWAS, καθώς και στις αρχές του Νίγηρα και στη Συμμαχία Κρατών του </w:t>
      </w:r>
      <w:proofErr w:type="spellStart"/>
      <w:r w:rsidR="00F102CD" w:rsidRPr="00922AA2">
        <w:t>Σαχέλ</w:t>
      </w:r>
      <w:proofErr w:type="spellEnd"/>
      <w:r w:rsidR="00F102CD" w:rsidRPr="00922AA2">
        <w:t>.</w:t>
      </w:r>
    </w:p>
    <w:sectPr w:rsidR="00E365E1" w:rsidRPr="00922AA2" w:rsidSect="00185F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AAC54" w14:textId="77777777" w:rsidR="009F529C" w:rsidRPr="00185F12" w:rsidRDefault="009F529C">
      <w:r w:rsidRPr="00185F12">
        <w:separator/>
      </w:r>
    </w:p>
  </w:endnote>
  <w:endnote w:type="continuationSeparator" w:id="0">
    <w:p w14:paraId="1D4E3C2C" w14:textId="77777777" w:rsidR="009F529C" w:rsidRPr="00185F12" w:rsidRDefault="009F529C">
      <w:r w:rsidRPr="00185F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50CA5" w14:textId="77777777" w:rsidR="00064002" w:rsidRPr="00185F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1C4B3" w14:textId="77777777" w:rsidR="00064002" w:rsidRPr="00185F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EB7E" w14:textId="77777777" w:rsidR="00064002" w:rsidRPr="00185F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9175E" w14:textId="77777777" w:rsidR="009F529C" w:rsidRPr="00185F12" w:rsidRDefault="009F529C">
      <w:r w:rsidRPr="00185F12">
        <w:separator/>
      </w:r>
    </w:p>
  </w:footnote>
  <w:footnote w:type="continuationSeparator" w:id="0">
    <w:p w14:paraId="3DA750DA" w14:textId="77777777" w:rsidR="009F529C" w:rsidRPr="00185F12" w:rsidRDefault="009F529C">
      <w:r w:rsidRPr="00185F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4C19E" w14:textId="77777777" w:rsidR="00064002" w:rsidRPr="00185F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275F" w14:textId="77777777" w:rsidR="00064002" w:rsidRPr="00185F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A4EF3" w14:textId="77777777" w:rsidR="00064002" w:rsidRPr="00185F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5169A"/>
    <w:multiLevelType w:val="hybridMultilevel"/>
    <w:tmpl w:val="D62E3C2A"/>
    <w:lvl w:ilvl="0" w:tplc="7EA85362">
      <w:start w:val="1"/>
      <w:numFmt w:val="bullet"/>
      <w:lvlText w:val=""/>
      <w:lvlJc w:val="left"/>
      <w:pPr>
        <w:ind w:left="720" w:hanging="360"/>
      </w:pPr>
      <w:rPr>
        <w:rFonts w:ascii="Symbol" w:hAnsi="Symbol" w:hint="default"/>
      </w:rPr>
    </w:lvl>
    <w:lvl w:ilvl="1" w:tplc="5EAA1606" w:tentative="1">
      <w:start w:val="1"/>
      <w:numFmt w:val="bullet"/>
      <w:lvlText w:val="o"/>
      <w:lvlJc w:val="left"/>
      <w:pPr>
        <w:ind w:left="1440" w:hanging="360"/>
      </w:pPr>
      <w:rPr>
        <w:rFonts w:ascii="Courier New" w:hAnsi="Courier New" w:cs="Courier New" w:hint="default"/>
      </w:rPr>
    </w:lvl>
    <w:lvl w:ilvl="2" w:tplc="4A6C8EB4" w:tentative="1">
      <w:start w:val="1"/>
      <w:numFmt w:val="bullet"/>
      <w:lvlText w:val=""/>
      <w:lvlJc w:val="left"/>
      <w:pPr>
        <w:ind w:left="2160" w:hanging="360"/>
      </w:pPr>
      <w:rPr>
        <w:rFonts w:ascii="Wingdings" w:hAnsi="Wingdings" w:hint="default"/>
      </w:rPr>
    </w:lvl>
    <w:lvl w:ilvl="3" w:tplc="15FCC784" w:tentative="1">
      <w:start w:val="1"/>
      <w:numFmt w:val="bullet"/>
      <w:lvlText w:val=""/>
      <w:lvlJc w:val="left"/>
      <w:pPr>
        <w:ind w:left="2880" w:hanging="360"/>
      </w:pPr>
      <w:rPr>
        <w:rFonts w:ascii="Symbol" w:hAnsi="Symbol" w:hint="default"/>
      </w:rPr>
    </w:lvl>
    <w:lvl w:ilvl="4" w:tplc="99828C48" w:tentative="1">
      <w:start w:val="1"/>
      <w:numFmt w:val="bullet"/>
      <w:lvlText w:val="o"/>
      <w:lvlJc w:val="left"/>
      <w:pPr>
        <w:ind w:left="3600" w:hanging="360"/>
      </w:pPr>
      <w:rPr>
        <w:rFonts w:ascii="Courier New" w:hAnsi="Courier New" w:cs="Courier New" w:hint="default"/>
      </w:rPr>
    </w:lvl>
    <w:lvl w:ilvl="5" w:tplc="1E923B34" w:tentative="1">
      <w:start w:val="1"/>
      <w:numFmt w:val="bullet"/>
      <w:lvlText w:val=""/>
      <w:lvlJc w:val="left"/>
      <w:pPr>
        <w:ind w:left="4320" w:hanging="360"/>
      </w:pPr>
      <w:rPr>
        <w:rFonts w:ascii="Wingdings" w:hAnsi="Wingdings" w:hint="default"/>
      </w:rPr>
    </w:lvl>
    <w:lvl w:ilvl="6" w:tplc="B0B21402" w:tentative="1">
      <w:start w:val="1"/>
      <w:numFmt w:val="bullet"/>
      <w:lvlText w:val=""/>
      <w:lvlJc w:val="left"/>
      <w:pPr>
        <w:ind w:left="5040" w:hanging="360"/>
      </w:pPr>
      <w:rPr>
        <w:rFonts w:ascii="Symbol" w:hAnsi="Symbol" w:hint="default"/>
      </w:rPr>
    </w:lvl>
    <w:lvl w:ilvl="7" w:tplc="1972978C" w:tentative="1">
      <w:start w:val="1"/>
      <w:numFmt w:val="bullet"/>
      <w:lvlText w:val="o"/>
      <w:lvlJc w:val="left"/>
      <w:pPr>
        <w:ind w:left="5760" w:hanging="360"/>
      </w:pPr>
      <w:rPr>
        <w:rFonts w:ascii="Courier New" w:hAnsi="Courier New" w:cs="Courier New" w:hint="default"/>
      </w:rPr>
    </w:lvl>
    <w:lvl w:ilvl="8" w:tplc="737A8868"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C1143A"/>
    <w:multiLevelType w:val="hybridMultilevel"/>
    <w:tmpl w:val="E6E471C6"/>
    <w:lvl w:ilvl="0" w:tplc="AE5EEC84">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45AC4DB2" w:tentative="1">
      <w:start w:val="1"/>
      <w:numFmt w:val="lowerLetter"/>
      <w:lvlText w:val="%2."/>
      <w:lvlJc w:val="left"/>
      <w:pPr>
        <w:ind w:left="1440" w:hanging="360"/>
      </w:pPr>
    </w:lvl>
    <w:lvl w:ilvl="2" w:tplc="F796BF8C" w:tentative="1">
      <w:start w:val="1"/>
      <w:numFmt w:val="lowerRoman"/>
      <w:lvlText w:val="%3."/>
      <w:lvlJc w:val="right"/>
      <w:pPr>
        <w:ind w:left="2160" w:hanging="180"/>
      </w:pPr>
    </w:lvl>
    <w:lvl w:ilvl="3" w:tplc="F064CAFA" w:tentative="1">
      <w:start w:val="1"/>
      <w:numFmt w:val="decimal"/>
      <w:lvlText w:val="%4."/>
      <w:lvlJc w:val="left"/>
      <w:pPr>
        <w:ind w:left="2880" w:hanging="360"/>
      </w:pPr>
    </w:lvl>
    <w:lvl w:ilvl="4" w:tplc="82CAF7A6" w:tentative="1">
      <w:start w:val="1"/>
      <w:numFmt w:val="lowerLetter"/>
      <w:lvlText w:val="%5."/>
      <w:lvlJc w:val="left"/>
      <w:pPr>
        <w:ind w:left="3600" w:hanging="360"/>
      </w:pPr>
    </w:lvl>
    <w:lvl w:ilvl="5" w:tplc="623CF634" w:tentative="1">
      <w:start w:val="1"/>
      <w:numFmt w:val="lowerRoman"/>
      <w:lvlText w:val="%6."/>
      <w:lvlJc w:val="right"/>
      <w:pPr>
        <w:ind w:left="4320" w:hanging="180"/>
      </w:pPr>
    </w:lvl>
    <w:lvl w:ilvl="6" w:tplc="F4FCF068" w:tentative="1">
      <w:start w:val="1"/>
      <w:numFmt w:val="decimal"/>
      <w:lvlText w:val="%7."/>
      <w:lvlJc w:val="left"/>
      <w:pPr>
        <w:ind w:left="5040" w:hanging="360"/>
      </w:pPr>
    </w:lvl>
    <w:lvl w:ilvl="7" w:tplc="5B2ADD2C" w:tentative="1">
      <w:start w:val="1"/>
      <w:numFmt w:val="lowerLetter"/>
      <w:lvlText w:val="%8."/>
      <w:lvlJc w:val="left"/>
      <w:pPr>
        <w:ind w:left="5760" w:hanging="360"/>
      </w:pPr>
    </w:lvl>
    <w:lvl w:ilvl="8" w:tplc="6F06A10A" w:tentative="1">
      <w:start w:val="1"/>
      <w:numFmt w:val="lowerRoman"/>
      <w:lvlText w:val="%9."/>
      <w:lvlJc w:val="right"/>
      <w:pPr>
        <w:ind w:left="6480" w:hanging="180"/>
      </w:pPr>
    </w:lvl>
  </w:abstractNum>
  <w:abstractNum w:abstractNumId="13" w15:restartNumberingAfterBreak="0">
    <w:nsid w:val="1BA40ABC"/>
    <w:multiLevelType w:val="hybridMultilevel"/>
    <w:tmpl w:val="2C48299C"/>
    <w:lvl w:ilvl="0" w:tplc="883043FE">
      <w:start w:val="1"/>
      <w:numFmt w:val="decimal"/>
      <w:lvlText w:val="%1."/>
      <w:lvlJc w:val="left"/>
      <w:pPr>
        <w:ind w:left="720" w:hanging="360"/>
      </w:pPr>
      <w:rPr>
        <w:b w:val="0"/>
        <w:bCs w:val="0"/>
      </w:rPr>
    </w:lvl>
    <w:lvl w:ilvl="1" w:tplc="EEEC9728" w:tentative="1">
      <w:start w:val="1"/>
      <w:numFmt w:val="lowerLetter"/>
      <w:lvlText w:val="%2."/>
      <w:lvlJc w:val="left"/>
      <w:pPr>
        <w:ind w:left="1440" w:hanging="360"/>
      </w:pPr>
    </w:lvl>
    <w:lvl w:ilvl="2" w:tplc="52588328" w:tentative="1">
      <w:start w:val="1"/>
      <w:numFmt w:val="lowerRoman"/>
      <w:lvlText w:val="%3."/>
      <w:lvlJc w:val="right"/>
      <w:pPr>
        <w:ind w:left="2160" w:hanging="180"/>
      </w:pPr>
    </w:lvl>
    <w:lvl w:ilvl="3" w:tplc="3C62EA90" w:tentative="1">
      <w:start w:val="1"/>
      <w:numFmt w:val="decimal"/>
      <w:lvlText w:val="%4."/>
      <w:lvlJc w:val="left"/>
      <w:pPr>
        <w:ind w:left="2880" w:hanging="360"/>
      </w:pPr>
    </w:lvl>
    <w:lvl w:ilvl="4" w:tplc="40F8CC12" w:tentative="1">
      <w:start w:val="1"/>
      <w:numFmt w:val="lowerLetter"/>
      <w:lvlText w:val="%5."/>
      <w:lvlJc w:val="left"/>
      <w:pPr>
        <w:ind w:left="3600" w:hanging="360"/>
      </w:pPr>
    </w:lvl>
    <w:lvl w:ilvl="5" w:tplc="51825390" w:tentative="1">
      <w:start w:val="1"/>
      <w:numFmt w:val="lowerRoman"/>
      <w:lvlText w:val="%6."/>
      <w:lvlJc w:val="right"/>
      <w:pPr>
        <w:ind w:left="4320" w:hanging="180"/>
      </w:pPr>
    </w:lvl>
    <w:lvl w:ilvl="6" w:tplc="3C028892" w:tentative="1">
      <w:start w:val="1"/>
      <w:numFmt w:val="decimal"/>
      <w:lvlText w:val="%7."/>
      <w:lvlJc w:val="left"/>
      <w:pPr>
        <w:ind w:left="5040" w:hanging="360"/>
      </w:pPr>
    </w:lvl>
    <w:lvl w:ilvl="7" w:tplc="C3124624" w:tentative="1">
      <w:start w:val="1"/>
      <w:numFmt w:val="lowerLetter"/>
      <w:lvlText w:val="%8."/>
      <w:lvlJc w:val="left"/>
      <w:pPr>
        <w:ind w:left="5760" w:hanging="360"/>
      </w:pPr>
    </w:lvl>
    <w:lvl w:ilvl="8" w:tplc="63ECDE28" w:tentative="1">
      <w:start w:val="1"/>
      <w:numFmt w:val="lowerRoman"/>
      <w:lvlText w:val="%9."/>
      <w:lvlJc w:val="right"/>
      <w:pPr>
        <w:ind w:left="6480" w:hanging="180"/>
      </w:pPr>
    </w:lvl>
  </w:abstractNum>
  <w:abstractNum w:abstractNumId="14" w15:restartNumberingAfterBreak="0">
    <w:nsid w:val="29387422"/>
    <w:multiLevelType w:val="hybridMultilevel"/>
    <w:tmpl w:val="02ACF5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18612">
    <w:abstractNumId w:val="9"/>
  </w:num>
  <w:num w:numId="2" w16cid:durableId="1350645031">
    <w:abstractNumId w:val="9"/>
  </w:num>
  <w:num w:numId="3" w16cid:durableId="1951744277">
    <w:abstractNumId w:val="7"/>
  </w:num>
  <w:num w:numId="4" w16cid:durableId="2109545898">
    <w:abstractNumId w:val="7"/>
  </w:num>
  <w:num w:numId="5" w16cid:durableId="711265644">
    <w:abstractNumId w:val="6"/>
  </w:num>
  <w:num w:numId="6" w16cid:durableId="1257245671">
    <w:abstractNumId w:val="6"/>
  </w:num>
  <w:num w:numId="7" w16cid:durableId="1248222993">
    <w:abstractNumId w:val="5"/>
  </w:num>
  <w:num w:numId="8" w16cid:durableId="688606914">
    <w:abstractNumId w:val="5"/>
  </w:num>
  <w:num w:numId="9" w16cid:durableId="612976033">
    <w:abstractNumId w:val="4"/>
  </w:num>
  <w:num w:numId="10" w16cid:durableId="448009390">
    <w:abstractNumId w:val="4"/>
  </w:num>
  <w:num w:numId="11" w16cid:durableId="1570845418">
    <w:abstractNumId w:val="8"/>
  </w:num>
  <w:num w:numId="12" w16cid:durableId="1810129312">
    <w:abstractNumId w:val="8"/>
  </w:num>
  <w:num w:numId="13" w16cid:durableId="252903656">
    <w:abstractNumId w:val="3"/>
  </w:num>
  <w:num w:numId="14" w16cid:durableId="944192525">
    <w:abstractNumId w:val="3"/>
  </w:num>
  <w:num w:numId="15" w16cid:durableId="1777023200">
    <w:abstractNumId w:val="2"/>
  </w:num>
  <w:num w:numId="16" w16cid:durableId="1509295034">
    <w:abstractNumId w:val="2"/>
  </w:num>
  <w:num w:numId="17" w16cid:durableId="1939410958">
    <w:abstractNumId w:val="1"/>
  </w:num>
  <w:num w:numId="18" w16cid:durableId="1372538545">
    <w:abstractNumId w:val="1"/>
  </w:num>
  <w:num w:numId="19" w16cid:durableId="2142771759">
    <w:abstractNumId w:val="0"/>
  </w:num>
  <w:num w:numId="20" w16cid:durableId="1167012190">
    <w:abstractNumId w:val="0"/>
  </w:num>
  <w:num w:numId="21" w16cid:durableId="790132374">
    <w:abstractNumId w:val="9"/>
  </w:num>
  <w:num w:numId="22" w16cid:durableId="1450275919">
    <w:abstractNumId w:val="7"/>
  </w:num>
  <w:num w:numId="23" w16cid:durableId="722212735">
    <w:abstractNumId w:val="6"/>
  </w:num>
  <w:num w:numId="24" w16cid:durableId="1082876855">
    <w:abstractNumId w:val="5"/>
  </w:num>
  <w:num w:numId="25" w16cid:durableId="1701474161">
    <w:abstractNumId w:val="4"/>
  </w:num>
  <w:num w:numId="26" w16cid:durableId="558325014">
    <w:abstractNumId w:val="8"/>
  </w:num>
  <w:num w:numId="27" w16cid:durableId="2077973120">
    <w:abstractNumId w:val="3"/>
  </w:num>
  <w:num w:numId="28" w16cid:durableId="1887059127">
    <w:abstractNumId w:val="2"/>
  </w:num>
  <w:num w:numId="29" w16cid:durableId="169369881">
    <w:abstractNumId w:val="1"/>
  </w:num>
  <w:num w:numId="30" w16cid:durableId="399250913">
    <w:abstractNumId w:val="0"/>
  </w:num>
  <w:num w:numId="31" w16cid:durableId="1143695433">
    <w:abstractNumId w:val="9"/>
  </w:num>
  <w:num w:numId="32" w16cid:durableId="1254633923">
    <w:abstractNumId w:val="7"/>
  </w:num>
  <w:num w:numId="33" w16cid:durableId="75713976">
    <w:abstractNumId w:val="6"/>
  </w:num>
  <w:num w:numId="34" w16cid:durableId="656081137">
    <w:abstractNumId w:val="5"/>
  </w:num>
  <w:num w:numId="35" w16cid:durableId="1668287966">
    <w:abstractNumId w:val="4"/>
  </w:num>
  <w:num w:numId="36" w16cid:durableId="315493038">
    <w:abstractNumId w:val="8"/>
  </w:num>
  <w:num w:numId="37" w16cid:durableId="1659067835">
    <w:abstractNumId w:val="3"/>
  </w:num>
  <w:num w:numId="38" w16cid:durableId="1489010291">
    <w:abstractNumId w:val="2"/>
  </w:num>
  <w:num w:numId="39" w16cid:durableId="1214540485">
    <w:abstractNumId w:val="1"/>
  </w:num>
  <w:num w:numId="40" w16cid:durableId="945379948">
    <w:abstractNumId w:val="0"/>
  </w:num>
  <w:num w:numId="41" w16cid:durableId="621611648">
    <w:abstractNumId w:val="11"/>
  </w:num>
  <w:num w:numId="42" w16cid:durableId="1147863261">
    <w:abstractNumId w:val="11"/>
  </w:num>
  <w:num w:numId="43" w16cid:durableId="1410230630">
    <w:abstractNumId w:val="11"/>
  </w:num>
  <w:num w:numId="44" w16cid:durableId="653921556">
    <w:abstractNumId w:val="15"/>
  </w:num>
  <w:num w:numId="45" w16cid:durableId="1845313873">
    <w:abstractNumId w:val="10"/>
  </w:num>
  <w:num w:numId="46" w16cid:durableId="1781484839">
    <w:abstractNumId w:val="12"/>
  </w:num>
  <w:num w:numId="47" w16cid:durableId="941955170">
    <w:abstractNumId w:val="13"/>
  </w:num>
  <w:num w:numId="48" w16cid:durableId="11364076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9/2026"/>
    <w:docVar w:name="dvlangue" w:val="EL"/>
    <w:docVar w:name="dvnumam" w:val="0"/>
    <w:docVar w:name="dvpe" w:val="782.990"/>
    <w:docVar w:name="dvtitre" w:val="Ψήφισμα του Ευρωπαϊκού Κοινοβουλίου της ... 2026 σχετικά με την αυθαίρετη κράτηση του Προέδρου Mohamed Bazoum από τη χούντα στον Νίγηρα(2026/2642(RSP))"/>
  </w:docVars>
  <w:rsids>
    <w:rsidRoot w:val="009F529C"/>
    <w:rsid w:val="00002272"/>
    <w:rsid w:val="00064002"/>
    <w:rsid w:val="000677B9"/>
    <w:rsid w:val="000831BA"/>
    <w:rsid w:val="000A42CC"/>
    <w:rsid w:val="000E7DD9"/>
    <w:rsid w:val="0010095E"/>
    <w:rsid w:val="00125B37"/>
    <w:rsid w:val="00185F1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67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077"/>
    <w:rsid w:val="00922AA2"/>
    <w:rsid w:val="00930C23"/>
    <w:rsid w:val="0093193B"/>
    <w:rsid w:val="009509D8"/>
    <w:rsid w:val="00950B64"/>
    <w:rsid w:val="00981893"/>
    <w:rsid w:val="009F529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2C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3AA85"/>
  <w15:chartTrackingRefBased/>
  <w15:docId w15:val="{9D417653-3A05-4715-AF01-C5F29A3A3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102CD"/>
    <w:rPr>
      <w:b/>
    </w:rPr>
  </w:style>
  <w:style w:type="paragraph" w:customStyle="1" w:styleId="EPComma">
    <w:name w:val="EPComma"/>
    <w:basedOn w:val="Normal"/>
    <w:rsid w:val="00F102CD"/>
    <w:pPr>
      <w:spacing w:before="480" w:after="240"/>
    </w:pPr>
  </w:style>
  <w:style w:type="paragraph" w:styleId="ListParagraph">
    <w:name w:val="List Paragraph"/>
    <w:aliases w:val="Akapit z listą BS,Bullet Points,Bullets,Dot pt,Lettre d'introduction,List Paragraph (numbered (a)),List Paragraph 1,List Paragraph1,List Paragraph11,Liste Paragraf,Main numbered paragraph,Numbered Paragraph,Scriptoria bullet points,TABLO"/>
    <w:basedOn w:val="Normal"/>
    <w:link w:val="ListParagraphChar"/>
    <w:uiPriority w:val="34"/>
    <w:qFormat/>
    <w:rsid w:val="00F102CD"/>
    <w:pPr>
      <w:widowControl/>
      <w:ind w:left="720"/>
      <w:contextualSpacing/>
      <w:jc w:val="both"/>
    </w:pPr>
    <w:rPr>
      <w:rFonts w:eastAsiaTheme="minorHAnsi"/>
      <w:szCs w:val="24"/>
      <w:lang w:eastAsia="en-US"/>
    </w:rPr>
  </w:style>
  <w:style w:type="character" w:customStyle="1" w:styleId="ListParagraphChar">
    <w:name w:val="List Paragraph Char"/>
    <w:aliases w:val="Akapit z listą BS Char,Bullet Points Char,Bullets Char,Dot pt Char,Lettre d'introduction Char,List Paragraph (numbered (a)) Char,List Paragraph 1 Char,List Paragraph1 Char,List Paragraph11 Char,Liste Paragraf Char,TABLO Char"/>
    <w:basedOn w:val="DefaultParagraphFont"/>
    <w:link w:val="ListParagraph"/>
    <w:uiPriority w:val="34"/>
    <w:qFormat/>
    <w:locked/>
    <w:rsid w:val="00F102CD"/>
    <w:rPr>
      <w:rFonts w:eastAsiaTheme="minorHAnsi"/>
      <w:sz w:val="24"/>
      <w:szCs w:val="24"/>
      <w:lang w:val="el-GR" w:eastAsia="en-US"/>
    </w:rPr>
  </w:style>
  <w:style w:type="paragraph" w:styleId="Revision">
    <w:name w:val="Revision"/>
    <w:hidden/>
    <w:uiPriority w:val="99"/>
    <w:semiHidden/>
    <w:rsid w:val="006A367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2026-03-12T11:10:00Z</dcterms:created>
  <dcterms:modified xsi:type="dcterms:W3CDTF">2026-03-12T11:10:00Z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B10-0159/2026</vt:lpwstr>
  </property>
  <property fmtid="{D5CDD505-2E9C-101B-9397-08002B2CF9AE}" pid="4" name="&lt;Type&gt;">
    <vt:lpwstr>RR</vt:lpwstr>
  </property>
</Properties>
</file>