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971BF" w14:paraId="1B75C0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2CA644" w14:textId="77777777" w:rsidR="00751A4A" w:rsidRPr="000971BF" w:rsidRDefault="00845BE9" w:rsidP="0010095E">
            <w:pPr>
              <w:pStyle w:val="EPName"/>
            </w:pPr>
            <w:r w:rsidRPr="000971BF">
              <w:t>Európai Parlament</w:t>
            </w:r>
          </w:p>
          <w:p w14:paraId="4BF324EB" w14:textId="77777777" w:rsidR="00751A4A" w:rsidRPr="000971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971BF">
              <w:t>2024</w:t>
            </w:r>
            <w:r w:rsidR="00817416" w:rsidRPr="000971BF">
              <w:t>-202</w:t>
            </w:r>
            <w:r w:rsidRPr="000971BF">
              <w:t>9</w:t>
            </w:r>
          </w:p>
        </w:tc>
        <w:tc>
          <w:tcPr>
            <w:tcW w:w="2268" w:type="dxa"/>
            <w:shd w:val="clear" w:color="auto" w:fill="auto"/>
          </w:tcPr>
          <w:p w14:paraId="49DC1746" w14:textId="77777777" w:rsidR="00751A4A" w:rsidRPr="000971BF" w:rsidRDefault="00187494" w:rsidP="0010095E">
            <w:pPr>
              <w:pStyle w:val="EPLogo"/>
            </w:pPr>
            <w:r w:rsidRPr="000971BF">
              <w:rPr>
                <w:noProof/>
                <w:lang w:eastAsia="ja-JP"/>
              </w:rPr>
              <w:drawing>
                <wp:inline distT="0" distB="0" distL="0" distR="0" wp14:anchorId="61D6E5AA" wp14:editId="0C3591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6F99C8" w14:textId="77777777" w:rsidR="00D058B8" w:rsidRPr="000971BF" w:rsidRDefault="00D058B8" w:rsidP="004C5D52">
      <w:pPr>
        <w:pStyle w:val="LineTop"/>
      </w:pPr>
    </w:p>
    <w:p w14:paraId="476B4AF3" w14:textId="77777777" w:rsidR="00680577" w:rsidRPr="000971BF" w:rsidRDefault="00845BE9" w:rsidP="00680577">
      <w:pPr>
        <w:pStyle w:val="EPBodyTA1"/>
      </w:pPr>
      <w:r w:rsidRPr="000971BF">
        <w:t>ELFOGADOTT SZÖVEGEK</w:t>
      </w:r>
    </w:p>
    <w:p w14:paraId="7A271614" w14:textId="77777777" w:rsidR="00D058B8" w:rsidRPr="000971BF" w:rsidRDefault="00D058B8" w:rsidP="00D058B8">
      <w:pPr>
        <w:pStyle w:val="LineBottom"/>
      </w:pPr>
    </w:p>
    <w:p w14:paraId="4886FA3F" w14:textId="1A3DEEF8" w:rsidR="00845BE9" w:rsidRPr="000971BF" w:rsidRDefault="00845BE9" w:rsidP="00845BE9">
      <w:pPr>
        <w:pStyle w:val="ATHeading1"/>
      </w:pPr>
      <w:bookmarkStart w:id="0" w:name="TANumber"/>
      <w:r w:rsidRPr="000971BF">
        <w:t>P10_</w:t>
      </w:r>
      <w:proofErr w:type="gramStart"/>
      <w:r w:rsidRPr="000971BF">
        <w:t>TA(</w:t>
      </w:r>
      <w:proofErr w:type="gramEnd"/>
      <w:r w:rsidRPr="000971BF">
        <w:t>2026)00</w:t>
      </w:r>
      <w:r w:rsidR="000971BF" w:rsidRPr="000971BF">
        <w:t>82</w:t>
      </w:r>
      <w:bookmarkEnd w:id="0"/>
    </w:p>
    <w:p w14:paraId="7D3B1BD3" w14:textId="77777777" w:rsidR="00845BE9" w:rsidRPr="000971BF" w:rsidRDefault="00845BE9" w:rsidP="00845BE9">
      <w:pPr>
        <w:pStyle w:val="ATHeading2"/>
      </w:pPr>
      <w:bookmarkStart w:id="1" w:name="title"/>
      <w:r w:rsidRPr="000971BF">
        <w:t xml:space="preserve">Mohamed </w:t>
      </w:r>
      <w:proofErr w:type="spellStart"/>
      <w:r w:rsidRPr="000971BF">
        <w:t>Bazoum</w:t>
      </w:r>
      <w:proofErr w:type="spellEnd"/>
      <w:r w:rsidRPr="000971BF">
        <w:t xml:space="preserve"> elnök junta általi jogellenes fogva tartása Nigerben</w:t>
      </w:r>
      <w:bookmarkEnd w:id="1"/>
    </w:p>
    <w:p w14:paraId="5FA75ECB" w14:textId="77777777" w:rsidR="00845BE9" w:rsidRPr="000971BF" w:rsidRDefault="00845BE9" w:rsidP="00845BE9">
      <w:pPr>
        <w:rPr>
          <w:i/>
          <w:vanish/>
        </w:rPr>
      </w:pPr>
      <w:r w:rsidRPr="000971BF">
        <w:rPr>
          <w:i/>
        </w:rPr>
        <w:fldChar w:fldCharType="begin"/>
      </w:r>
      <w:r w:rsidRPr="000971BF">
        <w:rPr>
          <w:i/>
        </w:rPr>
        <w:instrText xml:space="preserve"> TC"(</w:instrText>
      </w:r>
      <w:bookmarkStart w:id="2" w:name="DocNumber"/>
      <w:r w:rsidRPr="000971BF">
        <w:rPr>
          <w:i/>
        </w:rPr>
        <w:instrText>B10-0159, 0163, 0169, 0172 és 0173/2026</w:instrText>
      </w:r>
      <w:bookmarkEnd w:id="2"/>
      <w:r w:rsidRPr="000971BF">
        <w:rPr>
          <w:i/>
        </w:rPr>
        <w:instrText xml:space="preserve">)"\l3 \n&gt; \* MERGEFORMAT </w:instrText>
      </w:r>
      <w:r w:rsidRPr="000971BF">
        <w:rPr>
          <w:i/>
        </w:rPr>
        <w:fldChar w:fldCharType="end"/>
      </w:r>
    </w:p>
    <w:p w14:paraId="32EC7660" w14:textId="77777777" w:rsidR="00845BE9" w:rsidRPr="000971BF" w:rsidRDefault="00845BE9" w:rsidP="00845BE9">
      <w:pPr>
        <w:rPr>
          <w:vanish/>
        </w:rPr>
      </w:pPr>
      <w:bookmarkStart w:id="3" w:name="PE"/>
      <w:r w:rsidRPr="000971BF">
        <w:rPr>
          <w:vanish/>
        </w:rPr>
        <w:t>PE782.990</w:t>
      </w:r>
      <w:bookmarkEnd w:id="3"/>
    </w:p>
    <w:p w14:paraId="3486188B" w14:textId="2091E14E" w:rsidR="00845BE9" w:rsidRPr="000971BF" w:rsidRDefault="00845BE9" w:rsidP="00845BE9">
      <w:pPr>
        <w:pStyle w:val="ATHeading3"/>
      </w:pPr>
      <w:bookmarkStart w:id="4" w:name="Sujet"/>
      <w:r w:rsidRPr="000971BF">
        <w:t xml:space="preserve">Az Európai Parlament 2026. március 12-i állásfoglalása Mohamed </w:t>
      </w:r>
      <w:proofErr w:type="spellStart"/>
      <w:r w:rsidRPr="000971BF">
        <w:t>Bazoum</w:t>
      </w:r>
      <w:proofErr w:type="spellEnd"/>
      <w:r w:rsidRPr="000971BF">
        <w:t xml:space="preserve"> elnök junta általi önkényes fogva tartásáról Nigerben</w:t>
      </w:r>
      <w:bookmarkEnd w:id="4"/>
      <w:r w:rsidRPr="000971BF">
        <w:t xml:space="preserve"> </w:t>
      </w:r>
      <w:bookmarkStart w:id="5" w:name="References"/>
      <w:r w:rsidRPr="000971BF">
        <w:t>(2026/2642(RSP))</w:t>
      </w:r>
      <w:bookmarkEnd w:id="5"/>
    </w:p>
    <w:p w14:paraId="5F7E35B1" w14:textId="77777777" w:rsidR="001F34DB" w:rsidRPr="000971BF" w:rsidRDefault="001F34DB" w:rsidP="001F34DB">
      <w:pPr>
        <w:pStyle w:val="EPComma"/>
      </w:pPr>
      <w:bookmarkStart w:id="6" w:name="TextBodyBegin"/>
      <w:bookmarkEnd w:id="6"/>
      <w:r w:rsidRPr="000971BF">
        <w:rPr>
          <w:i/>
        </w:rPr>
        <w:t>Az Európai Parlament</w:t>
      </w:r>
      <w:r w:rsidRPr="000971BF">
        <w:t>,</w:t>
      </w:r>
    </w:p>
    <w:p w14:paraId="07DEBE37" w14:textId="1EB6ABE3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ascii="Symbol" w:eastAsiaTheme="minorHAnsi" w:hAnsi="Symbol"/>
          <w:szCs w:val="24"/>
          <w:lang w:eastAsia="en-US"/>
        </w:rPr>
        <w:t></w:t>
      </w:r>
      <w:r w:rsidRPr="000971BF">
        <w:rPr>
          <w:rFonts w:ascii="Symbol" w:eastAsiaTheme="minorHAnsi" w:hAnsi="Symbol"/>
          <w:szCs w:val="24"/>
          <w:lang w:eastAsia="en-US"/>
        </w:rPr>
        <w:tab/>
      </w:r>
      <w:r w:rsidR="001F34DB" w:rsidRPr="000971BF">
        <w:t>tekintettel eljárási szabályzata 150. cikkének (5) bekezdésére és 136. cikkének (4) bekezdésére,</w:t>
      </w:r>
    </w:p>
    <w:p w14:paraId="712D23B7" w14:textId="1C4EFDA8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A.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rPr>
          <w:color w:val="000000"/>
        </w:rPr>
        <w:t xml:space="preserve">mivel 2023. július 26-án Nigerben katonai puccsra került sor, amelyet követően az ország alkotmányos rendje felbomlott, és katonai juntát hoztak létre; </w:t>
      </w:r>
    </w:p>
    <w:p w14:paraId="4231C442" w14:textId="338F8E5F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B.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rPr>
          <w:color w:val="000000"/>
        </w:rPr>
        <w:t xml:space="preserve">mivel a puccs óta </w:t>
      </w:r>
      <w:proofErr w:type="spellStart"/>
      <w:r w:rsidR="001F34DB" w:rsidRPr="000971BF">
        <w:rPr>
          <w:color w:val="000000"/>
        </w:rPr>
        <w:t>Bazoum</w:t>
      </w:r>
      <w:proofErr w:type="spellEnd"/>
      <w:r w:rsidR="001F34DB" w:rsidRPr="000971BF">
        <w:rPr>
          <w:color w:val="000000"/>
        </w:rPr>
        <w:t xml:space="preserve"> elnököt és feleségét a hatalmon lévő junta</w:t>
      </w:r>
      <w:r w:rsidR="001F34DB" w:rsidRPr="000971BF">
        <w:t xml:space="preserve"> tartja fogva, a jelentések szerint ügyvédhez vagy családtagjaikhoz való hozzáférés nélkül, és csak korlátozott orvosi ellátásban részesülnek; mivel állapotukról több mint egy éve nem hoztak nyilvánosságra ellenőrizhető információkat; </w:t>
      </w:r>
      <w:bookmarkStart w:id="7" w:name="_Hlk223973917"/>
    </w:p>
    <w:p w14:paraId="46A82090" w14:textId="3A033482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C.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 xml:space="preserve">mivel az Állami Bíróság felfüggesztette </w:t>
      </w:r>
      <w:proofErr w:type="spellStart"/>
      <w:r w:rsidR="001F34DB" w:rsidRPr="000971BF">
        <w:t>Bazoum</w:t>
      </w:r>
      <w:proofErr w:type="spellEnd"/>
      <w:r w:rsidR="001F34DB" w:rsidRPr="000971BF">
        <w:t xml:space="preserve"> elnök elnöki mentelmi jogát, és a hatóságok megfogadták, hogy „hazaárulás” miatt büntetőeljárást indítanak ellene, ami halálbüntetés kiszabását is eredményezheti; </w:t>
      </w:r>
    </w:p>
    <w:p w14:paraId="0AA115D4" w14:textId="3E6802AF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D.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 xml:space="preserve">mivel a </w:t>
      </w:r>
      <w:r w:rsidR="001F34DB" w:rsidRPr="000971BF">
        <w:rPr>
          <w:color w:val="000000"/>
        </w:rPr>
        <w:t>junta szélesebb körű elnyomást alkalmaz</w:t>
      </w:r>
      <w:r w:rsidR="001F34DB" w:rsidRPr="000971BF">
        <w:t>, és egyre nagyobb mértékű korlátozásokat vezet be az emberijog-védőkre, a politikai ellenzékre, a civil társadalomra és a tömegtájékoztatás szabadságára vonatkozóan; mivel felfüggesztette az alkotmányt, és a vallásszabadságot fenyegeti;</w:t>
      </w:r>
      <w:r w:rsidR="001F34DB" w:rsidRPr="000971BF">
        <w:rPr>
          <w:b/>
        </w:rPr>
        <w:t xml:space="preserve"> </w:t>
      </w:r>
      <w:bookmarkStart w:id="8" w:name="_Hlk223973970"/>
      <w:bookmarkEnd w:id="7"/>
    </w:p>
    <w:p w14:paraId="0581B7E5" w14:textId="16843780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E.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rPr>
          <w:color w:val="000000"/>
        </w:rPr>
        <w:t xml:space="preserve">mivel Nigerben és a Száhel-övezetben tovább romlik a biztonsági helyzet, mivel a </w:t>
      </w:r>
      <w:proofErr w:type="spellStart"/>
      <w:r w:rsidR="001F34DB" w:rsidRPr="000971BF">
        <w:rPr>
          <w:color w:val="000000"/>
        </w:rPr>
        <w:t>dzsihádista</w:t>
      </w:r>
      <w:proofErr w:type="spellEnd"/>
      <w:r w:rsidR="001F34DB" w:rsidRPr="000971BF">
        <w:rPr>
          <w:color w:val="000000"/>
        </w:rPr>
        <w:t xml:space="preserve"> csoportok halálos támadásokat hajtanak végre; </w:t>
      </w:r>
    </w:p>
    <w:p w14:paraId="17254505" w14:textId="3CA377C2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F.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 xml:space="preserve">mivel a romló biztonsági helyzet és a súlyos éghajlati sokkhatások miatt a humanitárius helyzet jelentősen romlott, így közel egymillió ember kényszerült lakóhelyének elhagyására, továbbá hárommillióan szorulnak humanitárius segítségre, amit a nem kormányzati szervezetek tömeges feloszlatását és a főbb nemzetközi szereplők kiutasítását követően súlyosan korlátoztak; </w:t>
      </w:r>
      <w:bookmarkEnd w:id="8"/>
    </w:p>
    <w:p w14:paraId="18948AAE" w14:textId="678F4AE0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G.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>mivel a nigeri fejlemények a Száhel-övezetben a demokratikus és emberi jogi visszaesés aggasztó, szélesebb körű regionális tendenciájának részét képezik;</w:t>
      </w:r>
      <w:r w:rsidR="001F34DB" w:rsidRPr="000971BF">
        <w:rPr>
          <w:color w:val="000000"/>
        </w:rPr>
        <w:t xml:space="preserve"> </w:t>
      </w:r>
    </w:p>
    <w:p w14:paraId="28A19CE7" w14:textId="54264381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lastRenderedPageBreak/>
        <w:t>1.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 xml:space="preserve">határozottan elítéli </w:t>
      </w:r>
      <w:proofErr w:type="spellStart"/>
      <w:r w:rsidR="001F34DB" w:rsidRPr="000971BF">
        <w:t>Bazoum</w:t>
      </w:r>
      <w:proofErr w:type="spellEnd"/>
      <w:r w:rsidR="001F34DB" w:rsidRPr="000971BF">
        <w:t xml:space="preserve"> demokratikusan megválasztott elnök, felesége és a puccs során fogva tartott minden más személy folyamatos, önkényes fogva tartását, és felszólít azonnali és feltétel nélküli szabadon bocsátásukra; </w:t>
      </w:r>
      <w:bookmarkStart w:id="9" w:name="_Hlk223620995"/>
    </w:p>
    <w:p w14:paraId="1D30D40E" w14:textId="70417A52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2.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 xml:space="preserve">hangsúlyozza, hogy Niger az EU partnere a Száhel-övezetben az együttműködés különböző területein; hangsúlyozza, hogy a puccs óta a nigeri helyzet romlott, és nőttek a biztonsági kockázatok, beleértve az ember- és fegyverkereskedelmet, valamint a Száhel-övezeten belüli irreguláris migrációs áramlásokat; </w:t>
      </w:r>
    </w:p>
    <w:bookmarkEnd w:id="9"/>
    <w:p w14:paraId="471AA52C" w14:textId="77F2ADD3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3.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 xml:space="preserve">elítéli a politikai szereplők, az újságírók és a civil társadalom elnyomását, és felszólítja a nigeri hatóságokat, hogy gyorsítsák fel a demokratikus rend helyreállításának folyamatát, beleértve a politikai pártok visszaállítását, valamint a szabad és tisztességes választások megszervezését; </w:t>
      </w:r>
    </w:p>
    <w:p w14:paraId="6EE188C5" w14:textId="32306135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4.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>hangsúlyozza annak fontosságát, hogy biztosítsák az uniós humanitárius segélyek és alapvető szolgáltatások folyamatos célba juttatását és hozzáférhetőségét a nigeri konfliktus sújtotta területeken;</w:t>
      </w:r>
    </w:p>
    <w:p w14:paraId="501BC43B" w14:textId="25BE446B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5.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 xml:space="preserve">mély aggodalmát fejezi ki Niger azon bejelentett szándéka miatt, hogy kilép a Nemzetközi Büntetőbíróságból; sürgeti a nigeri hatóságokat, hogy tartsák be a nemzetközi jogot; </w:t>
      </w:r>
    </w:p>
    <w:p w14:paraId="4A18F31D" w14:textId="43763292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6.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 xml:space="preserve">mély aggodalmát fejezi ki a Száhel-övezetben tapasztalható romló biztonsági és humanitárius helyzet miatt, és hangsúlyozza, hogy a demokratikus legitimitás, az elszámoltatható kormányzás és az emberi jogok tiszteletben tartása elengedhetetlen a bizonytalan helyzet kezeléséhez és a polgári lakosság védelméhez; </w:t>
      </w:r>
    </w:p>
    <w:p w14:paraId="627F5829" w14:textId="441CEBCC" w:rsidR="001F34DB" w:rsidRPr="000971BF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7.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 xml:space="preserve">felhívja az alelnököt/főképviselőt, a tagállamokat, az Afrikai Uniót és a nemzetközi közösséget, hogy fokozzák diplomáciai erőfeszítéseiket </w:t>
      </w:r>
      <w:proofErr w:type="spellStart"/>
      <w:r w:rsidR="001F34DB" w:rsidRPr="000971BF">
        <w:t>Bazoum</w:t>
      </w:r>
      <w:proofErr w:type="spellEnd"/>
      <w:r w:rsidR="001F34DB" w:rsidRPr="000971BF">
        <w:t xml:space="preserve"> elnök szabadon bocsátásának biztosítása érdekében;</w:t>
      </w:r>
      <w:r w:rsidR="001F34DB" w:rsidRPr="000971BF">
        <w:rPr>
          <w:b/>
        </w:rPr>
        <w:t xml:space="preserve"> </w:t>
      </w:r>
    </w:p>
    <w:p w14:paraId="45723390" w14:textId="2FCD0BA1" w:rsidR="00A320E3" w:rsidRPr="00A320E3" w:rsidRDefault="00207C72" w:rsidP="00207C72">
      <w:pPr>
        <w:widowControl/>
        <w:spacing w:after="240"/>
        <w:ind w:left="567" w:hanging="567"/>
      </w:pPr>
      <w:r w:rsidRPr="000971BF">
        <w:rPr>
          <w:rFonts w:eastAsiaTheme="minorHAnsi"/>
          <w:szCs w:val="24"/>
          <w:lang w:eastAsia="en-US"/>
        </w:rPr>
        <w:t>8.</w:t>
      </w:r>
      <w:r w:rsidRPr="000971BF">
        <w:rPr>
          <w:rFonts w:eastAsiaTheme="minorHAnsi"/>
          <w:szCs w:val="24"/>
          <w:lang w:eastAsia="en-US"/>
        </w:rPr>
        <w:tab/>
      </w:r>
      <w:r w:rsidR="001F34DB" w:rsidRPr="000971BF">
        <w:t>utasítja elnökét, hogy továbbítsa ezt az állásfoglalást a Bizottságnak, a Tanácsnak, az alelnöknek/főképviselőnek, az Afrikai Uniónak, az ECOWAS-</w:t>
      </w:r>
      <w:proofErr w:type="spellStart"/>
      <w:r w:rsidR="001F34DB" w:rsidRPr="000971BF">
        <w:t>nak</w:t>
      </w:r>
      <w:proofErr w:type="spellEnd"/>
      <w:r w:rsidR="001F34DB" w:rsidRPr="000971BF">
        <w:t>, valamint Niger hatóságainak és a Száhel-államok Szövetségének.</w:t>
      </w:r>
    </w:p>
    <w:sectPr w:rsidR="00A320E3" w:rsidRPr="00A320E3" w:rsidSect="00A320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A35A5" w14:textId="77777777" w:rsidR="00845BE9" w:rsidRPr="00A320E3" w:rsidRDefault="00845BE9">
      <w:r w:rsidRPr="00A320E3">
        <w:separator/>
      </w:r>
    </w:p>
  </w:endnote>
  <w:endnote w:type="continuationSeparator" w:id="0">
    <w:p w14:paraId="59DC1D2F" w14:textId="77777777" w:rsidR="00845BE9" w:rsidRPr="00A320E3" w:rsidRDefault="00845BE9">
      <w:r w:rsidRPr="00A320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80898" w14:textId="77777777" w:rsidR="00064002" w:rsidRPr="00A320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7EFD" w14:textId="77777777" w:rsidR="00064002" w:rsidRPr="00A320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F4576" w14:textId="77777777" w:rsidR="00064002" w:rsidRPr="00A320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7EF6B" w14:textId="77777777" w:rsidR="00845BE9" w:rsidRPr="00A320E3" w:rsidRDefault="00845BE9">
      <w:r w:rsidRPr="00A320E3">
        <w:separator/>
      </w:r>
    </w:p>
  </w:footnote>
  <w:footnote w:type="continuationSeparator" w:id="0">
    <w:p w14:paraId="3ED10335" w14:textId="77777777" w:rsidR="00845BE9" w:rsidRPr="00A320E3" w:rsidRDefault="00845BE9">
      <w:r w:rsidRPr="00A320E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4B08F" w14:textId="77777777" w:rsidR="00064002" w:rsidRPr="00A320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7229C" w14:textId="77777777" w:rsidR="00064002" w:rsidRPr="00A320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3A0D1" w14:textId="77777777" w:rsidR="00064002" w:rsidRPr="00A320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EF16D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94422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7828966">
    <w:abstractNumId w:val="9"/>
  </w:num>
  <w:num w:numId="2" w16cid:durableId="76364580">
    <w:abstractNumId w:val="9"/>
  </w:num>
  <w:num w:numId="3" w16cid:durableId="845362512">
    <w:abstractNumId w:val="7"/>
  </w:num>
  <w:num w:numId="4" w16cid:durableId="1471551804">
    <w:abstractNumId w:val="7"/>
  </w:num>
  <w:num w:numId="5" w16cid:durableId="327758304">
    <w:abstractNumId w:val="6"/>
  </w:num>
  <w:num w:numId="6" w16cid:durableId="588006937">
    <w:abstractNumId w:val="6"/>
  </w:num>
  <w:num w:numId="7" w16cid:durableId="1740178182">
    <w:abstractNumId w:val="5"/>
  </w:num>
  <w:num w:numId="8" w16cid:durableId="1578830795">
    <w:abstractNumId w:val="5"/>
  </w:num>
  <w:num w:numId="9" w16cid:durableId="622077731">
    <w:abstractNumId w:val="4"/>
  </w:num>
  <w:num w:numId="10" w16cid:durableId="325406000">
    <w:abstractNumId w:val="4"/>
  </w:num>
  <w:num w:numId="11" w16cid:durableId="2034304178">
    <w:abstractNumId w:val="8"/>
  </w:num>
  <w:num w:numId="12" w16cid:durableId="390277945">
    <w:abstractNumId w:val="8"/>
  </w:num>
  <w:num w:numId="13" w16cid:durableId="2064211145">
    <w:abstractNumId w:val="3"/>
  </w:num>
  <w:num w:numId="14" w16cid:durableId="352540344">
    <w:abstractNumId w:val="3"/>
  </w:num>
  <w:num w:numId="15" w16cid:durableId="756484922">
    <w:abstractNumId w:val="2"/>
  </w:num>
  <w:num w:numId="16" w16cid:durableId="1965648543">
    <w:abstractNumId w:val="2"/>
  </w:num>
  <w:num w:numId="17" w16cid:durableId="2015566904">
    <w:abstractNumId w:val="1"/>
  </w:num>
  <w:num w:numId="18" w16cid:durableId="123356974">
    <w:abstractNumId w:val="1"/>
  </w:num>
  <w:num w:numId="19" w16cid:durableId="306015611">
    <w:abstractNumId w:val="0"/>
  </w:num>
  <w:num w:numId="20" w16cid:durableId="1314411704">
    <w:abstractNumId w:val="0"/>
  </w:num>
  <w:num w:numId="21" w16cid:durableId="1227300488">
    <w:abstractNumId w:val="9"/>
  </w:num>
  <w:num w:numId="22" w16cid:durableId="579021149">
    <w:abstractNumId w:val="7"/>
  </w:num>
  <w:num w:numId="23" w16cid:durableId="113057277">
    <w:abstractNumId w:val="6"/>
  </w:num>
  <w:num w:numId="24" w16cid:durableId="632440957">
    <w:abstractNumId w:val="5"/>
  </w:num>
  <w:num w:numId="25" w16cid:durableId="1105226346">
    <w:abstractNumId w:val="4"/>
  </w:num>
  <w:num w:numId="26" w16cid:durableId="1449660340">
    <w:abstractNumId w:val="8"/>
  </w:num>
  <w:num w:numId="27" w16cid:durableId="1653025153">
    <w:abstractNumId w:val="3"/>
  </w:num>
  <w:num w:numId="28" w16cid:durableId="317538834">
    <w:abstractNumId w:val="2"/>
  </w:num>
  <w:num w:numId="29" w16cid:durableId="1343320857">
    <w:abstractNumId w:val="1"/>
  </w:num>
  <w:num w:numId="30" w16cid:durableId="1355838792">
    <w:abstractNumId w:val="0"/>
  </w:num>
  <w:num w:numId="31" w16cid:durableId="101002345">
    <w:abstractNumId w:val="9"/>
  </w:num>
  <w:num w:numId="32" w16cid:durableId="1461605019">
    <w:abstractNumId w:val="7"/>
  </w:num>
  <w:num w:numId="33" w16cid:durableId="1178230020">
    <w:abstractNumId w:val="6"/>
  </w:num>
  <w:num w:numId="34" w16cid:durableId="616260482">
    <w:abstractNumId w:val="5"/>
  </w:num>
  <w:num w:numId="35" w16cid:durableId="1337878868">
    <w:abstractNumId w:val="4"/>
  </w:num>
  <w:num w:numId="36" w16cid:durableId="2060322978">
    <w:abstractNumId w:val="8"/>
  </w:num>
  <w:num w:numId="37" w16cid:durableId="1835561535">
    <w:abstractNumId w:val="3"/>
  </w:num>
  <w:num w:numId="38" w16cid:durableId="1467045428">
    <w:abstractNumId w:val="2"/>
  </w:num>
  <w:num w:numId="39" w16cid:durableId="538396734">
    <w:abstractNumId w:val="1"/>
  </w:num>
  <w:num w:numId="40" w16cid:durableId="138227383">
    <w:abstractNumId w:val="0"/>
  </w:num>
  <w:num w:numId="41" w16cid:durableId="1475636911">
    <w:abstractNumId w:val="11"/>
  </w:num>
  <w:num w:numId="42" w16cid:durableId="1504587655">
    <w:abstractNumId w:val="11"/>
  </w:num>
  <w:num w:numId="43" w16cid:durableId="836961545">
    <w:abstractNumId w:val="11"/>
  </w:num>
  <w:num w:numId="44" w16cid:durableId="2066370384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, 0163, 0169, 0172 és 0173/2026"/>
    <w:docVar w:name="dvlangue" w:val="HU"/>
    <w:docVar w:name="dvnumam" w:val="0"/>
    <w:docVar w:name="dvpe" w:val="782.990"/>
    <w:docVar w:name="dvtitre" w:val="Az Európai Parlament 2026. március 12-i állásfoglalása Mohamed Bazoum elnök junta általi önkényes fogva tartásáról Nigerben?(2026/2642(RSP))"/>
  </w:docVars>
  <w:rsids>
    <w:rsidRoot w:val="00845BE9"/>
    <w:rsid w:val="00002272"/>
    <w:rsid w:val="00064002"/>
    <w:rsid w:val="000677B9"/>
    <w:rsid w:val="000831BA"/>
    <w:rsid w:val="000971BF"/>
    <w:rsid w:val="000A42CC"/>
    <w:rsid w:val="000E7DD9"/>
    <w:rsid w:val="0010095E"/>
    <w:rsid w:val="00125B37"/>
    <w:rsid w:val="00187494"/>
    <w:rsid w:val="001F32AE"/>
    <w:rsid w:val="001F34DB"/>
    <w:rsid w:val="00207C7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BE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0E3"/>
    <w:rsid w:val="00A36AD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A8FC9"/>
  <w15:chartTrackingRefBased/>
  <w15:docId w15:val="{CE0AFF53-46A5-484E-A439-0D89D863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F34DB"/>
    <w:pPr>
      <w:spacing w:after="240"/>
      <w:ind w:left="567" w:hanging="567"/>
    </w:pPr>
  </w:style>
  <w:style w:type="paragraph" w:customStyle="1" w:styleId="EPComma">
    <w:name w:val="EPComma"/>
    <w:basedOn w:val="Normal"/>
    <w:rsid w:val="001F34DB"/>
    <w:pPr>
      <w:spacing w:before="480" w:after="240"/>
    </w:pPr>
  </w:style>
  <w:style w:type="paragraph" w:styleId="ListParagraph">
    <w:name w:val="List Paragraph"/>
    <w:aliases w:val="TABLO,List Paragraph 1,Scriptoria bullet points,Bullets,List Paragraph (numbered (a)),Numbered Paragraph,Main numbered paragraph,Akapit z listą BS,Lettre d'introduction,List Paragraph1,List Paragraph11,Bullet Points,Liste Paragraf,Dot pt"/>
    <w:basedOn w:val="Normal"/>
    <w:link w:val="ListParagraphChar"/>
    <w:uiPriority w:val="34"/>
    <w:qFormat/>
    <w:rsid w:val="001F34DB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TABLO Char,List Paragraph 1 Char,Scriptoria bullet points Char,Bullets Char,List Paragraph (numbered (a)) Char,Numbered Paragraph Char,Main numbered paragraph Char,Akapit z listą BS Char,Lettre d'introduction Char,Bullet Points Char"/>
    <w:basedOn w:val="DefaultParagraphFont"/>
    <w:link w:val="ListParagraph"/>
    <w:uiPriority w:val="34"/>
    <w:qFormat/>
    <w:locked/>
    <w:rsid w:val="001F34DB"/>
    <w:rPr>
      <w:rFonts w:eastAsiaTheme="minorHAnsi"/>
      <w:sz w:val="24"/>
      <w:szCs w:val="24"/>
      <w:lang w:val="hu-HU" w:eastAsia="en-US"/>
    </w:rPr>
  </w:style>
  <w:style w:type="paragraph" w:styleId="Revision">
    <w:name w:val="Revision"/>
    <w:hidden/>
    <w:uiPriority w:val="99"/>
    <w:semiHidden/>
    <w:rsid w:val="00207C72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498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2026-03-12T11:09:00Z</dcterms:created>
  <dcterms:modified xsi:type="dcterms:W3CDTF">2026-03-12T11:09:00Z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B10-0159, 0163, 0169, 0172 és 0173/2026</vt:lpwstr>
  </property>
  <property fmtid="{D5CDD505-2E9C-101B-9397-08002B2CF9AE}" pid="4" name="&lt;Type&gt;">
    <vt:lpwstr>RR</vt:lpwstr>
  </property>
</Properties>
</file>