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7905" w14:paraId="1D8120B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DCD0F8" w14:textId="77777777" w:rsidR="00751A4A" w:rsidRPr="00037905" w:rsidRDefault="00E93A20" w:rsidP="0010095E">
            <w:pPr>
              <w:pStyle w:val="EPName"/>
            </w:pPr>
            <w:r w:rsidRPr="00037905">
              <w:t>Parlamento europeo</w:t>
            </w:r>
          </w:p>
          <w:p w14:paraId="00498E51" w14:textId="77777777" w:rsidR="00751A4A" w:rsidRPr="000379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7905">
              <w:t>2024</w:t>
            </w:r>
            <w:r w:rsidR="00817416" w:rsidRPr="00037905">
              <w:t>-202</w:t>
            </w:r>
            <w:r w:rsidRPr="00037905">
              <w:t>9</w:t>
            </w:r>
          </w:p>
        </w:tc>
        <w:tc>
          <w:tcPr>
            <w:tcW w:w="2268" w:type="dxa"/>
            <w:shd w:val="clear" w:color="auto" w:fill="auto"/>
          </w:tcPr>
          <w:p w14:paraId="20E57333" w14:textId="77777777" w:rsidR="00751A4A" w:rsidRPr="00037905" w:rsidRDefault="00187494" w:rsidP="0010095E">
            <w:pPr>
              <w:pStyle w:val="EPLogo"/>
            </w:pPr>
            <w:r w:rsidRPr="00037905">
              <w:rPr>
                <w:noProof/>
                <w:lang w:eastAsia="ja-JP"/>
              </w:rPr>
              <w:drawing>
                <wp:inline distT="0" distB="0" distL="0" distR="0" wp14:anchorId="16A7D6BB" wp14:editId="3FE581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D16672" w14:textId="77777777" w:rsidR="00D058B8" w:rsidRPr="00037905" w:rsidRDefault="00D058B8" w:rsidP="004C5D52">
      <w:pPr>
        <w:pStyle w:val="LineTop"/>
      </w:pPr>
    </w:p>
    <w:p w14:paraId="65540C50" w14:textId="77777777" w:rsidR="00680577" w:rsidRPr="00037905" w:rsidRDefault="00E93A20" w:rsidP="00680577">
      <w:pPr>
        <w:pStyle w:val="EPBodyTA1"/>
      </w:pPr>
      <w:r w:rsidRPr="00037905">
        <w:t>TESTI APPROVATI</w:t>
      </w:r>
    </w:p>
    <w:p w14:paraId="64693E4A" w14:textId="77777777" w:rsidR="00D058B8" w:rsidRPr="00037905" w:rsidRDefault="00D058B8" w:rsidP="00D058B8">
      <w:pPr>
        <w:pStyle w:val="LineBottom"/>
      </w:pPr>
    </w:p>
    <w:p w14:paraId="348785EF" w14:textId="66B77AD4" w:rsidR="00E93A20" w:rsidRPr="00037905" w:rsidRDefault="00E93A20" w:rsidP="00E93A20">
      <w:pPr>
        <w:pStyle w:val="ATHeading1"/>
      </w:pPr>
      <w:bookmarkStart w:id="0" w:name="TANumber"/>
      <w:r w:rsidRPr="00037905">
        <w:t>P10_</w:t>
      </w:r>
      <w:proofErr w:type="gramStart"/>
      <w:r w:rsidRPr="00037905">
        <w:t>TA(</w:t>
      </w:r>
      <w:proofErr w:type="gramEnd"/>
      <w:r w:rsidRPr="00037905">
        <w:t>2026)00</w:t>
      </w:r>
      <w:r w:rsidR="009B0096" w:rsidRPr="00037905">
        <w:t>82</w:t>
      </w:r>
      <w:bookmarkEnd w:id="0"/>
    </w:p>
    <w:p w14:paraId="4E29EEA0" w14:textId="77777777" w:rsidR="00E93A20" w:rsidRPr="00037905" w:rsidRDefault="00E93A20" w:rsidP="00E93A20">
      <w:pPr>
        <w:pStyle w:val="ATHeading2"/>
      </w:pPr>
      <w:bookmarkStart w:id="1" w:name="title"/>
      <w:r w:rsidRPr="00037905">
        <w:t>Detenzione arbitraria del Presidente Mohamed Bazoum da parte della giunta militare in Niger</w:t>
      </w:r>
      <w:bookmarkEnd w:id="1"/>
    </w:p>
    <w:p w14:paraId="39B450EF" w14:textId="767D318C" w:rsidR="00E93A20" w:rsidRPr="00037905" w:rsidRDefault="00E93A20" w:rsidP="00E93A20">
      <w:pPr>
        <w:rPr>
          <w:i/>
          <w:vanish/>
        </w:rPr>
      </w:pPr>
      <w:r w:rsidRPr="00037905">
        <w:rPr>
          <w:i/>
        </w:rPr>
        <w:fldChar w:fldCharType="begin"/>
      </w:r>
      <w:r w:rsidRPr="00037905">
        <w:rPr>
          <w:i/>
        </w:rPr>
        <w:instrText xml:space="preserve"> TC"(</w:instrText>
      </w:r>
      <w:bookmarkStart w:id="2" w:name="DocNumber"/>
      <w:r w:rsidRPr="00037905">
        <w:rPr>
          <w:i/>
        </w:rPr>
        <w:instrText>B10-0159</w:instrText>
      </w:r>
      <w:r w:rsidR="00951714" w:rsidRPr="00037905">
        <w:rPr>
          <w:i/>
        </w:rPr>
        <w:instrText>, 0163, 0169, 0172 e 0173</w:instrText>
      </w:r>
      <w:r w:rsidRPr="00037905">
        <w:rPr>
          <w:i/>
        </w:rPr>
        <w:instrText>/2026</w:instrText>
      </w:r>
      <w:bookmarkEnd w:id="2"/>
      <w:r w:rsidRPr="00037905">
        <w:rPr>
          <w:i/>
        </w:rPr>
        <w:instrText xml:space="preserve">)"\l3 \n&gt; \* MERGEFORMAT </w:instrText>
      </w:r>
      <w:r w:rsidRPr="00037905">
        <w:rPr>
          <w:i/>
        </w:rPr>
        <w:fldChar w:fldCharType="end"/>
      </w:r>
    </w:p>
    <w:p w14:paraId="5591AE60" w14:textId="77777777" w:rsidR="00E93A20" w:rsidRPr="00037905" w:rsidRDefault="00E93A20" w:rsidP="00E93A20">
      <w:pPr>
        <w:rPr>
          <w:vanish/>
        </w:rPr>
      </w:pPr>
      <w:bookmarkStart w:id="3" w:name="PE"/>
      <w:r w:rsidRPr="00037905">
        <w:rPr>
          <w:vanish/>
        </w:rPr>
        <w:t>PE782.990</w:t>
      </w:r>
      <w:bookmarkEnd w:id="3"/>
    </w:p>
    <w:p w14:paraId="50DB72A3" w14:textId="77777777" w:rsidR="00E93A20" w:rsidRPr="00037905" w:rsidRDefault="00E93A20" w:rsidP="00E93A20">
      <w:pPr>
        <w:pStyle w:val="ATHeading3"/>
      </w:pPr>
      <w:bookmarkStart w:id="4" w:name="Sujet"/>
      <w:r w:rsidRPr="00037905">
        <w:t>Risoluzione del Parlamento europeo del 12 marzo 2026 sulla detenzione arbitraria del Presidente Mohamed Bazoum da parte della giunta militare in Niger</w:t>
      </w:r>
      <w:bookmarkEnd w:id="4"/>
      <w:r w:rsidRPr="00037905">
        <w:t xml:space="preserve"> </w:t>
      </w:r>
      <w:bookmarkStart w:id="5" w:name="References"/>
      <w:r w:rsidRPr="00037905">
        <w:t>(2026/2642(RSP))</w:t>
      </w:r>
      <w:bookmarkEnd w:id="5"/>
    </w:p>
    <w:p w14:paraId="11154FAC" w14:textId="77777777" w:rsidR="00A23EC6" w:rsidRPr="00037905" w:rsidRDefault="00A23EC6" w:rsidP="00A23EC6">
      <w:pPr>
        <w:pStyle w:val="EPComma"/>
      </w:pPr>
      <w:bookmarkStart w:id="6" w:name="TextBodyBegin"/>
      <w:bookmarkEnd w:id="6"/>
      <w:r w:rsidRPr="00037905">
        <w:rPr>
          <w:i/>
        </w:rPr>
        <w:t>Il Parlamento europeo</w:t>
      </w:r>
      <w:r w:rsidRPr="00037905">
        <w:t>,</w:t>
      </w:r>
    </w:p>
    <w:p w14:paraId="799E20F8" w14:textId="77777777" w:rsidR="00A23EC6" w:rsidRPr="00037905" w:rsidRDefault="00A23EC6" w:rsidP="00193D94">
      <w:pPr>
        <w:pStyle w:val="ListParagraph"/>
        <w:numPr>
          <w:ilvl w:val="0"/>
          <w:numId w:val="45"/>
        </w:numPr>
        <w:spacing w:after="240"/>
        <w:ind w:hanging="720"/>
        <w:contextualSpacing w:val="0"/>
        <w:jc w:val="left"/>
      </w:pPr>
      <w:r w:rsidRPr="00037905">
        <w:t>visti l'articolo 150, paragrafo 5, e l'articolo 136, paragrafo 4, del suo regolamento,</w:t>
      </w:r>
    </w:p>
    <w:p w14:paraId="07BF49AB" w14:textId="1E2BADC5" w:rsidR="00A23EC6" w:rsidRPr="00037905" w:rsidRDefault="00A23EC6" w:rsidP="00193D94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037905">
        <w:rPr>
          <w:color w:val="000000"/>
        </w:rPr>
        <w:t>considerando che, il 26 luglio 2023, in Niger ha avuto luogo un colpo di Stato militare, a seguito del quale è stato sciolto l'ordine costituzionale del paese ed è stata istituita una giunta militare;</w:t>
      </w:r>
    </w:p>
    <w:p w14:paraId="70543646" w14:textId="0CB614BE" w:rsidR="00A23EC6" w:rsidRPr="00037905" w:rsidRDefault="00A23EC6" w:rsidP="00193D94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037905">
        <w:t>considerando che, da allora, la giunta al potere trattiene il presidente Bazoum e la moglie, i quali sarebbero detenuti senza contatti con i propri legali e familiari e riceverebbero solo cure mediche limitate; che per oltre un anno non sono state rese note informazioni verificabili sulle loro condizioni;</w:t>
      </w:r>
      <w:bookmarkStart w:id="7" w:name="_Hlk223973917"/>
    </w:p>
    <w:p w14:paraId="14E4E24C" w14:textId="40467D03" w:rsidR="00A23EC6" w:rsidRPr="00037905" w:rsidRDefault="00A23EC6" w:rsidP="00193D94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037905">
        <w:t>considerando che il tribunale di Stato ha revocato l'immunità presidenziale a Bazoum e che le autorità hanno dichiarato di volerlo perseguire per "alto tradimento", con possibile condanna alla pena di morte;</w:t>
      </w:r>
    </w:p>
    <w:p w14:paraId="08147BCC" w14:textId="6B36BA92" w:rsidR="00A23EC6" w:rsidRPr="00037905" w:rsidRDefault="00A23EC6" w:rsidP="00193D94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037905">
        <w:t>considerando che la giunta militare sta ingaggiando una più ampia repressione e che impone crescenti restrizioni ai difensori dei diritti umani, all'opposizione politica, alla società civile e alla libertà dei media; che ha sospeso la Costituzione, minacciando la libertà religiosa;</w:t>
      </w:r>
      <w:bookmarkStart w:id="8" w:name="_Hlk223973970"/>
      <w:bookmarkEnd w:id="7"/>
    </w:p>
    <w:p w14:paraId="1FE3685A" w14:textId="2DA0751E" w:rsidR="00A23EC6" w:rsidRPr="00037905" w:rsidRDefault="00A23EC6" w:rsidP="00193D94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037905">
        <w:rPr>
          <w:color w:val="000000"/>
        </w:rPr>
        <w:t>considerando che la situazione della sicurezza in Niger e in tutto il Sahel continua a deteriorarsi mentre i gruppi jihadisti compiono sanguinosi attacchi;</w:t>
      </w:r>
    </w:p>
    <w:p w14:paraId="5C7B9C9C" w14:textId="4AE5C108" w:rsidR="00A23EC6" w:rsidRPr="00037905" w:rsidRDefault="00A23EC6" w:rsidP="00193D94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037905">
        <w:t>considerando che la situazione umanitaria si è notevolmente aggravata per il deterioramento della sicurezza e i gravi shock climatici, con quasi un milione di sfollati e tre milioni di persone che hanno bisogno di assistenza umanitaria, fortemente limitata per lo scioglimento di numerose ONG e l'espulsione dei principali attori internazionali;</w:t>
      </w:r>
      <w:bookmarkEnd w:id="8"/>
    </w:p>
    <w:p w14:paraId="1FB98C3E" w14:textId="6B2B1E47" w:rsidR="00A23EC6" w:rsidRPr="00037905" w:rsidRDefault="00A23EC6" w:rsidP="00193D94">
      <w:pPr>
        <w:pStyle w:val="ListParagraph"/>
        <w:numPr>
          <w:ilvl w:val="0"/>
          <w:numId w:val="46"/>
        </w:numPr>
        <w:spacing w:after="240"/>
        <w:ind w:hanging="720"/>
        <w:contextualSpacing w:val="0"/>
        <w:jc w:val="left"/>
      </w:pPr>
      <w:r w:rsidRPr="00037905">
        <w:lastRenderedPageBreak/>
        <w:t>considerando che gli sviluppi in Niger rientrano in una più ampia, preoccupante tendenza all'arretramento democratico e dei diritti umani nel Sahel;</w:t>
      </w:r>
    </w:p>
    <w:p w14:paraId="0E78874C" w14:textId="703589D8" w:rsidR="00A23EC6" w:rsidRPr="00037905" w:rsidRDefault="00A23EC6" w:rsidP="00193D94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037905">
        <w:t>condanna fermamente il protrarsi della detenzione arbitraria del presidente democraticamente eletto Bazoum e della moglie, nonché di tutte le altre persone detenute a seguito del colpo di Stato e ne chiede il rilascio immediato e incondizionato;</w:t>
      </w:r>
      <w:bookmarkStart w:id="9" w:name="_Hlk223620995"/>
    </w:p>
    <w:p w14:paraId="1781B7ED" w14:textId="50F60DA4" w:rsidR="00A23EC6" w:rsidRPr="00037905" w:rsidRDefault="00A23EC6" w:rsidP="00193D94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037905">
        <w:t>sottolinea che il Niger è stato un partner dell'UE nel Sahel in vari ambiti di cooperazione; ricorda che, dal colpo di Stato, la situazione in Niger si è deteriorata e i rischi per la sicurezza sono aumentati, tra cui il traffico di esseri umani e armi e i flussi migratori irregolari attraverso il Sahel;</w:t>
      </w:r>
    </w:p>
    <w:bookmarkEnd w:id="9"/>
    <w:p w14:paraId="66EF759F" w14:textId="52409C3C" w:rsidR="00A23EC6" w:rsidRPr="00037905" w:rsidRDefault="00A23EC6" w:rsidP="00193D94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037905">
        <w:t>condanna la repressione degli attori politici, dei giornalisti e della società civile e invita le autorità nigerine ad accelerare il processo di ristabilimento dell'ordine democratico, compreso il ripristino dei partiti politici e l'organizzazione di elezioni libere e regolari;</w:t>
      </w:r>
    </w:p>
    <w:p w14:paraId="543A258F" w14:textId="77777777" w:rsidR="00A23EC6" w:rsidRPr="00037905" w:rsidRDefault="00A23EC6" w:rsidP="00193D94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037905">
        <w:t>sottolinea l'importanza di garantire, nelle aree di conflitto del Niger, la continua fornitura e accessibilità di aiuti umanitari e servizi di base dell'UE;</w:t>
      </w:r>
    </w:p>
    <w:p w14:paraId="379F695D" w14:textId="13B69BEA" w:rsidR="00A23EC6" w:rsidRPr="00037905" w:rsidRDefault="00A23EC6" w:rsidP="00193D94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037905">
        <w:t>esprime profonda preoccupazione per il fatto che il Niger ha annunciato l'intenzione di ritirarsi dalla CPI; esorta le autorità nigerine a rispettare il diritto internazionale;</w:t>
      </w:r>
    </w:p>
    <w:p w14:paraId="22E57078" w14:textId="5F882BFC" w:rsidR="00A23EC6" w:rsidRPr="00037905" w:rsidRDefault="00A23EC6" w:rsidP="00193D94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037905">
        <w:t>esprime profonda preoccupazione per il deterioramento della situazione umanitaria e della sicurezza nel Sahel; sottolinea che la legittimità democratica, un governo che renda conto del proprio operato e il rispetto dei diritti umani sono essenziali per affrontare la questione della sicurezza e proteggere i civili;</w:t>
      </w:r>
    </w:p>
    <w:p w14:paraId="606DDFE5" w14:textId="718C8534" w:rsidR="00A23EC6" w:rsidRPr="00037905" w:rsidRDefault="00A23EC6" w:rsidP="00193D94">
      <w:pPr>
        <w:pStyle w:val="ListParagraph"/>
        <w:numPr>
          <w:ilvl w:val="0"/>
          <w:numId w:val="47"/>
        </w:numPr>
        <w:spacing w:after="240"/>
        <w:ind w:hanging="720"/>
        <w:contextualSpacing w:val="0"/>
        <w:jc w:val="left"/>
      </w:pPr>
      <w:r w:rsidRPr="00037905">
        <w:t>invita l</w:t>
      </w:r>
      <w:r w:rsidR="006E668E" w:rsidRPr="00037905">
        <w:t xml:space="preserve">a </w:t>
      </w:r>
      <w:r w:rsidRPr="00037905">
        <w:t>VP</w:t>
      </w:r>
      <w:r w:rsidR="006E668E" w:rsidRPr="00037905">
        <w:t> / AR</w:t>
      </w:r>
      <w:r w:rsidRPr="00037905">
        <w:t>, gli Stati membri, l'Unione africana e la comunità internazionale a intensificare gli sforzi diplomatici per ottenere il rilascio del presidente Bazoum;</w:t>
      </w:r>
    </w:p>
    <w:p w14:paraId="03B9EA92" w14:textId="25516D3C" w:rsidR="00E365E1" w:rsidRPr="00037905" w:rsidRDefault="00A23EC6" w:rsidP="00E93A20">
      <w:pPr>
        <w:pStyle w:val="ListParagraph"/>
        <w:numPr>
          <w:ilvl w:val="0"/>
          <w:numId w:val="47"/>
        </w:numPr>
        <w:ind w:hanging="720"/>
        <w:jc w:val="left"/>
      </w:pPr>
      <w:r w:rsidRPr="00037905">
        <w:t>incarica la sua Presidente di trasmettere la presente risoluzione alla Commissione, al Consiglio, all</w:t>
      </w:r>
      <w:r w:rsidR="006E668E" w:rsidRPr="00037905">
        <w:t>a VP / </w:t>
      </w:r>
      <w:r w:rsidRPr="00037905">
        <w:t>AR, all'Unione africana, all'ECOWAS, alle autorità del Niger e all'Alleanza degli Stati del Sahel.</w:t>
      </w:r>
    </w:p>
    <w:sectPr w:rsidR="00E365E1" w:rsidRPr="00037905" w:rsidSect="002B6E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D7705" w14:textId="77777777" w:rsidR="00E93A20" w:rsidRPr="002B6E66" w:rsidRDefault="00E93A20">
      <w:r w:rsidRPr="002B6E66">
        <w:separator/>
      </w:r>
    </w:p>
  </w:endnote>
  <w:endnote w:type="continuationSeparator" w:id="0">
    <w:p w14:paraId="44BE9E2D" w14:textId="77777777" w:rsidR="00E93A20" w:rsidRPr="002B6E66" w:rsidRDefault="00E93A20">
      <w:r w:rsidRPr="002B6E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CCF3A" w14:textId="77777777" w:rsidR="00064002" w:rsidRPr="002B6E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2482E" w14:textId="77777777" w:rsidR="00064002" w:rsidRPr="002B6E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CA2F4" w14:textId="77777777" w:rsidR="00064002" w:rsidRPr="002B6E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81694" w14:textId="77777777" w:rsidR="00E93A20" w:rsidRPr="002B6E66" w:rsidRDefault="00E93A20">
      <w:r w:rsidRPr="002B6E66">
        <w:separator/>
      </w:r>
    </w:p>
  </w:footnote>
  <w:footnote w:type="continuationSeparator" w:id="0">
    <w:p w14:paraId="0385C53F" w14:textId="77777777" w:rsidR="00E93A20" w:rsidRPr="002B6E66" w:rsidRDefault="00E93A20">
      <w:r w:rsidRPr="002B6E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299FA" w14:textId="77777777" w:rsidR="00064002" w:rsidRPr="002B6E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5A69" w14:textId="77777777" w:rsidR="00064002" w:rsidRPr="002B6E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A0053" w14:textId="77777777" w:rsidR="00064002" w:rsidRPr="002B6E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8FD8B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89C8C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8219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0E68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261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403E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9CF1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4E8D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E45C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FBB854B0">
      <w:start w:val="1"/>
      <w:numFmt w:val="upperLetter"/>
      <w:lvlText w:val="%1."/>
      <w:lvlJc w:val="left"/>
      <w:pPr>
        <w:ind w:left="720" w:hanging="360"/>
      </w:pPr>
    </w:lvl>
    <w:lvl w:ilvl="1" w:tplc="79E015FE" w:tentative="1">
      <w:start w:val="1"/>
      <w:numFmt w:val="lowerLetter"/>
      <w:lvlText w:val="%2."/>
      <w:lvlJc w:val="left"/>
      <w:pPr>
        <w:ind w:left="1440" w:hanging="360"/>
      </w:pPr>
    </w:lvl>
    <w:lvl w:ilvl="2" w:tplc="FF808D24" w:tentative="1">
      <w:start w:val="1"/>
      <w:numFmt w:val="lowerRoman"/>
      <w:lvlText w:val="%3."/>
      <w:lvlJc w:val="right"/>
      <w:pPr>
        <w:ind w:left="2160" w:hanging="180"/>
      </w:pPr>
    </w:lvl>
    <w:lvl w:ilvl="3" w:tplc="1FC4F31E" w:tentative="1">
      <w:start w:val="1"/>
      <w:numFmt w:val="decimal"/>
      <w:lvlText w:val="%4."/>
      <w:lvlJc w:val="left"/>
      <w:pPr>
        <w:ind w:left="2880" w:hanging="360"/>
      </w:pPr>
    </w:lvl>
    <w:lvl w:ilvl="4" w:tplc="491897EA" w:tentative="1">
      <w:start w:val="1"/>
      <w:numFmt w:val="lowerLetter"/>
      <w:lvlText w:val="%5."/>
      <w:lvlJc w:val="left"/>
      <w:pPr>
        <w:ind w:left="3600" w:hanging="360"/>
      </w:pPr>
    </w:lvl>
    <w:lvl w:ilvl="5" w:tplc="588A1E74" w:tentative="1">
      <w:start w:val="1"/>
      <w:numFmt w:val="lowerRoman"/>
      <w:lvlText w:val="%6."/>
      <w:lvlJc w:val="right"/>
      <w:pPr>
        <w:ind w:left="4320" w:hanging="180"/>
      </w:pPr>
    </w:lvl>
    <w:lvl w:ilvl="6" w:tplc="CA1899EE" w:tentative="1">
      <w:start w:val="1"/>
      <w:numFmt w:val="decimal"/>
      <w:lvlText w:val="%7."/>
      <w:lvlJc w:val="left"/>
      <w:pPr>
        <w:ind w:left="5040" w:hanging="360"/>
      </w:pPr>
    </w:lvl>
    <w:lvl w:ilvl="7" w:tplc="D07263DE" w:tentative="1">
      <w:start w:val="1"/>
      <w:numFmt w:val="lowerLetter"/>
      <w:lvlText w:val="%8."/>
      <w:lvlJc w:val="left"/>
      <w:pPr>
        <w:ind w:left="5760" w:hanging="360"/>
      </w:pPr>
    </w:lvl>
    <w:lvl w:ilvl="8" w:tplc="91BE89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94A05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CD18B786" w:tentative="1">
      <w:start w:val="1"/>
      <w:numFmt w:val="lowerLetter"/>
      <w:lvlText w:val="%2."/>
      <w:lvlJc w:val="left"/>
      <w:pPr>
        <w:ind w:left="1440" w:hanging="360"/>
      </w:pPr>
    </w:lvl>
    <w:lvl w:ilvl="2" w:tplc="1FA09E3C" w:tentative="1">
      <w:start w:val="1"/>
      <w:numFmt w:val="lowerRoman"/>
      <w:lvlText w:val="%3."/>
      <w:lvlJc w:val="right"/>
      <w:pPr>
        <w:ind w:left="2160" w:hanging="180"/>
      </w:pPr>
    </w:lvl>
    <w:lvl w:ilvl="3" w:tplc="12AA5040" w:tentative="1">
      <w:start w:val="1"/>
      <w:numFmt w:val="decimal"/>
      <w:lvlText w:val="%4."/>
      <w:lvlJc w:val="left"/>
      <w:pPr>
        <w:ind w:left="2880" w:hanging="360"/>
      </w:pPr>
    </w:lvl>
    <w:lvl w:ilvl="4" w:tplc="40F8C05C" w:tentative="1">
      <w:start w:val="1"/>
      <w:numFmt w:val="lowerLetter"/>
      <w:lvlText w:val="%5."/>
      <w:lvlJc w:val="left"/>
      <w:pPr>
        <w:ind w:left="3600" w:hanging="360"/>
      </w:pPr>
    </w:lvl>
    <w:lvl w:ilvl="5" w:tplc="13C2463A" w:tentative="1">
      <w:start w:val="1"/>
      <w:numFmt w:val="lowerRoman"/>
      <w:lvlText w:val="%6."/>
      <w:lvlJc w:val="right"/>
      <w:pPr>
        <w:ind w:left="4320" w:hanging="180"/>
      </w:pPr>
    </w:lvl>
    <w:lvl w:ilvl="6" w:tplc="7F1E3892" w:tentative="1">
      <w:start w:val="1"/>
      <w:numFmt w:val="decimal"/>
      <w:lvlText w:val="%7."/>
      <w:lvlJc w:val="left"/>
      <w:pPr>
        <w:ind w:left="5040" w:hanging="360"/>
      </w:pPr>
    </w:lvl>
    <w:lvl w:ilvl="7" w:tplc="91666A9A" w:tentative="1">
      <w:start w:val="1"/>
      <w:numFmt w:val="lowerLetter"/>
      <w:lvlText w:val="%8."/>
      <w:lvlJc w:val="left"/>
      <w:pPr>
        <w:ind w:left="5760" w:hanging="360"/>
      </w:pPr>
    </w:lvl>
    <w:lvl w:ilvl="8" w:tplc="331E9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0106951">
    <w:abstractNumId w:val="9"/>
  </w:num>
  <w:num w:numId="2" w16cid:durableId="1032999329">
    <w:abstractNumId w:val="9"/>
  </w:num>
  <w:num w:numId="3" w16cid:durableId="1649550264">
    <w:abstractNumId w:val="7"/>
  </w:num>
  <w:num w:numId="4" w16cid:durableId="1698383286">
    <w:abstractNumId w:val="7"/>
  </w:num>
  <w:num w:numId="5" w16cid:durableId="1130321312">
    <w:abstractNumId w:val="6"/>
  </w:num>
  <w:num w:numId="6" w16cid:durableId="593897761">
    <w:abstractNumId w:val="6"/>
  </w:num>
  <w:num w:numId="7" w16cid:durableId="1692756458">
    <w:abstractNumId w:val="5"/>
  </w:num>
  <w:num w:numId="8" w16cid:durableId="1632714155">
    <w:abstractNumId w:val="5"/>
  </w:num>
  <w:num w:numId="9" w16cid:durableId="386153025">
    <w:abstractNumId w:val="4"/>
  </w:num>
  <w:num w:numId="10" w16cid:durableId="65227522">
    <w:abstractNumId w:val="4"/>
  </w:num>
  <w:num w:numId="11" w16cid:durableId="901335094">
    <w:abstractNumId w:val="8"/>
  </w:num>
  <w:num w:numId="12" w16cid:durableId="1765685168">
    <w:abstractNumId w:val="8"/>
  </w:num>
  <w:num w:numId="13" w16cid:durableId="1281837732">
    <w:abstractNumId w:val="3"/>
  </w:num>
  <w:num w:numId="14" w16cid:durableId="56823188">
    <w:abstractNumId w:val="3"/>
  </w:num>
  <w:num w:numId="15" w16cid:durableId="1190995590">
    <w:abstractNumId w:val="2"/>
  </w:num>
  <w:num w:numId="16" w16cid:durableId="768811557">
    <w:abstractNumId w:val="2"/>
  </w:num>
  <w:num w:numId="17" w16cid:durableId="1938631920">
    <w:abstractNumId w:val="1"/>
  </w:num>
  <w:num w:numId="18" w16cid:durableId="23990095">
    <w:abstractNumId w:val="1"/>
  </w:num>
  <w:num w:numId="19" w16cid:durableId="716857027">
    <w:abstractNumId w:val="0"/>
  </w:num>
  <w:num w:numId="20" w16cid:durableId="792751500">
    <w:abstractNumId w:val="0"/>
  </w:num>
  <w:num w:numId="21" w16cid:durableId="150681972">
    <w:abstractNumId w:val="9"/>
  </w:num>
  <w:num w:numId="22" w16cid:durableId="1962344559">
    <w:abstractNumId w:val="7"/>
  </w:num>
  <w:num w:numId="23" w16cid:durableId="923997230">
    <w:abstractNumId w:val="6"/>
  </w:num>
  <w:num w:numId="24" w16cid:durableId="837843847">
    <w:abstractNumId w:val="5"/>
  </w:num>
  <w:num w:numId="25" w16cid:durableId="1043943240">
    <w:abstractNumId w:val="4"/>
  </w:num>
  <w:num w:numId="26" w16cid:durableId="1885214848">
    <w:abstractNumId w:val="8"/>
  </w:num>
  <w:num w:numId="27" w16cid:durableId="1855730336">
    <w:abstractNumId w:val="3"/>
  </w:num>
  <w:num w:numId="28" w16cid:durableId="1977636131">
    <w:abstractNumId w:val="2"/>
  </w:num>
  <w:num w:numId="29" w16cid:durableId="1009258276">
    <w:abstractNumId w:val="1"/>
  </w:num>
  <w:num w:numId="30" w16cid:durableId="1833445950">
    <w:abstractNumId w:val="0"/>
  </w:num>
  <w:num w:numId="31" w16cid:durableId="592250866">
    <w:abstractNumId w:val="9"/>
  </w:num>
  <w:num w:numId="32" w16cid:durableId="1559632495">
    <w:abstractNumId w:val="7"/>
  </w:num>
  <w:num w:numId="33" w16cid:durableId="1343825424">
    <w:abstractNumId w:val="6"/>
  </w:num>
  <w:num w:numId="34" w16cid:durableId="2131581678">
    <w:abstractNumId w:val="5"/>
  </w:num>
  <w:num w:numId="35" w16cid:durableId="233516706">
    <w:abstractNumId w:val="4"/>
  </w:num>
  <w:num w:numId="36" w16cid:durableId="1327321567">
    <w:abstractNumId w:val="8"/>
  </w:num>
  <w:num w:numId="37" w16cid:durableId="1529761334">
    <w:abstractNumId w:val="3"/>
  </w:num>
  <w:num w:numId="38" w16cid:durableId="531459735">
    <w:abstractNumId w:val="2"/>
  </w:num>
  <w:num w:numId="39" w16cid:durableId="1556820736">
    <w:abstractNumId w:val="1"/>
  </w:num>
  <w:num w:numId="40" w16cid:durableId="1674992451">
    <w:abstractNumId w:val="0"/>
  </w:num>
  <w:num w:numId="41" w16cid:durableId="1989816902">
    <w:abstractNumId w:val="11"/>
  </w:num>
  <w:num w:numId="42" w16cid:durableId="1828281421">
    <w:abstractNumId w:val="11"/>
  </w:num>
  <w:num w:numId="43" w16cid:durableId="876703072">
    <w:abstractNumId w:val="11"/>
  </w:num>
  <w:num w:numId="44" w16cid:durableId="1459639289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/2026"/>
    <w:docVar w:name="dvlangue" w:val="IT"/>
    <w:docVar w:name="dvnumam" w:val="0"/>
    <w:docVar w:name="dvpe" w:val="782.990"/>
    <w:docVar w:name="dvtitre" w:val="Risoluzione del Parlamento europeo del 12 marzo 2026 sulla detenzione arbitraria del Presidente Mohamed Bazoum da parte della giunta militare in Niger(2026/2642(RSP))"/>
  </w:docVars>
  <w:rsids>
    <w:rsidRoot w:val="00E93A20"/>
    <w:rsid w:val="00002272"/>
    <w:rsid w:val="00037905"/>
    <w:rsid w:val="00064002"/>
    <w:rsid w:val="000677B9"/>
    <w:rsid w:val="000831BA"/>
    <w:rsid w:val="000A42CC"/>
    <w:rsid w:val="000E7DD9"/>
    <w:rsid w:val="0010095E"/>
    <w:rsid w:val="00125B37"/>
    <w:rsid w:val="00187494"/>
    <w:rsid w:val="00193D94"/>
    <w:rsid w:val="001F32AE"/>
    <w:rsid w:val="002767FF"/>
    <w:rsid w:val="002B18FE"/>
    <w:rsid w:val="002B5493"/>
    <w:rsid w:val="002B6E6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68A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668E"/>
    <w:rsid w:val="006F74FA"/>
    <w:rsid w:val="00703D8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714"/>
    <w:rsid w:val="00981893"/>
    <w:rsid w:val="009B0096"/>
    <w:rsid w:val="00A1687D"/>
    <w:rsid w:val="00A23EC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6A2"/>
    <w:rsid w:val="00E365E1"/>
    <w:rsid w:val="00E820A4"/>
    <w:rsid w:val="00E93A2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F49DC"/>
  <w15:chartTrackingRefBased/>
  <w15:docId w15:val="{F1EAC3B1-B7DB-40B7-ACF0-4A661AB3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23EC6"/>
    <w:pPr>
      <w:spacing w:after="240"/>
      <w:ind w:left="567" w:hanging="567"/>
    </w:pPr>
  </w:style>
  <w:style w:type="paragraph" w:customStyle="1" w:styleId="EPComma">
    <w:name w:val="EPComma"/>
    <w:basedOn w:val="Normal"/>
    <w:rsid w:val="00A23EC6"/>
    <w:pPr>
      <w:spacing w:before="480" w:after="240"/>
    </w:pPr>
  </w:style>
  <w:style w:type="paragraph" w:styleId="ListParagraph">
    <w:name w:val="List Paragraph"/>
    <w:aliases w:val="Akapit z listą BS,Bullet Points,Bullets,Dot pt,Lettre d'introduction,List Paragraph (numbered (a)),List Paragraph 1,List Paragraph1,List Paragraph11,Liste Paragraf,Main numbered paragraph,Numbered Paragraph,Scriptoria bullet points,TABLO"/>
    <w:basedOn w:val="Normal"/>
    <w:link w:val="ListParagraphChar"/>
    <w:uiPriority w:val="34"/>
    <w:qFormat/>
    <w:rsid w:val="00A23EC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Akapit z listą BS Char,Bullet Points Char,Bullets Char,Dot pt Char,Lettre d'introduction Char,List Paragraph (numbered (a)) Char,List Paragraph 1 Char,List Paragraph1 Char,List Paragraph11 Char,Liste Paragraf Char,TABLO Char"/>
    <w:basedOn w:val="DefaultParagraphFont"/>
    <w:link w:val="ListParagraph"/>
    <w:uiPriority w:val="34"/>
    <w:qFormat/>
    <w:locked/>
    <w:rsid w:val="00A23EC6"/>
    <w:rPr>
      <w:rFonts w:eastAsiaTheme="minorHAnsi"/>
      <w:sz w:val="24"/>
      <w:szCs w:val="24"/>
      <w:lang w:val="it-IT" w:eastAsia="en-US"/>
    </w:rPr>
  </w:style>
  <w:style w:type="paragraph" w:styleId="Revision">
    <w:name w:val="Revision"/>
    <w:hidden/>
    <w:uiPriority w:val="99"/>
    <w:semiHidden/>
    <w:rsid w:val="00951714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Cecilia Lombardini</dc:creator>
  <cp:keywords/>
  <cp:lastModifiedBy>Cecilia Lombardini</cp:lastModifiedBy>
  <cp:revision>2</cp:revision>
  <cp:lastPrinted>2004-11-19T15:42:00Z</cp:lastPrinted>
  <dcterms:created xsi:type="dcterms:W3CDTF">2026-03-12T13:23:00Z</dcterms:created>
  <dcterms:modified xsi:type="dcterms:W3CDTF">2026-03-12T13:23:00Z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B10-0159/2026</vt:lpwstr>
  </property>
  <property fmtid="{D5CDD505-2E9C-101B-9397-08002B2CF9AE}" pid="4" name="&lt;Type&gt;">
    <vt:lpwstr>RR</vt:lpwstr>
  </property>
</Properties>
</file>