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2603" w14:paraId="0401BE41" w14:textId="77777777" w:rsidTr="0010095E">
        <w:trPr>
          <w:trHeight w:hRule="exact" w:val="1418"/>
        </w:trPr>
        <w:tc>
          <w:tcPr>
            <w:tcW w:w="6804" w:type="dxa"/>
            <w:shd w:val="clear" w:color="auto" w:fill="auto"/>
            <w:vAlign w:val="center"/>
          </w:tcPr>
          <w:p w14:paraId="208B0A88" w14:textId="77777777" w:rsidR="00751A4A" w:rsidRPr="00D92603" w:rsidRDefault="00CF0F38" w:rsidP="0010095E">
            <w:pPr>
              <w:pStyle w:val="EPName"/>
            </w:pPr>
            <w:r w:rsidRPr="00D92603">
              <w:t>Europa-Parlamentet</w:t>
            </w:r>
          </w:p>
          <w:p w14:paraId="111FCB7E" w14:textId="77777777" w:rsidR="00751A4A" w:rsidRPr="00D92603" w:rsidRDefault="005F1B17" w:rsidP="005F1B17">
            <w:pPr>
              <w:pStyle w:val="EPTerm"/>
              <w:rPr>
                <w:rStyle w:val="HideTWBExt"/>
                <w:noProof w:val="0"/>
                <w:vanish w:val="0"/>
                <w:color w:val="auto"/>
              </w:rPr>
            </w:pPr>
            <w:r w:rsidRPr="00D92603">
              <w:t>2024</w:t>
            </w:r>
            <w:r w:rsidR="00817416" w:rsidRPr="00D92603">
              <w:t>-202</w:t>
            </w:r>
            <w:r w:rsidRPr="00D92603">
              <w:t>9</w:t>
            </w:r>
          </w:p>
        </w:tc>
        <w:tc>
          <w:tcPr>
            <w:tcW w:w="2268" w:type="dxa"/>
            <w:shd w:val="clear" w:color="auto" w:fill="auto"/>
          </w:tcPr>
          <w:p w14:paraId="0BCE4A36" w14:textId="77777777" w:rsidR="00751A4A" w:rsidRPr="00D92603" w:rsidRDefault="00187494" w:rsidP="0010095E">
            <w:pPr>
              <w:pStyle w:val="EPLogo"/>
            </w:pPr>
            <w:r w:rsidRPr="00D92603">
              <w:rPr>
                <w:noProof/>
                <w:lang w:eastAsia="ja-JP"/>
              </w:rPr>
              <w:drawing>
                <wp:inline distT="0" distB="0" distL="0" distR="0" wp14:anchorId="5A08E1BF" wp14:editId="21C944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EC85C6" w14:textId="77777777" w:rsidR="00D058B8" w:rsidRPr="00D92603" w:rsidRDefault="00D058B8" w:rsidP="004C5D52">
      <w:pPr>
        <w:pStyle w:val="LineTop"/>
      </w:pPr>
    </w:p>
    <w:p w14:paraId="79D4E5AD" w14:textId="77777777" w:rsidR="00680577" w:rsidRPr="00D92603" w:rsidRDefault="00CF0F38" w:rsidP="00680577">
      <w:pPr>
        <w:pStyle w:val="EPBodyTA1"/>
      </w:pPr>
      <w:r w:rsidRPr="00D92603">
        <w:t>VEDTAGNE TEKSTER</w:t>
      </w:r>
    </w:p>
    <w:p w14:paraId="777C1B80" w14:textId="77777777" w:rsidR="00D058B8" w:rsidRPr="00D92603" w:rsidRDefault="00D058B8" w:rsidP="00D058B8">
      <w:pPr>
        <w:pStyle w:val="LineBottom"/>
      </w:pPr>
    </w:p>
    <w:p w14:paraId="6F37EEDD" w14:textId="4F055088" w:rsidR="00CF0F38" w:rsidRPr="00D92603" w:rsidRDefault="00CF0F38" w:rsidP="00CF0F38">
      <w:pPr>
        <w:pStyle w:val="ATHeading1"/>
      </w:pPr>
      <w:bookmarkStart w:id="0" w:name="TANumber"/>
      <w:r w:rsidRPr="00D92603">
        <w:t>P10_</w:t>
      </w:r>
      <w:proofErr w:type="gramStart"/>
      <w:r w:rsidRPr="00D92603">
        <w:t>TA(</w:t>
      </w:r>
      <w:proofErr w:type="gramEnd"/>
      <w:r w:rsidRPr="00D92603">
        <w:t>2026)00</w:t>
      </w:r>
      <w:bookmarkEnd w:id="0"/>
      <w:r w:rsidR="00D3312B">
        <w:t>83</w:t>
      </w:r>
    </w:p>
    <w:p w14:paraId="4FD38DBE" w14:textId="3EB02326" w:rsidR="00CF0F38" w:rsidRPr="00974BD9" w:rsidRDefault="00974BD9" w:rsidP="00CF0F38">
      <w:pPr>
        <w:pStyle w:val="ATHeading2"/>
      </w:pPr>
      <w:r w:rsidRPr="00F93CAF">
        <w:rPr>
          <w:bCs/>
        </w:rPr>
        <w:t xml:space="preserve">Sagen om Elene </w:t>
      </w:r>
      <w:proofErr w:type="spellStart"/>
      <w:r w:rsidRPr="00F93CAF">
        <w:rPr>
          <w:bCs/>
        </w:rPr>
        <w:t>Khoshtaria</w:t>
      </w:r>
      <w:proofErr w:type="spellEnd"/>
      <w:r w:rsidRPr="00F93CAF">
        <w:rPr>
          <w:bCs/>
        </w:rPr>
        <w:t xml:space="preserve"> og politiske fanger under Den Georgiske Drøms styre</w:t>
      </w:r>
    </w:p>
    <w:p w14:paraId="01F19CCD" w14:textId="1864B8E3" w:rsidR="00CF0F38" w:rsidRPr="00D92603" w:rsidRDefault="00CF0F38" w:rsidP="00CF0F38">
      <w:pPr>
        <w:rPr>
          <w:i/>
          <w:vanish/>
        </w:rPr>
      </w:pPr>
      <w:r w:rsidRPr="00D92603">
        <w:rPr>
          <w:i/>
        </w:rPr>
        <w:fldChar w:fldCharType="begin"/>
      </w:r>
      <w:r w:rsidRPr="00D92603">
        <w:rPr>
          <w:i/>
        </w:rPr>
        <w:instrText xml:space="preserve"> TC"(</w:instrText>
      </w:r>
      <w:bookmarkStart w:id="1" w:name="DocNumber"/>
      <w:r w:rsidRPr="00D92603">
        <w:rPr>
          <w:i/>
        </w:rPr>
        <w:instrText>B10-</w:instrText>
      </w:r>
      <w:r w:rsidR="001C060C" w:rsidRPr="00CE7EE7">
        <w:rPr>
          <w:i/>
        </w:rPr>
        <w:instrText>0158</w:instrText>
      </w:r>
      <w:r w:rsidR="001C060C">
        <w:rPr>
          <w:i/>
        </w:rPr>
        <w:instrText>, 0161, 0164, 0168, 0171 og 0174</w:instrText>
      </w:r>
      <w:r w:rsidRPr="00D92603">
        <w:rPr>
          <w:i/>
        </w:rPr>
        <w:instrText>/2026</w:instrText>
      </w:r>
      <w:bookmarkEnd w:id="1"/>
      <w:r w:rsidRPr="00D92603">
        <w:rPr>
          <w:i/>
        </w:rPr>
        <w:instrText xml:space="preserve">)"\l3 \n&gt; \* MERGEFORMAT </w:instrText>
      </w:r>
      <w:r w:rsidRPr="00D92603">
        <w:rPr>
          <w:i/>
        </w:rPr>
        <w:fldChar w:fldCharType="end"/>
      </w:r>
    </w:p>
    <w:p w14:paraId="2D1911BB" w14:textId="77777777" w:rsidR="00CF0F38" w:rsidRPr="00D92603" w:rsidRDefault="00CF0F38" w:rsidP="00CF0F38">
      <w:pPr>
        <w:rPr>
          <w:vanish/>
        </w:rPr>
      </w:pPr>
      <w:bookmarkStart w:id="2" w:name="PE"/>
      <w:r w:rsidRPr="00D92603">
        <w:rPr>
          <w:vanish/>
        </w:rPr>
        <w:t>PE782.989</w:t>
      </w:r>
      <w:bookmarkEnd w:id="2"/>
    </w:p>
    <w:p w14:paraId="35CA01B0" w14:textId="5D01E0E1" w:rsidR="00CF0F38" w:rsidRPr="00D92603" w:rsidRDefault="00CF0F38" w:rsidP="00CF0F38">
      <w:pPr>
        <w:pStyle w:val="ATHeading3"/>
      </w:pPr>
      <w:bookmarkStart w:id="3" w:name="Sujet"/>
      <w:r w:rsidRPr="00D92603">
        <w:t xml:space="preserve">Europa-Parlamentets beslutning af </w:t>
      </w:r>
      <w:r w:rsidR="00974BD9">
        <w:t>12</w:t>
      </w:r>
      <w:r w:rsidRPr="00D92603">
        <w:t>.</w:t>
      </w:r>
      <w:r w:rsidR="00CF0256">
        <w:t xml:space="preserve"> marts</w:t>
      </w:r>
      <w:r w:rsidRPr="00D92603">
        <w:t xml:space="preserve"> 2026 om sagen om Elene </w:t>
      </w:r>
      <w:proofErr w:type="spellStart"/>
      <w:r w:rsidRPr="00D92603">
        <w:t>Khoshtaria</w:t>
      </w:r>
      <w:proofErr w:type="spellEnd"/>
      <w:r w:rsidRPr="00D92603">
        <w:t xml:space="preserve"> og politiske fanger under Den Georgiske Drøms styre</w:t>
      </w:r>
      <w:bookmarkEnd w:id="3"/>
      <w:r w:rsidRPr="00D92603">
        <w:t xml:space="preserve"> </w:t>
      </w:r>
      <w:bookmarkStart w:id="4" w:name="References"/>
      <w:r w:rsidRPr="00D92603">
        <w:t>(2026/2643(RSP))</w:t>
      </w:r>
      <w:bookmarkEnd w:id="4"/>
    </w:p>
    <w:p w14:paraId="56F43D13" w14:textId="77777777" w:rsidR="00FD43AD" w:rsidRPr="00D92603" w:rsidRDefault="00FD43AD" w:rsidP="00FD43AD">
      <w:pPr>
        <w:pStyle w:val="EPComma"/>
      </w:pPr>
      <w:bookmarkStart w:id="5" w:name="TextBodyBegin"/>
      <w:bookmarkEnd w:id="5"/>
      <w:r w:rsidRPr="00D92603">
        <w:rPr>
          <w:i/>
          <w:iCs/>
        </w:rPr>
        <w:t>Europa-Parlamentet</w:t>
      </w:r>
      <w:r w:rsidRPr="00D92603">
        <w:t>,</w:t>
      </w:r>
    </w:p>
    <w:p w14:paraId="72D7EEC5" w14:textId="77777777" w:rsidR="00FD43AD" w:rsidRPr="00D92603" w:rsidRDefault="00FD43AD" w:rsidP="00FD43AD">
      <w:pPr>
        <w:pStyle w:val="NormalHanging12a"/>
        <w:rPr>
          <w:shd w:val="clear" w:color="auto" w:fill="FFFFFF"/>
        </w:rPr>
      </w:pPr>
      <w:r w:rsidRPr="00D92603">
        <w:t>–</w:t>
      </w:r>
      <w:r w:rsidRPr="00D92603">
        <w:tab/>
      </w:r>
      <w:r w:rsidRPr="00D92603">
        <w:rPr>
          <w:shd w:val="clear" w:color="auto" w:fill="FFFFFF"/>
        </w:rPr>
        <w:t>der henviser til sine tidligere beslutninger om Georgien,</w:t>
      </w:r>
    </w:p>
    <w:p w14:paraId="60EFF8D8" w14:textId="77777777" w:rsidR="00FD43AD" w:rsidRPr="00D92603" w:rsidRDefault="00FD43AD" w:rsidP="00FD43AD">
      <w:pPr>
        <w:pStyle w:val="NormalHanging12a"/>
      </w:pPr>
      <w:r w:rsidRPr="00D92603">
        <w:t>–</w:t>
      </w:r>
      <w:r w:rsidRPr="00D92603">
        <w:tab/>
        <w:t>der henviser til forretningsordenens artikel 150, stk. 5, og artikel 136, stk. 4,</w:t>
      </w:r>
    </w:p>
    <w:p w14:paraId="712A6B47" w14:textId="77777777" w:rsidR="00FD43AD" w:rsidRPr="00D92603" w:rsidRDefault="00FD43AD" w:rsidP="00FD43AD">
      <w:pPr>
        <w:pStyle w:val="NormalHanging12a"/>
      </w:pPr>
      <w:r w:rsidRPr="00D92603">
        <w:t>A.</w:t>
      </w:r>
      <w:bookmarkStart w:id="6" w:name="_Hlk219406317"/>
      <w:r w:rsidRPr="00D92603">
        <w:tab/>
        <w:t>der henviser til, at de georgiske myndigheder har optrappet deres undertrykkelse af den politiske opposition og civilsamfundet, navnlig siden parlamentsvalget i oktober 2024;</w:t>
      </w:r>
    </w:p>
    <w:p w14:paraId="036289D1" w14:textId="77777777" w:rsidR="00FD43AD" w:rsidRPr="00D92603" w:rsidRDefault="00FD43AD" w:rsidP="00FD43AD">
      <w:pPr>
        <w:pStyle w:val="NormalHanging12a"/>
      </w:pPr>
      <w:r w:rsidRPr="00D92603">
        <w:t>B.</w:t>
      </w:r>
      <w:r w:rsidRPr="00D92603">
        <w:tab/>
        <w:t>der henviser til, at landets drakoniske lovgivning – herunder loven om registrering af udenlandske agenter og loven om gennemsigtighed i udenlandsk indflydelse samt ændringer af loven om tilskud, loven om politisk sammenslutning og straffeloven – er udtryk for en bevidst autoritær strategi til at bringe kritiske røster til tavshed gennem undertrykkelse efter russisk forbillede;</w:t>
      </w:r>
      <w:bookmarkEnd w:id="6"/>
    </w:p>
    <w:p w14:paraId="764DD6B0" w14:textId="77777777" w:rsidR="00FD43AD" w:rsidRPr="00D92603" w:rsidRDefault="00FD43AD" w:rsidP="00FD43AD">
      <w:pPr>
        <w:pStyle w:val="NormalHanging12a"/>
      </w:pPr>
      <w:r w:rsidRPr="00D92603">
        <w:t>C.</w:t>
      </w:r>
      <w:r w:rsidRPr="00D92603">
        <w:tab/>
        <w:t>der henviser til, at hundredvis af personer, deriblandt politikere, journalister og aktivister, er blevet tilbageholdt, idømt bøder eller retsforfulgt, siden protesterne begyndte, hvoraf mange sidder varetægtsfængslet; der henviser til, at snesevis af personer er blevet fængslet efter at have deltaget i demonstrationerne;</w:t>
      </w:r>
    </w:p>
    <w:p w14:paraId="23320DE2" w14:textId="77777777" w:rsidR="00FD43AD" w:rsidRPr="00D92603" w:rsidRDefault="00FD43AD" w:rsidP="00FD43AD">
      <w:pPr>
        <w:pStyle w:val="NormalHanging12a"/>
      </w:pPr>
      <w:r w:rsidRPr="00D92603">
        <w:t>D.</w:t>
      </w:r>
      <w:r w:rsidRPr="00D92603">
        <w:tab/>
        <w:t xml:space="preserve">der henviser til, at flere oppositionsledere er blevet tilbageholdt, deriblandt Elene </w:t>
      </w:r>
      <w:proofErr w:type="spellStart"/>
      <w:r w:rsidRPr="00D92603">
        <w:t>Khoshtaria</w:t>
      </w:r>
      <w:proofErr w:type="spellEnd"/>
      <w:r w:rsidRPr="00D92603">
        <w:t xml:space="preserve">, et fremtrædende medlem af koalitionen for forandring, som blev tilbageholdt i september 2025 efter at have skrevet "Den Russiske Drøm" på ét af regeringspartiet Den Georgiske Drøms valgplakater, og som nu er genstand for en straffesag baseret på opdigtede anklager uden troværdige beviser med en strafferamme på op til 15 års fængsel; </w:t>
      </w:r>
      <w:bookmarkStart w:id="7" w:name="_Hlk224123252"/>
      <w:r w:rsidRPr="00D92603">
        <w:t xml:space="preserve">der henviser til, at Elene </w:t>
      </w:r>
      <w:proofErr w:type="spellStart"/>
      <w:r w:rsidRPr="00D92603">
        <w:t>Khoshtaria</w:t>
      </w:r>
      <w:proofErr w:type="spellEnd"/>
      <w:r w:rsidRPr="00D92603">
        <w:t xml:space="preserve"> ifølge rapporter har været udsat for nedværdigende behandling under sin frihedsberøvelse, og at hendes helbredstilstand kræver specialiseret lægebehandling;</w:t>
      </w:r>
      <w:bookmarkEnd w:id="7"/>
    </w:p>
    <w:p w14:paraId="524B58F6" w14:textId="77777777" w:rsidR="00FD43AD" w:rsidRPr="00D92603" w:rsidRDefault="00FD43AD" w:rsidP="00FD43AD">
      <w:pPr>
        <w:pStyle w:val="NormalHanging12a"/>
      </w:pPr>
      <w:r w:rsidRPr="00D92603">
        <w:t>E.</w:t>
      </w:r>
      <w:r w:rsidRPr="00D92603">
        <w:tab/>
        <w:t xml:space="preserve">der henviser til, at en anden samvittighedsfange, </w:t>
      </w:r>
      <w:proofErr w:type="spellStart"/>
      <w:r w:rsidRPr="00D92603">
        <w:t>Mzia</w:t>
      </w:r>
      <w:proofErr w:type="spellEnd"/>
      <w:r w:rsidRPr="00D92603">
        <w:t xml:space="preserve"> </w:t>
      </w:r>
      <w:proofErr w:type="spellStart"/>
      <w:r w:rsidRPr="00D92603">
        <w:t>Amaglobeli</w:t>
      </w:r>
      <w:proofErr w:type="spellEnd"/>
      <w:r w:rsidRPr="00D92603">
        <w:t xml:space="preserve">, blev tildelt </w:t>
      </w:r>
      <w:proofErr w:type="spellStart"/>
      <w:r w:rsidRPr="00D92603">
        <w:t>Sakharovprisen</w:t>
      </w:r>
      <w:proofErr w:type="spellEnd"/>
      <w:r w:rsidRPr="00D92603">
        <w:t xml:space="preserve"> i 2025;</w:t>
      </w:r>
    </w:p>
    <w:p w14:paraId="2FA0C89C" w14:textId="77777777" w:rsidR="00FD43AD" w:rsidRPr="00D92603" w:rsidRDefault="00FD43AD" w:rsidP="00FD43AD">
      <w:pPr>
        <w:pStyle w:val="NormalHanging12a"/>
      </w:pPr>
      <w:r w:rsidRPr="00D92603">
        <w:lastRenderedPageBreak/>
        <w:t>1.</w:t>
      </w:r>
      <w:r w:rsidRPr="00D92603">
        <w:tab/>
        <w:t xml:space="preserve">fordømmer på det kraftigste den politisk motiverede tilbageholdelse af Elene </w:t>
      </w:r>
      <w:proofErr w:type="spellStart"/>
      <w:r w:rsidRPr="00D92603">
        <w:t>Khoshtaria</w:t>
      </w:r>
      <w:proofErr w:type="spellEnd"/>
      <w:r w:rsidRPr="00D92603">
        <w:t xml:space="preserve"> og alle de andre, som er blevet tilbageholdt, fordi de har udøvet deres ytrings- og forsamlingsfrihed eller deltaget i fredelige protester, samt den systematiske forfølgelse af politiske modstandere, journalister og aktivister, der er begået under Den Georgiske Drøms styre;</w:t>
      </w:r>
    </w:p>
    <w:p w14:paraId="463CCA16" w14:textId="77777777" w:rsidR="00FD43AD" w:rsidRDefault="00FD43AD" w:rsidP="00FD43AD">
      <w:pPr>
        <w:pStyle w:val="NormalHanging12a"/>
      </w:pPr>
      <w:r w:rsidRPr="00D92603">
        <w:t>2.</w:t>
      </w:r>
      <w:r w:rsidRPr="00D92603">
        <w:tab/>
        <w:t xml:space="preserve">fordømmer den nedværdigende og umenneskelige behandling, som Elene </w:t>
      </w:r>
      <w:proofErr w:type="spellStart"/>
      <w:r w:rsidRPr="00D92603">
        <w:t>Khoshtaria</w:t>
      </w:r>
      <w:proofErr w:type="spellEnd"/>
      <w:r w:rsidRPr="00D92603">
        <w:t xml:space="preserve"> angiveligt er blevet udsat for under sin frihedsberøvelse; kræver øjeblikkelig og betingelsesløs løsladelse af hende og af alle andre, som er blevet frihedsberøvet af politisk motiverede årsager eller for fredelig udøvelse af deres grundlæggende rettigheder; opfordrer til, at alle politisk motiverede anklager mod dem øjeblikkeligt trækkes tilbage;</w:t>
      </w:r>
    </w:p>
    <w:p w14:paraId="7A7DA6B6" w14:textId="2F278D9C" w:rsidR="00D3312B" w:rsidRPr="00D92603" w:rsidRDefault="00D3312B" w:rsidP="00FD43AD">
      <w:pPr>
        <w:pStyle w:val="NormalHanging12a"/>
      </w:pPr>
      <w:r>
        <w:t>3.</w:t>
      </w:r>
      <w:r>
        <w:tab/>
      </w:r>
      <w:r w:rsidRPr="00D3312B">
        <w:t xml:space="preserve">udtrykker dyb bekymring over den fortsatte tilbageholdelse af og forværrede helbredstilstand for den tidligere præsident </w:t>
      </w:r>
      <w:proofErr w:type="spellStart"/>
      <w:r w:rsidRPr="00D3312B">
        <w:t>Mikheil</w:t>
      </w:r>
      <w:proofErr w:type="spellEnd"/>
      <w:r w:rsidRPr="00D3312B">
        <w:t xml:space="preserve"> </w:t>
      </w:r>
      <w:proofErr w:type="spellStart"/>
      <w:r w:rsidRPr="00D3312B">
        <w:t>Saakashvili</w:t>
      </w:r>
      <w:proofErr w:type="spellEnd"/>
      <w:r w:rsidRPr="00D3312B">
        <w:t xml:space="preserve">, som i mere end fire år reelt er blevet holdt som politisk gidsel for oligarken </w:t>
      </w:r>
      <w:proofErr w:type="spellStart"/>
      <w:r w:rsidRPr="00D3312B">
        <w:t>Bidzina</w:t>
      </w:r>
      <w:proofErr w:type="spellEnd"/>
      <w:r w:rsidRPr="00D3312B">
        <w:t xml:space="preserve"> </w:t>
      </w:r>
      <w:proofErr w:type="spellStart"/>
      <w:r w:rsidRPr="00D3312B">
        <w:t>Ivanishvili</w:t>
      </w:r>
      <w:proofErr w:type="spellEnd"/>
      <w:r w:rsidRPr="00D3312B">
        <w:t>;</w:t>
      </w:r>
    </w:p>
    <w:p w14:paraId="2521776D" w14:textId="10CE68A2" w:rsidR="00FD43AD" w:rsidRDefault="00D3312B" w:rsidP="00FD43AD">
      <w:pPr>
        <w:pStyle w:val="NormalHanging12a"/>
      </w:pPr>
      <w:r>
        <w:t>4</w:t>
      </w:r>
      <w:r w:rsidR="00FD43AD" w:rsidRPr="00D92603">
        <w:t>.</w:t>
      </w:r>
      <w:r w:rsidR="00FD43AD" w:rsidRPr="00D92603">
        <w:tab/>
        <w:t>kræver en uvildig og gennemsigtig undersøgelse af påstandene om mishandling i politiets varetægt og misbrug af lovgivningen om national sikkerhed og af de troværdige rapporter om brug af kemiske våben mod demonstranterne;</w:t>
      </w:r>
    </w:p>
    <w:p w14:paraId="2D1AD217" w14:textId="0AB7AE5F" w:rsidR="00D3312B" w:rsidRPr="00D92603" w:rsidRDefault="00D3312B" w:rsidP="00FD43AD">
      <w:pPr>
        <w:pStyle w:val="NormalHanging12a"/>
      </w:pPr>
      <w:r>
        <w:t>5.</w:t>
      </w:r>
      <w:r>
        <w:tab/>
      </w:r>
      <w:r w:rsidRPr="00D3312B">
        <w:t xml:space="preserve">udtrykker alvorlig bekymring over Ruslands, Kinas og Irans voksende politiske, økonomiske og sikkerhedsmæssige fodaftryk i Georgien, som bekræftet i talrige rapporter, og som også afspejles i landets forværrede tilgang til menneskerettigheder; udtrykker forfærdelse over, at der er indledt undersøgelser mod forfatterne til sådanne rapporter, navnlig forskningsforfatteren </w:t>
      </w:r>
      <w:proofErr w:type="spellStart"/>
      <w:r w:rsidRPr="00D3312B">
        <w:t>Giorgi</w:t>
      </w:r>
      <w:proofErr w:type="spellEnd"/>
      <w:r w:rsidRPr="00D3312B">
        <w:t xml:space="preserve"> </w:t>
      </w:r>
      <w:proofErr w:type="spellStart"/>
      <w:r w:rsidRPr="00D3312B">
        <w:t>Kandelaki</w:t>
      </w:r>
      <w:proofErr w:type="spellEnd"/>
      <w:r w:rsidRPr="00D3312B">
        <w:t xml:space="preserve"> fra Hudson Institute og </w:t>
      </w:r>
      <w:proofErr w:type="spellStart"/>
      <w:r w:rsidRPr="00D3312B">
        <w:t>Tinatin</w:t>
      </w:r>
      <w:proofErr w:type="spellEnd"/>
      <w:r w:rsidRPr="00D3312B">
        <w:t xml:space="preserve"> </w:t>
      </w:r>
      <w:proofErr w:type="spellStart"/>
      <w:r w:rsidRPr="00D3312B">
        <w:t>Khidasheli</w:t>
      </w:r>
      <w:proofErr w:type="spellEnd"/>
      <w:r w:rsidRPr="00D3312B">
        <w:t>, i stedet for at forholde sig til deres alarmerende konklusioner om den klare og systematiske udvidelse af autoritære magters indflydelse i landet; opfordrer de georgiske myndigheder til at genoprette ytringsfriheden, den akademiske frihed og uafhængig forskning;</w:t>
      </w:r>
    </w:p>
    <w:p w14:paraId="0FEF4460" w14:textId="5990BB6F" w:rsidR="00FD43AD" w:rsidRPr="00D92603" w:rsidRDefault="00D3312B" w:rsidP="00FD43AD">
      <w:pPr>
        <w:pStyle w:val="NormalHanging12a"/>
      </w:pPr>
      <w:r>
        <w:t>6</w:t>
      </w:r>
      <w:r w:rsidR="00FD43AD" w:rsidRPr="00D92603">
        <w:t>.</w:t>
      </w:r>
      <w:r w:rsidR="00FD43AD" w:rsidRPr="00D92603">
        <w:tab/>
        <w:t>fordømmer på det kraftigste den fortsatte vedtagelse af restriktiv lovgivning, som indskrænker de grundlæggende frihedsrettigheder og undertrykker politisk aktivitet, borgerprotester og regeringskritiske ytringer; opfordrer indtrængende de georgiske myndigheder til at ophæve disse restriktive love, indstille brugen af varetægtsfængsling til politisk undertrykkelse og sikre retsvæsenets uafhængighed og retssikkerheden for tiltalte;</w:t>
      </w:r>
    </w:p>
    <w:p w14:paraId="691EDE0E" w14:textId="20736E16" w:rsidR="00FD43AD" w:rsidRPr="00D92603" w:rsidRDefault="00D3312B" w:rsidP="00FD43AD">
      <w:pPr>
        <w:pStyle w:val="NormalHanging12a"/>
        <w:rPr>
          <w:bCs/>
        </w:rPr>
      </w:pPr>
      <w:r>
        <w:t>7</w:t>
      </w:r>
      <w:r w:rsidR="00FD43AD" w:rsidRPr="00D92603">
        <w:t>.</w:t>
      </w:r>
      <w:r w:rsidR="00FD43AD" w:rsidRPr="00D92603">
        <w:tab/>
        <w:t>indskærper, at tilstedeværelsen af politiske fanger i Georgien er uforeneligt med landets forpligtelser i henhold til associeringsaftalen mellem EU og Georgien;</w:t>
      </w:r>
    </w:p>
    <w:p w14:paraId="6039AE5A" w14:textId="075316E4" w:rsidR="00FD43AD" w:rsidRPr="00D92603" w:rsidRDefault="00D3312B" w:rsidP="00FD43AD">
      <w:pPr>
        <w:pStyle w:val="NormalHanging12a"/>
      </w:pPr>
      <w:r>
        <w:t>8</w:t>
      </w:r>
      <w:r w:rsidR="00FD43AD" w:rsidRPr="00D92603">
        <w:t>.</w:t>
      </w:r>
      <w:r w:rsidR="00FD43AD" w:rsidRPr="00D92603">
        <w:tab/>
        <w:t>bekræfter på ny sin urokkelige støtte til det georgiske folk og den georgiske folkebevægelse for en demokratisk, europæisk fremtid; opfordrer Kommissionen og medlemsstaterne til at støtte og yde beskyttelse til georgiske aktivister, journalister og oppositionsledere, der er i fare;</w:t>
      </w:r>
    </w:p>
    <w:p w14:paraId="1FE2A8C9" w14:textId="19A1D497" w:rsidR="00FD43AD" w:rsidRPr="00D92603" w:rsidRDefault="00D3312B" w:rsidP="00FD43AD">
      <w:pPr>
        <w:pStyle w:val="NormalHanging12a"/>
      </w:pPr>
      <w:r>
        <w:t>9</w:t>
      </w:r>
      <w:r w:rsidR="00FD43AD" w:rsidRPr="00D92603">
        <w:t>.</w:t>
      </w:r>
      <w:r w:rsidR="00FD43AD" w:rsidRPr="00D92603">
        <w:tab/>
        <w:t>opfordrer EU og medlemsstaterne til at indføre målrettede sanktioner og et EU-dækkende visumforbud over for styrets repræsentanter og medhjælpere, som er ansvarlige for politisk motiverede anholdelser, retsforfølgelser og voldsudøvelse mod den demokratiske opposition, systemkritikere, demonstranter og journalister;</w:t>
      </w:r>
    </w:p>
    <w:p w14:paraId="5571E4AF" w14:textId="70655B53" w:rsidR="00D92603" w:rsidRPr="00D92603" w:rsidRDefault="00D3312B" w:rsidP="00D92603">
      <w:pPr>
        <w:pStyle w:val="NormalHanging12a"/>
      </w:pPr>
      <w:r>
        <w:lastRenderedPageBreak/>
        <w:t>10</w:t>
      </w:r>
      <w:r w:rsidR="00FD43AD" w:rsidRPr="00D92603">
        <w:t>.</w:t>
      </w:r>
      <w:r w:rsidR="00FD43AD" w:rsidRPr="00D92603">
        <w:tab/>
        <w:t>pålægger sin formand at sende denne beslutning til næstformanden for Kommissionen/Unionens højtstående repræsentant, Rådet, Kommissionen, medlemsstaterne, Europarådet, OSCE og de georgiske myndigheder.</w:t>
      </w:r>
    </w:p>
    <w:sectPr w:rsidR="00D92603" w:rsidRPr="00D92603" w:rsidSect="00D926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D9230" w14:textId="77777777" w:rsidR="00CF0F38" w:rsidRPr="00D92603" w:rsidRDefault="00CF0F38">
      <w:r w:rsidRPr="00D92603">
        <w:separator/>
      </w:r>
    </w:p>
  </w:endnote>
  <w:endnote w:type="continuationSeparator" w:id="0">
    <w:p w14:paraId="7AA39F25" w14:textId="77777777" w:rsidR="00CF0F38" w:rsidRPr="00D92603" w:rsidRDefault="00CF0F38">
      <w:r w:rsidRPr="00D926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5E05" w14:textId="77777777" w:rsidR="00064002" w:rsidRPr="00D926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003A" w14:textId="77777777" w:rsidR="00064002" w:rsidRPr="00D926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159E" w14:textId="77777777" w:rsidR="00064002" w:rsidRPr="00D926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804FB" w14:textId="77777777" w:rsidR="00CF0F38" w:rsidRPr="00D92603" w:rsidRDefault="00CF0F38">
      <w:r w:rsidRPr="00D92603">
        <w:separator/>
      </w:r>
    </w:p>
  </w:footnote>
  <w:footnote w:type="continuationSeparator" w:id="0">
    <w:p w14:paraId="11CFCE60" w14:textId="77777777" w:rsidR="00CF0F38" w:rsidRPr="00D92603" w:rsidRDefault="00CF0F38">
      <w:r w:rsidRPr="00D926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00C1B" w14:textId="77777777" w:rsidR="00064002" w:rsidRPr="00D926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3414" w14:textId="77777777" w:rsidR="00064002" w:rsidRPr="00D926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54A07" w14:textId="77777777" w:rsidR="00064002" w:rsidRPr="00D926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1869462">
    <w:abstractNumId w:val="9"/>
  </w:num>
  <w:num w:numId="2" w16cid:durableId="245040207">
    <w:abstractNumId w:val="9"/>
  </w:num>
  <w:num w:numId="3" w16cid:durableId="1904755786">
    <w:abstractNumId w:val="7"/>
  </w:num>
  <w:num w:numId="4" w16cid:durableId="488790669">
    <w:abstractNumId w:val="7"/>
  </w:num>
  <w:num w:numId="5" w16cid:durableId="47346364">
    <w:abstractNumId w:val="6"/>
  </w:num>
  <w:num w:numId="6" w16cid:durableId="1953588512">
    <w:abstractNumId w:val="6"/>
  </w:num>
  <w:num w:numId="7" w16cid:durableId="625507166">
    <w:abstractNumId w:val="5"/>
  </w:num>
  <w:num w:numId="8" w16cid:durableId="1827479204">
    <w:abstractNumId w:val="5"/>
  </w:num>
  <w:num w:numId="9" w16cid:durableId="293608532">
    <w:abstractNumId w:val="4"/>
  </w:num>
  <w:num w:numId="10" w16cid:durableId="2071882571">
    <w:abstractNumId w:val="4"/>
  </w:num>
  <w:num w:numId="11" w16cid:durableId="66653309">
    <w:abstractNumId w:val="8"/>
  </w:num>
  <w:num w:numId="12" w16cid:durableId="1769961359">
    <w:abstractNumId w:val="8"/>
  </w:num>
  <w:num w:numId="13" w16cid:durableId="1524519548">
    <w:abstractNumId w:val="3"/>
  </w:num>
  <w:num w:numId="14" w16cid:durableId="1637565525">
    <w:abstractNumId w:val="3"/>
  </w:num>
  <w:num w:numId="15" w16cid:durableId="672950354">
    <w:abstractNumId w:val="2"/>
  </w:num>
  <w:num w:numId="16" w16cid:durableId="1788547472">
    <w:abstractNumId w:val="2"/>
  </w:num>
  <w:num w:numId="17" w16cid:durableId="1624847016">
    <w:abstractNumId w:val="1"/>
  </w:num>
  <w:num w:numId="18" w16cid:durableId="888153013">
    <w:abstractNumId w:val="1"/>
  </w:num>
  <w:num w:numId="19" w16cid:durableId="301350011">
    <w:abstractNumId w:val="0"/>
  </w:num>
  <w:num w:numId="20" w16cid:durableId="1243031208">
    <w:abstractNumId w:val="0"/>
  </w:num>
  <w:num w:numId="21" w16cid:durableId="320625679">
    <w:abstractNumId w:val="9"/>
  </w:num>
  <w:num w:numId="22" w16cid:durableId="208539855">
    <w:abstractNumId w:val="7"/>
  </w:num>
  <w:num w:numId="23" w16cid:durableId="1577520558">
    <w:abstractNumId w:val="6"/>
  </w:num>
  <w:num w:numId="24" w16cid:durableId="1246067532">
    <w:abstractNumId w:val="5"/>
  </w:num>
  <w:num w:numId="25" w16cid:durableId="1485508015">
    <w:abstractNumId w:val="4"/>
  </w:num>
  <w:num w:numId="26" w16cid:durableId="1848862342">
    <w:abstractNumId w:val="8"/>
  </w:num>
  <w:num w:numId="27" w16cid:durableId="112332871">
    <w:abstractNumId w:val="3"/>
  </w:num>
  <w:num w:numId="28" w16cid:durableId="50885600">
    <w:abstractNumId w:val="2"/>
  </w:num>
  <w:num w:numId="29" w16cid:durableId="304239165">
    <w:abstractNumId w:val="1"/>
  </w:num>
  <w:num w:numId="30" w16cid:durableId="1941179591">
    <w:abstractNumId w:val="0"/>
  </w:num>
  <w:num w:numId="31" w16cid:durableId="875435755">
    <w:abstractNumId w:val="9"/>
  </w:num>
  <w:num w:numId="32" w16cid:durableId="121846182">
    <w:abstractNumId w:val="7"/>
  </w:num>
  <w:num w:numId="33" w16cid:durableId="759066044">
    <w:abstractNumId w:val="6"/>
  </w:num>
  <w:num w:numId="34" w16cid:durableId="845947648">
    <w:abstractNumId w:val="5"/>
  </w:num>
  <w:num w:numId="35" w16cid:durableId="891038612">
    <w:abstractNumId w:val="4"/>
  </w:num>
  <w:num w:numId="36" w16cid:durableId="1318997934">
    <w:abstractNumId w:val="8"/>
  </w:num>
  <w:num w:numId="37" w16cid:durableId="242686990">
    <w:abstractNumId w:val="3"/>
  </w:num>
  <w:num w:numId="38" w16cid:durableId="439491479">
    <w:abstractNumId w:val="2"/>
  </w:num>
  <w:num w:numId="39" w16cid:durableId="1877542004">
    <w:abstractNumId w:val="1"/>
  </w:num>
  <w:num w:numId="40" w16cid:durableId="1876581150">
    <w:abstractNumId w:val="0"/>
  </w:num>
  <w:num w:numId="41" w16cid:durableId="1405106032">
    <w:abstractNumId w:val="10"/>
  </w:num>
  <w:num w:numId="42" w16cid:durableId="1512454272">
    <w:abstractNumId w:val="10"/>
  </w:num>
  <w:num w:numId="43" w16cid:durableId="796752243">
    <w:abstractNumId w:val="10"/>
  </w:num>
  <w:num w:numId="44" w16cid:durableId="1037848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DA"/>
    <w:docVar w:name="dvnumam" w:val="0"/>
    <w:docVar w:name="dvpe" w:val="782.989"/>
    <w:docVar w:name="dvtitre" w:val="Europa-Parlamentets beslutning af xx.xx 2026 om sagen om Elene Khoshtaria og politiske fanger under Den Georgiske Drøms styre(2026/2643(RSP))"/>
  </w:docVars>
  <w:rsids>
    <w:rsidRoot w:val="00CF0F38"/>
    <w:rsid w:val="00002272"/>
    <w:rsid w:val="00064002"/>
    <w:rsid w:val="000677B9"/>
    <w:rsid w:val="000831BA"/>
    <w:rsid w:val="000A42CC"/>
    <w:rsid w:val="000B453C"/>
    <w:rsid w:val="000E7DD9"/>
    <w:rsid w:val="0010095E"/>
    <w:rsid w:val="00125B37"/>
    <w:rsid w:val="00187494"/>
    <w:rsid w:val="001C060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BD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256"/>
    <w:rsid w:val="00CF071A"/>
    <w:rsid w:val="00CF0F38"/>
    <w:rsid w:val="00D058B8"/>
    <w:rsid w:val="00D3312B"/>
    <w:rsid w:val="00D56C11"/>
    <w:rsid w:val="00D834A0"/>
    <w:rsid w:val="00D872DF"/>
    <w:rsid w:val="00D91E21"/>
    <w:rsid w:val="00D92603"/>
    <w:rsid w:val="00DA7FCD"/>
    <w:rsid w:val="00E365E1"/>
    <w:rsid w:val="00E820A4"/>
    <w:rsid w:val="00EB006A"/>
    <w:rsid w:val="00EB4772"/>
    <w:rsid w:val="00ED169E"/>
    <w:rsid w:val="00ED4235"/>
    <w:rsid w:val="00F04346"/>
    <w:rsid w:val="00F075DC"/>
    <w:rsid w:val="00F149E9"/>
    <w:rsid w:val="00F318B6"/>
    <w:rsid w:val="00F5134D"/>
    <w:rsid w:val="00F74202"/>
    <w:rsid w:val="00F87713"/>
    <w:rsid w:val="00F93CAF"/>
    <w:rsid w:val="00FB4360"/>
    <w:rsid w:val="00FD0C70"/>
    <w:rsid w:val="00FD43A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F514C"/>
  <w15:chartTrackingRefBased/>
  <w15:docId w15:val="{36864B96-53C7-41BF-94D0-A0042444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D43AD"/>
    <w:pPr>
      <w:spacing w:after="240"/>
      <w:ind w:left="567" w:hanging="567"/>
    </w:pPr>
  </w:style>
  <w:style w:type="paragraph" w:customStyle="1" w:styleId="EPComma">
    <w:name w:val="EPComma"/>
    <w:basedOn w:val="Normal"/>
    <w:rsid w:val="00FD43AD"/>
    <w:pPr>
      <w:spacing w:before="480" w:after="240"/>
    </w:pPr>
  </w:style>
  <w:style w:type="character" w:customStyle="1" w:styleId="NormalHanging12aChar">
    <w:name w:val="NormalHanging12a Char"/>
    <w:basedOn w:val="DefaultParagraphFont"/>
    <w:link w:val="NormalHanging12a"/>
    <w:locked/>
    <w:rsid w:val="00FD43AD"/>
    <w:rPr>
      <w:sz w:val="24"/>
      <w:lang w:val="da-DK"/>
    </w:rPr>
  </w:style>
  <w:style w:type="paragraph" w:styleId="Revision">
    <w:name w:val="Revision"/>
    <w:hidden/>
    <w:uiPriority w:val="99"/>
    <w:semiHidden/>
    <w:rsid w:val="00CF025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2026-03-12T11:42:00Z</dcterms:created>
  <dcterms:modified xsi:type="dcterms:W3CDTF">2026-03-12T11:42:00Z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B10-0158/2026</vt:lpwstr>
  </property>
  <property fmtid="{D5CDD505-2E9C-101B-9397-08002B2CF9AE}" pid="4" name="&lt;Type&gt;">
    <vt:lpwstr>RR</vt:lpwstr>
  </property>
</Properties>
</file>