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E84" w14:paraId="2ED465DA" w14:textId="77777777" w:rsidTr="0010095E">
        <w:trPr>
          <w:trHeight w:hRule="exact" w:val="1418"/>
        </w:trPr>
        <w:tc>
          <w:tcPr>
            <w:tcW w:w="6804" w:type="dxa"/>
            <w:shd w:val="clear" w:color="auto" w:fill="auto"/>
            <w:vAlign w:val="center"/>
          </w:tcPr>
          <w:p w14:paraId="50C7F688" w14:textId="77777777" w:rsidR="00751A4A" w:rsidRPr="00845E84" w:rsidRDefault="00292235" w:rsidP="0010095E">
            <w:pPr>
              <w:pStyle w:val="EPName"/>
            </w:pPr>
            <w:r w:rsidRPr="00845E84">
              <w:t>Europees Parlement</w:t>
            </w:r>
          </w:p>
          <w:p w14:paraId="224992BB" w14:textId="77777777" w:rsidR="00751A4A" w:rsidRPr="00845E84" w:rsidRDefault="005F1B17" w:rsidP="005F1B17">
            <w:pPr>
              <w:pStyle w:val="EPTerm"/>
              <w:rPr>
                <w:rStyle w:val="HideTWBExt"/>
                <w:noProof w:val="0"/>
                <w:vanish w:val="0"/>
                <w:color w:val="auto"/>
              </w:rPr>
            </w:pPr>
            <w:r w:rsidRPr="00845E84">
              <w:t>2024</w:t>
            </w:r>
            <w:r w:rsidR="00817416" w:rsidRPr="00845E84">
              <w:t>-202</w:t>
            </w:r>
            <w:r w:rsidRPr="00845E84">
              <w:t>9</w:t>
            </w:r>
          </w:p>
        </w:tc>
        <w:tc>
          <w:tcPr>
            <w:tcW w:w="2268" w:type="dxa"/>
            <w:shd w:val="clear" w:color="auto" w:fill="auto"/>
          </w:tcPr>
          <w:p w14:paraId="7B8EC2CE" w14:textId="77777777" w:rsidR="00751A4A" w:rsidRPr="00845E84" w:rsidRDefault="00187494" w:rsidP="0010095E">
            <w:pPr>
              <w:pStyle w:val="EPLogo"/>
            </w:pPr>
            <w:r w:rsidRPr="00845E84">
              <w:rPr>
                <w:noProof/>
                <w:lang w:eastAsia="ja-JP"/>
              </w:rPr>
              <w:drawing>
                <wp:inline distT="0" distB="0" distL="0" distR="0" wp14:anchorId="4776CA16" wp14:editId="33337F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543057" w14:textId="77777777" w:rsidR="00D058B8" w:rsidRPr="00845E84" w:rsidRDefault="00D058B8" w:rsidP="004C5D52">
      <w:pPr>
        <w:pStyle w:val="LineTop"/>
      </w:pPr>
    </w:p>
    <w:p w14:paraId="29CF52C6" w14:textId="77777777" w:rsidR="00680577" w:rsidRPr="00845E84" w:rsidRDefault="00292235" w:rsidP="00680577">
      <w:pPr>
        <w:pStyle w:val="EPBodyTA1"/>
      </w:pPr>
      <w:r w:rsidRPr="00845E84">
        <w:t>AANGENOMEN TEKSTEN</w:t>
      </w:r>
    </w:p>
    <w:p w14:paraId="11A72F41" w14:textId="77777777" w:rsidR="00D058B8" w:rsidRPr="00845E84" w:rsidRDefault="00D058B8" w:rsidP="00D058B8">
      <w:pPr>
        <w:pStyle w:val="LineBottom"/>
      </w:pPr>
    </w:p>
    <w:p w14:paraId="55CC825D" w14:textId="5D07EE93" w:rsidR="00292235" w:rsidRPr="00845E84" w:rsidRDefault="00292235" w:rsidP="00292235">
      <w:pPr>
        <w:pStyle w:val="ATHeading1"/>
      </w:pPr>
      <w:bookmarkStart w:id="0" w:name="TANumber"/>
      <w:r w:rsidRPr="00845E84">
        <w:t>P10_TA(2026)00</w:t>
      </w:r>
      <w:r w:rsidR="008C7B79" w:rsidRPr="00845E84">
        <w:t>83</w:t>
      </w:r>
      <w:bookmarkEnd w:id="0"/>
    </w:p>
    <w:p w14:paraId="21B21B01" w14:textId="77777777" w:rsidR="00292235" w:rsidRPr="00845E84" w:rsidRDefault="00292235" w:rsidP="00292235">
      <w:pPr>
        <w:pStyle w:val="ATHeading2"/>
      </w:pPr>
      <w:bookmarkStart w:id="1" w:name="title"/>
      <w:r w:rsidRPr="00845E84">
        <w:t>De zaak van Elene Chosjtaria en politieke gevangenen onder het regime van Georgische Droom</w:t>
      </w:r>
      <w:bookmarkEnd w:id="1"/>
    </w:p>
    <w:p w14:paraId="48C2BA72" w14:textId="77777777" w:rsidR="00292235" w:rsidRPr="00845E84" w:rsidRDefault="00292235" w:rsidP="00292235">
      <w:pPr>
        <w:rPr>
          <w:i/>
          <w:vanish/>
        </w:rPr>
      </w:pPr>
      <w:r w:rsidRPr="00845E84">
        <w:rPr>
          <w:i/>
        </w:rPr>
        <w:fldChar w:fldCharType="begin"/>
      </w:r>
      <w:r w:rsidRPr="00845E84">
        <w:rPr>
          <w:i/>
        </w:rPr>
        <w:instrText xml:space="preserve"> TC"(</w:instrText>
      </w:r>
      <w:bookmarkStart w:id="2" w:name="DocNumber"/>
      <w:r w:rsidRPr="00845E84">
        <w:rPr>
          <w:i/>
        </w:rPr>
        <w:instrText>B10-0158, 0161, 0164, 0168, 0171 en 0174/2026</w:instrText>
      </w:r>
      <w:bookmarkEnd w:id="2"/>
      <w:r w:rsidRPr="00845E84">
        <w:rPr>
          <w:i/>
        </w:rPr>
        <w:instrText xml:space="preserve">)"\l3 \n&gt; \* MERGEFORMAT </w:instrText>
      </w:r>
      <w:r w:rsidRPr="00845E84">
        <w:rPr>
          <w:i/>
        </w:rPr>
        <w:fldChar w:fldCharType="end"/>
      </w:r>
    </w:p>
    <w:p w14:paraId="71779362" w14:textId="77777777" w:rsidR="00292235" w:rsidRPr="00845E84" w:rsidRDefault="00292235" w:rsidP="00292235">
      <w:pPr>
        <w:rPr>
          <w:vanish/>
        </w:rPr>
      </w:pPr>
      <w:bookmarkStart w:id="3" w:name="PE"/>
      <w:r w:rsidRPr="00845E84">
        <w:rPr>
          <w:vanish/>
        </w:rPr>
        <w:t>PE782.989</w:t>
      </w:r>
      <w:bookmarkEnd w:id="3"/>
    </w:p>
    <w:p w14:paraId="135E0CFE" w14:textId="77777777" w:rsidR="00292235" w:rsidRPr="00845E84" w:rsidRDefault="00292235" w:rsidP="00292235">
      <w:pPr>
        <w:pStyle w:val="ATHeading3"/>
      </w:pPr>
      <w:bookmarkStart w:id="4" w:name="Sujet"/>
      <w:r w:rsidRPr="00845E84">
        <w:t>Resolutie van het Europees Parlement van 12 maart 2026 over de zaak van Elene Chosjtaria en politieke gevangenen onder het regime van Georgische Droom</w:t>
      </w:r>
      <w:bookmarkEnd w:id="4"/>
      <w:r w:rsidRPr="00845E84">
        <w:t xml:space="preserve"> </w:t>
      </w:r>
      <w:bookmarkStart w:id="5" w:name="References"/>
      <w:r w:rsidRPr="00845E84">
        <w:t>(2026/2643(RSP))</w:t>
      </w:r>
      <w:bookmarkEnd w:id="5"/>
    </w:p>
    <w:p w14:paraId="25F1E98B" w14:textId="77777777" w:rsidR="00A958A5" w:rsidRPr="00845E84" w:rsidRDefault="00A958A5" w:rsidP="00A958A5">
      <w:pPr>
        <w:pStyle w:val="EPComma"/>
      </w:pPr>
      <w:bookmarkStart w:id="6" w:name="TextBodyBegin"/>
      <w:bookmarkEnd w:id="6"/>
      <w:r w:rsidRPr="00845E84">
        <w:rPr>
          <w:i/>
        </w:rPr>
        <w:t>Het Europees Parlement</w:t>
      </w:r>
      <w:r w:rsidRPr="00845E84">
        <w:t>,</w:t>
      </w:r>
    </w:p>
    <w:p w14:paraId="4C994240" w14:textId="77777777" w:rsidR="00A958A5" w:rsidRPr="00845E84" w:rsidRDefault="00A958A5" w:rsidP="00A958A5">
      <w:pPr>
        <w:pStyle w:val="NormalHanging12a"/>
        <w:rPr>
          <w:shd w:val="clear" w:color="auto" w:fill="FFFFFF"/>
        </w:rPr>
      </w:pPr>
      <w:r w:rsidRPr="00845E84">
        <w:t>–</w:t>
      </w:r>
      <w:r w:rsidRPr="00845E84">
        <w:tab/>
      </w:r>
      <w:r w:rsidRPr="00845E84">
        <w:rPr>
          <w:shd w:val="clear" w:color="auto" w:fill="FFFFFF"/>
        </w:rPr>
        <w:t>gezien zijn eerdere resoluties over Georgië,</w:t>
      </w:r>
    </w:p>
    <w:p w14:paraId="2E8F7967" w14:textId="77777777" w:rsidR="00A958A5" w:rsidRPr="00845E84" w:rsidRDefault="00A958A5" w:rsidP="00A958A5">
      <w:pPr>
        <w:pStyle w:val="NormalHanging12a"/>
      </w:pPr>
      <w:r w:rsidRPr="00845E84">
        <w:t>–</w:t>
      </w:r>
      <w:r w:rsidRPr="00845E84">
        <w:tab/>
        <w:t>gezien artikel 150, lid 5, en artikel 136, lid 4, van zijn Reglement,</w:t>
      </w:r>
    </w:p>
    <w:p w14:paraId="51312A53" w14:textId="77777777" w:rsidR="00A958A5" w:rsidRPr="00845E84" w:rsidRDefault="00A958A5" w:rsidP="00A958A5">
      <w:pPr>
        <w:pStyle w:val="NormalHanging12a"/>
      </w:pPr>
      <w:r w:rsidRPr="00845E84">
        <w:t>A.</w:t>
      </w:r>
      <w:bookmarkStart w:id="7" w:name="_Hlk219406317"/>
      <w:r w:rsidRPr="00845E84">
        <w:tab/>
        <w:t>overwegende dat de Georgische autoriteiten hun onderdrukking van de politieke oppositie en het maatschappelijk middenveld hebben opgevoerd, met name sinds de parlementsverkiezingen van oktober 2024;</w:t>
      </w:r>
    </w:p>
    <w:p w14:paraId="66319E0C" w14:textId="77777777" w:rsidR="00A958A5" w:rsidRPr="00845E84" w:rsidRDefault="00A958A5" w:rsidP="00A958A5">
      <w:pPr>
        <w:pStyle w:val="NormalHanging12a"/>
      </w:pPr>
      <w:r w:rsidRPr="00845E84">
        <w:t>B.</w:t>
      </w:r>
      <w:r w:rsidRPr="00845E84">
        <w:tab/>
        <w:t>overwegende dat draconische wetgeving zoals de wet registratie van buitenlandse agenten, de wet inzake transparantie van buitenlandse invloed alsook wijzigingen van de wet inzake subsidies, de wet inzake politieke vereniging en het wetboek van strafrecht een uiting zijn van een doelbewuste autoritaire strategie waarmee gepoogd wordt afwijkende geluiden het zwijgen op te leggen, naar voorbeeld van de onderdrukking die in Rusland plaatsvindt;</w:t>
      </w:r>
      <w:bookmarkEnd w:id="7"/>
    </w:p>
    <w:p w14:paraId="188921C8" w14:textId="77777777" w:rsidR="00A958A5" w:rsidRPr="00845E84" w:rsidRDefault="00A958A5" w:rsidP="00A958A5">
      <w:pPr>
        <w:pStyle w:val="NormalHanging12a"/>
      </w:pPr>
      <w:r w:rsidRPr="00845E84">
        <w:t>C.</w:t>
      </w:r>
      <w:r w:rsidRPr="00845E84">
        <w:tab/>
        <w:t>overwegende dat sinds het begin van de protesten honderden personen zijn gearresteerd, beboet of vervolgd, waaronder politici, journalisten en activisten, van wie velen in voorlopige hechtenis zitten; overwegende dat tientallen mensen gevangen zijn gezet na deelname aan de protesten;</w:t>
      </w:r>
    </w:p>
    <w:p w14:paraId="5FE1ACF4" w14:textId="77777777" w:rsidR="00A958A5" w:rsidRPr="00845E84" w:rsidRDefault="00A958A5" w:rsidP="00A958A5">
      <w:pPr>
        <w:pStyle w:val="NormalHanging12a"/>
      </w:pPr>
      <w:r w:rsidRPr="00845E84">
        <w:t>D.</w:t>
      </w:r>
      <w:r w:rsidRPr="00845E84">
        <w:tab/>
        <w:t xml:space="preserve">overwegende dat verschillende oppositieleiders zijn gearresteerd, waaronder Elene Chosjtaria, een vooraanstaand figuur van de Coalitie voor Verandering, die in september 2025 werd gearresteerd nadat zij “Russian Dream” op een verkiezingsbanner van de regerende partij had geschreven, en tegen wie een strafrechtelijke procedure is gestart op basis van gefabriceerde aanklachten en zonder geloofwaardig bewijs, waarvoor een gevangenisstraf van maximaal 15 jaar staat; </w:t>
      </w:r>
      <w:bookmarkStart w:id="8" w:name="_Hlk224123252"/>
      <w:r w:rsidRPr="00845E84">
        <w:t xml:space="preserve">overwegende dat er berichten zijn waaruit blijkt dat Chosjtaria in de gevangenis vernederende behandeling heeft ondergaan en dat zij gezien haar gezondheidstoestand gespecialiseerde medische zorg </w:t>
      </w:r>
      <w:r w:rsidRPr="00845E84">
        <w:lastRenderedPageBreak/>
        <w:t>nodig heeft;</w:t>
      </w:r>
      <w:bookmarkEnd w:id="8"/>
    </w:p>
    <w:p w14:paraId="6FB4E86D" w14:textId="77777777" w:rsidR="00A958A5" w:rsidRPr="00845E84" w:rsidRDefault="00A958A5" w:rsidP="00A958A5">
      <w:pPr>
        <w:pStyle w:val="NormalHanging12a"/>
      </w:pPr>
      <w:r w:rsidRPr="00845E84">
        <w:t>E.</w:t>
      </w:r>
      <w:r w:rsidRPr="00845E84">
        <w:tab/>
        <w:t>overwegende dat een andere gewetensgevangene, Mzia Amaglobeli, in 2025 de Sacharovprijs heeft gekregen;</w:t>
      </w:r>
    </w:p>
    <w:p w14:paraId="0A458AFF" w14:textId="77777777" w:rsidR="00A958A5" w:rsidRPr="00845E84" w:rsidRDefault="00A958A5" w:rsidP="00A958A5">
      <w:pPr>
        <w:pStyle w:val="NormalHanging12a"/>
      </w:pPr>
      <w:r w:rsidRPr="00845E84">
        <w:t>1.</w:t>
      </w:r>
      <w:r w:rsidRPr="00845E84">
        <w:tab/>
        <w:t>veroordeelt ten stelligste de politiek gemotiveerde detentie van Chosjtaria en alle anderen die doelwit werden omdat zij hun vrijheid van meningsuiting en vergadering of hun recht op vreedzame contestatie uitoefenden alsook de systematische vervolging van politieke tegenstanders, journalisten en activisten door het regime van Georgische Droom;</w:t>
      </w:r>
    </w:p>
    <w:p w14:paraId="28F2139B" w14:textId="77777777" w:rsidR="00A958A5" w:rsidRPr="00845E84" w:rsidRDefault="00A958A5" w:rsidP="00A958A5">
      <w:pPr>
        <w:pStyle w:val="NormalHanging12a"/>
      </w:pPr>
      <w:r w:rsidRPr="00845E84">
        <w:t>2.</w:t>
      </w:r>
      <w:r w:rsidRPr="00845E84">
        <w:tab/>
        <w:t>veroordeelt de vernederende en onmenselijke behandeling die Chosjtaria naar verluidt tijdens haar detentie ondergaat; eist dat zij, en andere gedetineerden die om politieke redenen of vanwege de vreedzame uitoefening van hun grondrechten zijn vastgezet, onmiddellijk en onvoorwaardelijk worden vrijgelaten; dringt aan op onmiddellijke intrekking van de politiek gemotiveerde aanklachten die tegen hen zijn opgevoerd;</w:t>
      </w:r>
    </w:p>
    <w:p w14:paraId="0CAEA113" w14:textId="287187D1" w:rsidR="008C7B79" w:rsidRPr="00845E84" w:rsidRDefault="008C7B79" w:rsidP="00A958A5">
      <w:pPr>
        <w:pStyle w:val="NormalHanging12a"/>
      </w:pPr>
      <w:r w:rsidRPr="00845E84">
        <w:t>3.</w:t>
      </w:r>
      <w:r w:rsidRPr="00845E84">
        <w:tab/>
      </w:r>
      <w:r w:rsidRPr="00845E84">
        <w:t>spreekt zijn diepe bezorgdheid uit over de aanhoudende detentie en verslechterende gezondheidstoestand van voormalig president Micheil Saakasjvili, die al meer dan vier jaar in feite als politieke gijzelaar van de oligarch Bidzina Ivanisjvili wordt vastgehouden;</w:t>
      </w:r>
    </w:p>
    <w:p w14:paraId="69E6F946" w14:textId="5FC5E3EC" w:rsidR="00A958A5" w:rsidRPr="00845E84" w:rsidRDefault="00845E84" w:rsidP="00A958A5">
      <w:pPr>
        <w:pStyle w:val="NormalHanging12a"/>
      </w:pPr>
      <w:r w:rsidRPr="00845E84">
        <w:t>4</w:t>
      </w:r>
      <w:r w:rsidR="00A958A5" w:rsidRPr="00845E84">
        <w:t>.</w:t>
      </w:r>
      <w:r w:rsidR="00A958A5" w:rsidRPr="00845E84">
        <w:tab/>
        <w:t>eist een onafhankelijk en transparant onderzoek naar beweringen van mishandeling in gevangenschap en misbruik van nationale veiligheidswetgeving, en naar geloofwaardige berichten over het gebruik van chemische wapens tegen demonstranten;</w:t>
      </w:r>
    </w:p>
    <w:p w14:paraId="69329904" w14:textId="042FBA77" w:rsidR="00845E84" w:rsidRPr="00845E84" w:rsidRDefault="00845E84" w:rsidP="00845E84">
      <w:pPr>
        <w:pStyle w:val="NormalHanging12a"/>
      </w:pPr>
      <w:r w:rsidRPr="00845E84">
        <w:t>5</w:t>
      </w:r>
      <w:r w:rsidRPr="00845E84">
        <w:t>.</w:t>
      </w:r>
      <w:r w:rsidRPr="00845E84">
        <w:tab/>
        <w:t>spreekt zijn ernstige bezorgdheid uit over de toenemende invloed van Rusland, China en Iran op de politieke, economische en veiligheidssituatie in Georgië, zoals wordt bevestigd in talrijke rapporten en zoals zichtbaar is in de verslechterende omgang van het land met de mensenrechten; spreekt zijn sterke verontwaardiging uit over het feit dat men onderzoeken heeft ingesteld tegen de auteurs van die rapporten, met name Giorgi Kandelaki (onderzoekschrijver van het Hudson Institute) en Tinatin Khidasjeli, in plaats van iets te doen tegen de duidelijke en systematische uitbreiding van de invloed van autoritaire machten in het land, die naar voren komt in hun alarmerende bevindingen; verzoekt de Georgische autoriteiten de vrijheid van meningsuiting, de academische vrijheid en onafhankelijk onderzoek te herstellen;</w:t>
      </w:r>
    </w:p>
    <w:p w14:paraId="5CF5D5B5" w14:textId="45C5B026" w:rsidR="00A958A5" w:rsidRPr="00845E84" w:rsidRDefault="008C7B79" w:rsidP="00A958A5">
      <w:pPr>
        <w:pStyle w:val="NormalHanging12a"/>
      </w:pPr>
      <w:r w:rsidRPr="00845E84">
        <w:t>6</w:t>
      </w:r>
      <w:r w:rsidR="00A958A5" w:rsidRPr="00845E84">
        <w:t>.</w:t>
      </w:r>
      <w:r w:rsidR="00A958A5" w:rsidRPr="00845E84">
        <w:tab/>
        <w:t>veroordeelt ten stelligste dat men doorgaat met het aannemen van restrictieve wetgeving die de fundamentele vrijheden inperkt en politieke activiteiten, burgerprotesten en afwijkende geluiden onderdrukt; dringt er bij de Georgische autoriteiten op aan deze restrictieve wetten in te trekken, te stoppen met het gebruik van voorlopige hechtenis als instrument van politieke onderdrukking, en de onafhankelijkheid van de rechterlijke macht en een eerlijke rechtsgang te waarborgen;</w:t>
      </w:r>
    </w:p>
    <w:p w14:paraId="5E147471" w14:textId="4C036C5C" w:rsidR="00A958A5" w:rsidRPr="00845E84" w:rsidRDefault="008C7B79" w:rsidP="00A958A5">
      <w:pPr>
        <w:pStyle w:val="NormalHanging12a"/>
        <w:rPr>
          <w:bCs/>
        </w:rPr>
      </w:pPr>
      <w:r w:rsidRPr="00845E84">
        <w:t>7</w:t>
      </w:r>
      <w:r w:rsidR="00A958A5" w:rsidRPr="00845E84">
        <w:t>.</w:t>
      </w:r>
      <w:r w:rsidR="00A958A5" w:rsidRPr="00845E84">
        <w:tab/>
        <w:t>benadrukt dat het bestaan van politieke gevangenen onverenigbaar is met de verplichtingen van Georgië uit hoofde van de associatieovereenkomst tussen de EU en Georgië;</w:t>
      </w:r>
    </w:p>
    <w:p w14:paraId="51C3FE46" w14:textId="3A60D4FF" w:rsidR="00A958A5" w:rsidRPr="00845E84" w:rsidRDefault="008C7B79" w:rsidP="00A958A5">
      <w:pPr>
        <w:pStyle w:val="NormalHanging12a"/>
      </w:pPr>
      <w:r w:rsidRPr="00845E84">
        <w:t>8</w:t>
      </w:r>
      <w:r w:rsidR="00A958A5" w:rsidRPr="00845E84">
        <w:t>.</w:t>
      </w:r>
      <w:r w:rsidR="00A958A5" w:rsidRPr="00845E84">
        <w:tab/>
        <w:t xml:space="preserve">spreekt nogmaals zijn onwrikbare steun uit voor het Georgische volk, wiens vizier op een democratische Europese toekomst is gericht; moedigt de Commissie en de lidstaten </w:t>
      </w:r>
      <w:r w:rsidR="00A958A5" w:rsidRPr="00845E84">
        <w:lastRenderedPageBreak/>
        <w:t>aan Georgische activisten, journalisten en oppositieleden die gevaar lopen, te steunen en te beschermen;</w:t>
      </w:r>
    </w:p>
    <w:p w14:paraId="66FE9A7F" w14:textId="2FD810BB" w:rsidR="00A958A5" w:rsidRPr="00845E84" w:rsidRDefault="008C7B79" w:rsidP="00A958A5">
      <w:pPr>
        <w:pStyle w:val="NormalHanging12a"/>
      </w:pPr>
      <w:r w:rsidRPr="00845E84">
        <w:t>9</w:t>
      </w:r>
      <w:r w:rsidR="00A958A5" w:rsidRPr="00845E84">
        <w:t>.</w:t>
      </w:r>
      <w:r w:rsidR="00A958A5" w:rsidRPr="00845E84">
        <w:tab/>
        <w:t>verzoekt de EU en de lidstaten gerichte sancties en een visumverbod voor de gehele EU op te leggen aan vertegenwoordigers van het regime en degenen die het regime overeind houden doordat zij verantwoordelijk zijn voor politiek gemotiveerde arrestaties, vervolgingen en geweld tegen de democratische oppositie, dissidenten, demonstranten en journalisten;</w:t>
      </w:r>
    </w:p>
    <w:p w14:paraId="5079D686" w14:textId="0F06A476" w:rsidR="00D209D8" w:rsidRPr="00845E84" w:rsidRDefault="008C7B79" w:rsidP="00D209D8">
      <w:pPr>
        <w:pStyle w:val="NormalHanging12a"/>
      </w:pPr>
      <w:r w:rsidRPr="00845E84">
        <w:t>10</w:t>
      </w:r>
      <w:r w:rsidR="00A958A5" w:rsidRPr="00845E84">
        <w:t>.</w:t>
      </w:r>
      <w:r w:rsidR="00A958A5" w:rsidRPr="00845E84">
        <w:tab/>
        <w:t>verzoekt zijn Voorzitter deze resolutie te doen toekomen aan de VV/HV, de Raad, de Commissie, de lidstaten, de Raad van Europa, de OVSE en de Georgische autoriteiten.</w:t>
      </w:r>
    </w:p>
    <w:sectPr w:rsidR="00D209D8" w:rsidRPr="00845E84" w:rsidSect="00D209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B7569" w14:textId="77777777" w:rsidR="00292235" w:rsidRPr="00D209D8" w:rsidRDefault="00292235">
      <w:r w:rsidRPr="00D209D8">
        <w:separator/>
      </w:r>
    </w:p>
  </w:endnote>
  <w:endnote w:type="continuationSeparator" w:id="0">
    <w:p w14:paraId="77E8B461" w14:textId="77777777" w:rsidR="00292235" w:rsidRPr="00D209D8" w:rsidRDefault="00292235">
      <w:r w:rsidRPr="00D209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BFC6" w14:textId="77777777" w:rsidR="00064002" w:rsidRPr="00D209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FDD50" w14:textId="77777777" w:rsidR="00064002" w:rsidRPr="00D209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8162F" w14:textId="77777777" w:rsidR="00064002" w:rsidRPr="00D209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F31CF" w14:textId="77777777" w:rsidR="00292235" w:rsidRPr="00D209D8" w:rsidRDefault="00292235">
      <w:r w:rsidRPr="00D209D8">
        <w:separator/>
      </w:r>
    </w:p>
  </w:footnote>
  <w:footnote w:type="continuationSeparator" w:id="0">
    <w:p w14:paraId="40F2E22F" w14:textId="77777777" w:rsidR="00292235" w:rsidRPr="00D209D8" w:rsidRDefault="00292235">
      <w:r w:rsidRPr="00D209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BCB2" w14:textId="77777777" w:rsidR="00064002" w:rsidRPr="00D209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5F225" w14:textId="77777777" w:rsidR="00064002" w:rsidRPr="00D209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4E32" w14:textId="77777777" w:rsidR="00064002" w:rsidRPr="00D209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8827665">
    <w:abstractNumId w:val="9"/>
  </w:num>
  <w:num w:numId="2" w16cid:durableId="1653093514">
    <w:abstractNumId w:val="9"/>
  </w:num>
  <w:num w:numId="3" w16cid:durableId="975186789">
    <w:abstractNumId w:val="7"/>
  </w:num>
  <w:num w:numId="4" w16cid:durableId="934747357">
    <w:abstractNumId w:val="7"/>
  </w:num>
  <w:num w:numId="5" w16cid:durableId="54667338">
    <w:abstractNumId w:val="6"/>
  </w:num>
  <w:num w:numId="6" w16cid:durableId="1689211885">
    <w:abstractNumId w:val="6"/>
  </w:num>
  <w:num w:numId="7" w16cid:durableId="1764258174">
    <w:abstractNumId w:val="5"/>
  </w:num>
  <w:num w:numId="8" w16cid:durableId="1343703248">
    <w:abstractNumId w:val="5"/>
  </w:num>
  <w:num w:numId="9" w16cid:durableId="1273247069">
    <w:abstractNumId w:val="4"/>
  </w:num>
  <w:num w:numId="10" w16cid:durableId="798840433">
    <w:abstractNumId w:val="4"/>
  </w:num>
  <w:num w:numId="11" w16cid:durableId="1936673833">
    <w:abstractNumId w:val="8"/>
  </w:num>
  <w:num w:numId="12" w16cid:durableId="743644914">
    <w:abstractNumId w:val="8"/>
  </w:num>
  <w:num w:numId="13" w16cid:durableId="281157841">
    <w:abstractNumId w:val="3"/>
  </w:num>
  <w:num w:numId="14" w16cid:durableId="1905139713">
    <w:abstractNumId w:val="3"/>
  </w:num>
  <w:num w:numId="15" w16cid:durableId="1656300195">
    <w:abstractNumId w:val="2"/>
  </w:num>
  <w:num w:numId="16" w16cid:durableId="276715293">
    <w:abstractNumId w:val="2"/>
  </w:num>
  <w:num w:numId="17" w16cid:durableId="1256011221">
    <w:abstractNumId w:val="1"/>
  </w:num>
  <w:num w:numId="18" w16cid:durableId="1467165666">
    <w:abstractNumId w:val="1"/>
  </w:num>
  <w:num w:numId="19" w16cid:durableId="1060137079">
    <w:abstractNumId w:val="0"/>
  </w:num>
  <w:num w:numId="20" w16cid:durableId="711535298">
    <w:abstractNumId w:val="0"/>
  </w:num>
  <w:num w:numId="21" w16cid:durableId="1335568131">
    <w:abstractNumId w:val="9"/>
  </w:num>
  <w:num w:numId="22" w16cid:durableId="2105957140">
    <w:abstractNumId w:val="7"/>
  </w:num>
  <w:num w:numId="23" w16cid:durableId="108355921">
    <w:abstractNumId w:val="6"/>
  </w:num>
  <w:num w:numId="24" w16cid:durableId="1264151188">
    <w:abstractNumId w:val="5"/>
  </w:num>
  <w:num w:numId="25" w16cid:durableId="1884751099">
    <w:abstractNumId w:val="4"/>
  </w:num>
  <w:num w:numId="26" w16cid:durableId="1782141470">
    <w:abstractNumId w:val="8"/>
  </w:num>
  <w:num w:numId="27" w16cid:durableId="161436439">
    <w:abstractNumId w:val="3"/>
  </w:num>
  <w:num w:numId="28" w16cid:durableId="292103803">
    <w:abstractNumId w:val="2"/>
  </w:num>
  <w:num w:numId="29" w16cid:durableId="910896141">
    <w:abstractNumId w:val="1"/>
  </w:num>
  <w:num w:numId="30" w16cid:durableId="119614175">
    <w:abstractNumId w:val="0"/>
  </w:num>
  <w:num w:numId="31" w16cid:durableId="1039476019">
    <w:abstractNumId w:val="9"/>
  </w:num>
  <w:num w:numId="32" w16cid:durableId="1207983526">
    <w:abstractNumId w:val="7"/>
  </w:num>
  <w:num w:numId="33" w16cid:durableId="1994680024">
    <w:abstractNumId w:val="6"/>
  </w:num>
  <w:num w:numId="34" w16cid:durableId="756949338">
    <w:abstractNumId w:val="5"/>
  </w:num>
  <w:num w:numId="35" w16cid:durableId="584923263">
    <w:abstractNumId w:val="4"/>
  </w:num>
  <w:num w:numId="36" w16cid:durableId="1575356456">
    <w:abstractNumId w:val="8"/>
  </w:num>
  <w:num w:numId="37" w16cid:durableId="1774665069">
    <w:abstractNumId w:val="3"/>
  </w:num>
  <w:num w:numId="38" w16cid:durableId="805008617">
    <w:abstractNumId w:val="2"/>
  </w:num>
  <w:num w:numId="39" w16cid:durableId="1223255289">
    <w:abstractNumId w:val="1"/>
  </w:num>
  <w:num w:numId="40" w16cid:durableId="1324435277">
    <w:abstractNumId w:val="0"/>
  </w:num>
  <w:num w:numId="41" w16cid:durableId="1812362798">
    <w:abstractNumId w:val="10"/>
  </w:num>
  <w:num w:numId="42" w16cid:durableId="1981034039">
    <w:abstractNumId w:val="10"/>
  </w:num>
  <w:num w:numId="43" w16cid:durableId="283780804">
    <w:abstractNumId w:val="10"/>
  </w:num>
  <w:num w:numId="44" w16cid:durableId="221601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 0161, 0164, 0168, 0171 en 0174/2026"/>
    <w:docVar w:name="dvlangue" w:val="NL"/>
    <w:docVar w:name="dvnumam" w:val="0"/>
    <w:docVar w:name="dvpe" w:val="782.989"/>
    <w:docVar w:name="dvtitre" w:val="Resolutie van het Europees Parlement van 12 maart 2026 over de zaak van Elene Chosjtaria en politieke gevangenen onder het regime van Georgische Droom(2026/2643(RSP))"/>
  </w:docVars>
  <w:rsids>
    <w:rsidRoot w:val="00292235"/>
    <w:rsid w:val="00002272"/>
    <w:rsid w:val="00064002"/>
    <w:rsid w:val="000677B9"/>
    <w:rsid w:val="000831BA"/>
    <w:rsid w:val="000A42CC"/>
    <w:rsid w:val="000E7DD9"/>
    <w:rsid w:val="0010095E"/>
    <w:rsid w:val="00125B37"/>
    <w:rsid w:val="00187494"/>
    <w:rsid w:val="001F32AE"/>
    <w:rsid w:val="002767FF"/>
    <w:rsid w:val="0029223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E84"/>
    <w:rsid w:val="00865F67"/>
    <w:rsid w:val="00881A7B"/>
    <w:rsid w:val="008840E5"/>
    <w:rsid w:val="00887B3E"/>
    <w:rsid w:val="008C2AC6"/>
    <w:rsid w:val="008C7B79"/>
    <w:rsid w:val="00930C23"/>
    <w:rsid w:val="0093193B"/>
    <w:rsid w:val="009509D8"/>
    <w:rsid w:val="00950B64"/>
    <w:rsid w:val="00981893"/>
    <w:rsid w:val="00A1687D"/>
    <w:rsid w:val="00A30124"/>
    <w:rsid w:val="00A43E52"/>
    <w:rsid w:val="00A4678D"/>
    <w:rsid w:val="00A778C7"/>
    <w:rsid w:val="00A958A5"/>
    <w:rsid w:val="00AB441E"/>
    <w:rsid w:val="00AB6293"/>
    <w:rsid w:val="00AE0928"/>
    <w:rsid w:val="00AF3B82"/>
    <w:rsid w:val="00B12E95"/>
    <w:rsid w:val="00B22876"/>
    <w:rsid w:val="00B558F0"/>
    <w:rsid w:val="00BD48FE"/>
    <w:rsid w:val="00BD7BD8"/>
    <w:rsid w:val="00BE6ADC"/>
    <w:rsid w:val="00C05BFE"/>
    <w:rsid w:val="00C23CD4"/>
    <w:rsid w:val="00C25BB4"/>
    <w:rsid w:val="00C61C0C"/>
    <w:rsid w:val="00C941CB"/>
    <w:rsid w:val="00CC2357"/>
    <w:rsid w:val="00CF071A"/>
    <w:rsid w:val="00D058B8"/>
    <w:rsid w:val="00D209D8"/>
    <w:rsid w:val="00D56C11"/>
    <w:rsid w:val="00D834A0"/>
    <w:rsid w:val="00D872DF"/>
    <w:rsid w:val="00D91E21"/>
    <w:rsid w:val="00D945A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78C9C"/>
  <w15:chartTrackingRefBased/>
  <w15:docId w15:val="{7061C80B-C2A6-4532-AA0B-87276581E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58A5"/>
    <w:pPr>
      <w:spacing w:after="240"/>
      <w:ind w:left="567" w:hanging="567"/>
    </w:pPr>
  </w:style>
  <w:style w:type="paragraph" w:customStyle="1" w:styleId="EPComma">
    <w:name w:val="EPComma"/>
    <w:basedOn w:val="Normal"/>
    <w:rsid w:val="00A958A5"/>
    <w:pPr>
      <w:spacing w:before="480" w:after="240"/>
    </w:pPr>
  </w:style>
  <w:style w:type="character" w:customStyle="1" w:styleId="NormalHanging12aChar">
    <w:name w:val="NormalHanging12a Char"/>
    <w:basedOn w:val="DefaultParagraphFont"/>
    <w:link w:val="NormalHanging12a"/>
    <w:locked/>
    <w:rsid w:val="00A958A5"/>
    <w:rPr>
      <w:sz w:val="24"/>
      <w:lang w:val="nl-NL"/>
    </w:rPr>
  </w:style>
  <w:style w:type="paragraph" w:styleId="Revision">
    <w:name w:val="Revision"/>
    <w:hidden/>
    <w:uiPriority w:val="99"/>
    <w:semiHidden/>
    <w:rsid w:val="008C7B79"/>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2026-03-12T12:37:00Z</dcterms:created>
  <dcterms:modified xsi:type="dcterms:W3CDTF">2026-03-12T12:37:00Z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B10-0158, 0161, 0164, 0168, 0171 en 0174/2026</vt:lpwstr>
  </property>
  <property fmtid="{D5CDD505-2E9C-101B-9397-08002B2CF9AE}" pid="4" name="&lt;Type&gt;">
    <vt:lpwstr>RR</vt:lpwstr>
  </property>
</Properties>
</file>