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363B" w14:paraId="5744739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DF8114" w14:textId="77777777" w:rsidR="00751A4A" w:rsidRPr="00C8363B" w:rsidRDefault="00771ED2" w:rsidP="0010095E">
            <w:pPr>
              <w:pStyle w:val="EPName"/>
            </w:pPr>
            <w:r w:rsidRPr="00C8363B">
              <w:t>Euroopan parlamentti</w:t>
            </w:r>
          </w:p>
          <w:p w14:paraId="6467AC23" w14:textId="77777777" w:rsidR="00751A4A" w:rsidRPr="00C836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363B">
              <w:t>2024</w:t>
            </w:r>
            <w:r w:rsidR="00817416" w:rsidRPr="00C8363B">
              <w:t>-202</w:t>
            </w:r>
            <w:r w:rsidRPr="00C8363B">
              <w:t>9</w:t>
            </w:r>
          </w:p>
        </w:tc>
        <w:tc>
          <w:tcPr>
            <w:tcW w:w="2268" w:type="dxa"/>
            <w:shd w:val="clear" w:color="auto" w:fill="auto"/>
          </w:tcPr>
          <w:p w14:paraId="7843ACAD" w14:textId="77777777" w:rsidR="00751A4A" w:rsidRPr="00C8363B" w:rsidRDefault="00187494" w:rsidP="0010095E">
            <w:pPr>
              <w:pStyle w:val="EPLogo"/>
            </w:pPr>
            <w:r w:rsidRPr="00C8363B">
              <w:rPr>
                <w:noProof/>
                <w:lang w:eastAsia="ja-JP"/>
              </w:rPr>
              <w:drawing>
                <wp:inline distT="0" distB="0" distL="0" distR="0" wp14:anchorId="395155F5" wp14:editId="005B62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143728" w14:textId="77777777" w:rsidR="00D058B8" w:rsidRPr="00C8363B" w:rsidRDefault="00D058B8" w:rsidP="004C5D52">
      <w:pPr>
        <w:pStyle w:val="LineTop"/>
      </w:pPr>
    </w:p>
    <w:p w14:paraId="3A94F3AA" w14:textId="77777777" w:rsidR="00680577" w:rsidRPr="00C8363B" w:rsidRDefault="00771ED2" w:rsidP="00680577">
      <w:pPr>
        <w:pStyle w:val="EPBodyTA1"/>
      </w:pPr>
      <w:r w:rsidRPr="00C8363B">
        <w:t>HYVÄKSYTYT TEKSTIT</w:t>
      </w:r>
    </w:p>
    <w:p w14:paraId="7F549D97" w14:textId="77777777" w:rsidR="00D058B8" w:rsidRPr="00C8363B" w:rsidRDefault="00D058B8" w:rsidP="00D058B8">
      <w:pPr>
        <w:pStyle w:val="LineBottom"/>
      </w:pPr>
    </w:p>
    <w:p w14:paraId="6C2EAC14" w14:textId="056F7760" w:rsidR="00771ED2" w:rsidRPr="00C8363B" w:rsidRDefault="00771ED2" w:rsidP="00771ED2">
      <w:pPr>
        <w:pStyle w:val="ATHeading1"/>
      </w:pPr>
      <w:bookmarkStart w:id="0" w:name="TANumber"/>
      <w:r w:rsidRPr="00C8363B">
        <w:t>P10_TA(2026)00</w:t>
      </w:r>
      <w:r w:rsidR="00A21ED3">
        <w:t>85</w:t>
      </w:r>
      <w:bookmarkEnd w:id="0"/>
    </w:p>
    <w:p w14:paraId="558C6FC7" w14:textId="7DECF680" w:rsidR="00771ED2" w:rsidRPr="00C8363B" w:rsidRDefault="00704326" w:rsidP="00704326">
      <w:pPr>
        <w:pStyle w:val="ATHeading2"/>
      </w:pPr>
      <w:bookmarkStart w:id="1" w:name="title"/>
      <w:r w:rsidRPr="00C8363B">
        <w:t>Matkapaketit ja yhdistetyt matkajärjestelyt: matkustajien suojelun tehostaminen sekä tiettyjen näkökohtien yksinkertaistaminen ja selventäminen</w:t>
      </w:r>
      <w:bookmarkEnd w:id="1"/>
    </w:p>
    <w:p w14:paraId="07A91085" w14:textId="77777777" w:rsidR="00771ED2" w:rsidRPr="00C8363B" w:rsidRDefault="00771ED2" w:rsidP="00771ED2">
      <w:pPr>
        <w:rPr>
          <w:i/>
          <w:vanish/>
        </w:rPr>
      </w:pPr>
      <w:r w:rsidRPr="00C8363B">
        <w:rPr>
          <w:i/>
        </w:rPr>
        <w:fldChar w:fldCharType="begin"/>
      </w:r>
      <w:r w:rsidRPr="00C8363B">
        <w:rPr>
          <w:i/>
        </w:rPr>
        <w:instrText xml:space="preserve"> TC"(</w:instrText>
      </w:r>
      <w:bookmarkStart w:id="2" w:name="DocNumber"/>
      <w:r w:rsidRPr="00C8363B">
        <w:rPr>
          <w:i/>
        </w:rPr>
        <w:instrText>A10-0140/2025</w:instrText>
      </w:r>
      <w:bookmarkEnd w:id="2"/>
      <w:r w:rsidRPr="00C8363B">
        <w:rPr>
          <w:i/>
        </w:rPr>
        <w:instrText xml:space="preserve"> - Esittelijä: Alex Agius Saliba)"\l3 \n&gt; \* MERGEFORMAT </w:instrText>
      </w:r>
      <w:r w:rsidRPr="00C8363B">
        <w:rPr>
          <w:i/>
        </w:rPr>
        <w:fldChar w:fldCharType="end"/>
      </w:r>
    </w:p>
    <w:p w14:paraId="7BEB6F04" w14:textId="77777777" w:rsidR="00771ED2" w:rsidRPr="00C8363B" w:rsidRDefault="00771ED2" w:rsidP="00771ED2">
      <w:pPr>
        <w:rPr>
          <w:vanish/>
        </w:rPr>
      </w:pPr>
      <w:bookmarkStart w:id="3" w:name="Commission"/>
      <w:r w:rsidRPr="00C8363B">
        <w:rPr>
          <w:vanish/>
        </w:rPr>
        <w:t>Sisämarkkina- ja kuluttajansuojavaliokunta</w:t>
      </w:r>
      <w:bookmarkEnd w:id="3"/>
    </w:p>
    <w:p w14:paraId="120EEF35" w14:textId="77777777" w:rsidR="00771ED2" w:rsidRPr="00C8363B" w:rsidRDefault="00771ED2" w:rsidP="00771ED2">
      <w:pPr>
        <w:rPr>
          <w:vanish/>
        </w:rPr>
      </w:pPr>
      <w:bookmarkStart w:id="4" w:name="PE"/>
      <w:r w:rsidRPr="00C8363B">
        <w:rPr>
          <w:vanish/>
        </w:rPr>
        <w:t>PE768.075</w:t>
      </w:r>
      <w:bookmarkEnd w:id="4"/>
    </w:p>
    <w:p w14:paraId="61FB7661" w14:textId="120CE1F2" w:rsidR="00771ED2" w:rsidRPr="00C8363B" w:rsidRDefault="00771ED2" w:rsidP="00771ED2">
      <w:pPr>
        <w:pStyle w:val="ATHeading3"/>
      </w:pPr>
      <w:bookmarkStart w:id="5" w:name="Sujet"/>
      <w:r w:rsidRPr="00C8363B">
        <w:t>Euroopan parlamentin lainsäädäntöpäätöslauselma 1</w:t>
      </w:r>
      <w:r w:rsidR="004F7FDE" w:rsidRPr="00C8363B">
        <w:t>2</w:t>
      </w:r>
      <w:r w:rsidRPr="00C8363B">
        <w:t>. maaliskuuta 2026 ehdotuksesta Euroopan parlamentin ja neuvoston direktiiviksi direktiivin (EU) 2015/2302 muuttamisesta matkustajien suojelun tehostamiseksi sekä direktiivin tiettyjen näkökohtien yksinkertaistamiseksi ja selventämiseksi</w:t>
      </w:r>
      <w:bookmarkEnd w:id="5"/>
      <w:r w:rsidRPr="00C8363B">
        <w:t xml:space="preserve"> </w:t>
      </w:r>
      <w:bookmarkStart w:id="6" w:name="References"/>
      <w:r w:rsidRPr="00C8363B">
        <w:t>(COM(2023)0905 – C9-0436/2023 – 2023/0435(COD))</w:t>
      </w:r>
      <w:bookmarkEnd w:id="6"/>
    </w:p>
    <w:p w14:paraId="63DC81B9" w14:textId="77777777" w:rsidR="00812442" w:rsidRPr="00C8363B" w:rsidRDefault="00812442" w:rsidP="00812442">
      <w:pPr>
        <w:pStyle w:val="NormalBold"/>
        <w:widowControl/>
      </w:pPr>
      <w:r w:rsidRPr="00C8363B">
        <w:t>(Tavallinen lainsäätämisjärjestys: ensimmäinen käsittely)</w:t>
      </w:r>
    </w:p>
    <w:p w14:paraId="1D6992E4" w14:textId="77777777" w:rsidR="00812442" w:rsidRPr="00C8363B" w:rsidRDefault="00812442" w:rsidP="00812442">
      <w:pPr>
        <w:pStyle w:val="EPComma"/>
        <w:widowControl/>
      </w:pPr>
      <w:r w:rsidRPr="00C8363B">
        <w:rPr>
          <w:i/>
        </w:rPr>
        <w:t>Euroopan parlamentti</w:t>
      </w:r>
      <w:r w:rsidRPr="00C8363B">
        <w:t>, joka</w:t>
      </w:r>
    </w:p>
    <w:p w14:paraId="7634F1E4" w14:textId="77777777" w:rsidR="00812442" w:rsidRPr="00C8363B" w:rsidRDefault="00812442" w:rsidP="00812442">
      <w:pPr>
        <w:pStyle w:val="NormalHanging12a"/>
        <w:widowControl/>
      </w:pPr>
      <w:r w:rsidRPr="00C8363B">
        <w:t>–</w:t>
      </w:r>
      <w:r w:rsidRPr="00C8363B">
        <w:tab/>
        <w:t>ottaa huomioon komission ehdotuksen Euroopan parlamentille ja neuvostolle (COM(2023)0905),</w:t>
      </w:r>
    </w:p>
    <w:p w14:paraId="6830B974" w14:textId="77777777" w:rsidR="00812442" w:rsidRPr="00C8363B" w:rsidRDefault="00812442" w:rsidP="00812442">
      <w:pPr>
        <w:pStyle w:val="NormalHanging12a"/>
        <w:widowControl/>
      </w:pPr>
      <w:r w:rsidRPr="00C8363B">
        <w:t>–</w:t>
      </w:r>
      <w:r w:rsidRPr="00C8363B">
        <w:tab/>
        <w:t>ottaa huomioon Euroopan unionin toiminnasta tehdyn sopimuksen 294 artiklan 2 kohdan ja 114 artiklan, joiden mukaisesti komissio on antanut ehdotuksen Euroopan parlamentille (C9-0436/2023),</w:t>
      </w:r>
    </w:p>
    <w:p w14:paraId="412A8ED2" w14:textId="5DCA9B97" w:rsidR="00812442" w:rsidRPr="00C8363B" w:rsidRDefault="00812442" w:rsidP="004F7FDE">
      <w:pPr>
        <w:pStyle w:val="NormalHanging12a"/>
        <w:widowControl/>
      </w:pPr>
      <w:r w:rsidRPr="00C8363B">
        <w:t>–</w:t>
      </w:r>
      <w:r w:rsidRPr="00C8363B">
        <w:tab/>
        <w:t>ottaa huomioon Euroopan unionin toiminnasta tehdyn sopimuksen 294 artiklan 3 kohdan,</w:t>
      </w:r>
    </w:p>
    <w:p w14:paraId="13AE61A6" w14:textId="276AA6A8" w:rsidR="00812442" w:rsidRPr="00C8363B" w:rsidRDefault="00812442" w:rsidP="004F7FDE">
      <w:pPr>
        <w:pStyle w:val="NormalHanging12a"/>
        <w:widowControl/>
      </w:pPr>
      <w:r w:rsidRPr="00C8363B">
        <w:t>–</w:t>
      </w:r>
      <w:r w:rsidRPr="00C8363B">
        <w:tab/>
        <w:t>ottaa huomioon Euroopan talous- ja sosiaalikomitean 24. huhtikuuta 2024 antaman lausunnon</w:t>
      </w:r>
      <w:r w:rsidRPr="00C8363B">
        <w:rPr>
          <w:rStyle w:val="FootnoteReference"/>
        </w:rPr>
        <w:footnoteReference w:id="1"/>
      </w:r>
      <w:r w:rsidRPr="00C8363B">
        <w:t>,</w:t>
      </w:r>
    </w:p>
    <w:p w14:paraId="42967D3E" w14:textId="642EE762" w:rsidR="004F7FDE" w:rsidRPr="00C8363B" w:rsidRDefault="004F7FDE" w:rsidP="00C8363B">
      <w:pPr>
        <w:pStyle w:val="NormalHanging12a"/>
      </w:pPr>
      <w:r w:rsidRPr="00C8363B">
        <w:t>–</w:t>
      </w:r>
      <w:r w:rsidRPr="00C8363B">
        <w:tab/>
        <w:t>ottaa huomioon asiasta vastaavan valiokunnan työjärjestyksen 75 artiklan 4 kohdan mukaisesti hyväksymän alustavan sopimuksen sekä neuvoston edustajan 19. joulukuuta 2025 päivätyllä kirjeellä antaman sitoumuksen hyväksyä Euroopan parlamentin kanta Euroopan unionin toiminnasta tehdyn sopimuksen 294 artiklan 4 kohdan mukaisesti,</w:t>
      </w:r>
    </w:p>
    <w:p w14:paraId="23E4DA60" w14:textId="77777777" w:rsidR="00812442" w:rsidRPr="00C8363B" w:rsidRDefault="00812442" w:rsidP="00812442">
      <w:pPr>
        <w:pStyle w:val="NormalHanging12a"/>
        <w:widowControl/>
      </w:pPr>
      <w:r w:rsidRPr="00C8363B">
        <w:t>–</w:t>
      </w:r>
      <w:r w:rsidRPr="00C8363B">
        <w:tab/>
        <w:t>ottaa huomioon työjärjestyksen 60 artiklan,</w:t>
      </w:r>
    </w:p>
    <w:p w14:paraId="1D9A49C7" w14:textId="77777777" w:rsidR="00812442" w:rsidRPr="00C8363B" w:rsidRDefault="00812442" w:rsidP="00812442">
      <w:pPr>
        <w:pStyle w:val="NormalHanging12a"/>
        <w:widowControl/>
      </w:pPr>
      <w:r w:rsidRPr="00C8363B">
        <w:t>–</w:t>
      </w:r>
      <w:r w:rsidRPr="00C8363B">
        <w:tab/>
        <w:t>ottaa huomioon liikenne- ja matkailuvaliokunnan lausunnon,</w:t>
      </w:r>
    </w:p>
    <w:p w14:paraId="430D13E9" w14:textId="77777777" w:rsidR="00812442" w:rsidRPr="00C8363B" w:rsidRDefault="00812442" w:rsidP="00812442">
      <w:pPr>
        <w:pStyle w:val="NormalHanging12a"/>
        <w:widowControl/>
      </w:pPr>
      <w:r w:rsidRPr="00C8363B">
        <w:t>–</w:t>
      </w:r>
      <w:r w:rsidRPr="00C8363B">
        <w:tab/>
        <w:t>ottaa huomioon sisämarkkina- ja kuluttajansuojavaliokunnan mietinnön (A10</w:t>
      </w:r>
      <w:r w:rsidRPr="00C8363B">
        <w:noBreakHyphen/>
        <w:t>0140/2025),</w:t>
      </w:r>
    </w:p>
    <w:p w14:paraId="67C1A975" w14:textId="1EBA6957" w:rsidR="00812442" w:rsidRPr="00C8363B" w:rsidRDefault="00812442" w:rsidP="00812442">
      <w:pPr>
        <w:pStyle w:val="NormalHanging12a"/>
        <w:widowControl/>
      </w:pPr>
      <w:r w:rsidRPr="00C8363B">
        <w:lastRenderedPageBreak/>
        <w:t>1.</w:t>
      </w:r>
      <w:r w:rsidRPr="00C8363B">
        <w:tab/>
        <w:t>vahvistaa jäljempänä esitetyn ensimmäisen käsittelyn kannan</w:t>
      </w:r>
      <w:r w:rsidR="004F7FDE" w:rsidRPr="00C8363B">
        <w:rPr>
          <w:rStyle w:val="FootnoteReference"/>
        </w:rPr>
        <w:footnoteReference w:id="2"/>
      </w:r>
      <w:r w:rsidRPr="00C8363B">
        <w:t>;</w:t>
      </w:r>
    </w:p>
    <w:p w14:paraId="0B8EE937" w14:textId="77777777" w:rsidR="00812442" w:rsidRPr="00C8363B" w:rsidRDefault="00812442" w:rsidP="00812442">
      <w:pPr>
        <w:pStyle w:val="NormalHanging12a"/>
        <w:widowControl/>
      </w:pPr>
      <w:r w:rsidRPr="00C8363B">
        <w:t>2.</w:t>
      </w:r>
      <w:r w:rsidRPr="00C8363B">
        <w:tab/>
        <w:t>pyytää komissiota antamaan asian uudelleen Euroopan parlamentin käsiteltäväksi, jos se korvaa ehdotuksensa, muuttaa sitä huomattavasti tai aikoo muuttaa sitä huomattavasti;</w:t>
      </w:r>
    </w:p>
    <w:p w14:paraId="04959230" w14:textId="77777777" w:rsidR="00812442" w:rsidRPr="00C8363B" w:rsidRDefault="00812442" w:rsidP="00812442">
      <w:pPr>
        <w:pStyle w:val="NormalHanging12a"/>
        <w:widowControl/>
      </w:pPr>
      <w:r w:rsidRPr="00C8363B">
        <w:t>3.</w:t>
      </w:r>
      <w:r w:rsidRPr="00C8363B">
        <w:tab/>
        <w:t>kehottaa puhemiestä välittämään parlamentin kannan neuvostolle ja komissiolle sekä kansallisille parlamenteille.</w:t>
      </w:r>
    </w:p>
    <w:p w14:paraId="47DB8B04" w14:textId="77777777" w:rsidR="004F7FDE" w:rsidRPr="00C8363B" w:rsidRDefault="004F7FDE" w:rsidP="00812442">
      <w:pPr>
        <w:pStyle w:val="NormalHanging12a"/>
        <w:widowControl/>
        <w:sectPr w:rsidR="004F7FDE" w:rsidRPr="00C8363B" w:rsidSect="001B308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CC53D1F" w14:textId="3CA4C6E1" w:rsidR="004F7FDE" w:rsidRPr="00C8363B" w:rsidRDefault="004F7FDE" w:rsidP="004F7FDE">
      <w:pPr>
        <w:spacing w:after="240"/>
        <w:rPr>
          <w:b/>
          <w:szCs w:val="24"/>
        </w:rPr>
      </w:pPr>
      <w:r w:rsidRPr="00C8363B">
        <w:rPr>
          <w:b/>
          <w:szCs w:val="24"/>
        </w:rPr>
        <w:lastRenderedPageBreak/>
        <w:t>P10_TC1-COD(2023)0435</w:t>
      </w:r>
    </w:p>
    <w:p w14:paraId="1E1159D2" w14:textId="3E3D0961" w:rsidR="004F7FDE" w:rsidRPr="00C8363B" w:rsidRDefault="004F7FDE" w:rsidP="004F7FDE">
      <w:pPr>
        <w:spacing w:after="240"/>
        <w:rPr>
          <w:rFonts w:eastAsia="Calibri"/>
          <w:b/>
          <w:szCs w:val="22"/>
          <w:lang w:eastAsia="en-US"/>
        </w:rPr>
      </w:pPr>
      <w:r w:rsidRPr="00C8363B">
        <w:rPr>
          <w:b/>
          <w:szCs w:val="24"/>
        </w:rPr>
        <w:t xml:space="preserve">Euroopan parlamentin kanta, vahvistettu ensimmäisessä käsittelyssä 12. maaliskuuta 2026, Euroopan parlamentin ja neuvoston direktiivin (EU) 2026/… antamiseksi </w:t>
      </w:r>
      <w:r w:rsidRPr="00C8363B">
        <w:rPr>
          <w:rFonts w:eastAsia="Calibri"/>
          <w:b/>
          <w:szCs w:val="22"/>
          <w:lang w:eastAsia="en-US"/>
        </w:rPr>
        <w:t>direktiivin (EU) 2015/2302 muuttamisesta matkustajien suojelun tehostamiseksi sekä kyseisen direktiivin tiettyjen näkökohtien yksinkertaistamiseksi ja selventämiseksi</w:t>
      </w:r>
    </w:p>
    <w:p w14:paraId="4C4B389D" w14:textId="76705A23" w:rsidR="001368C1" w:rsidRPr="008046BC" w:rsidRDefault="001368C1" w:rsidP="001368C1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</w:t>
      </w:r>
      <w:r w:rsidRPr="001368C1">
        <w:rPr>
          <w:i/>
          <w:szCs w:val="24"/>
        </w:rPr>
        <w:t xml:space="preserve">EU) </w:t>
      </w:r>
      <w:r w:rsidRPr="001368C1">
        <w:rPr>
          <w:i/>
          <w:iCs/>
        </w:rPr>
        <w:t>2026/1024</w:t>
      </w:r>
      <w:r w:rsidRPr="001368C1">
        <w:rPr>
          <w:i/>
          <w:szCs w:val="24"/>
        </w:rPr>
        <w:t>.)</w:t>
      </w:r>
    </w:p>
    <w:sectPr w:rsidR="001368C1" w:rsidRPr="008046BC" w:rsidSect="001B30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52E13" w14:textId="77777777" w:rsidR="00771ED2" w:rsidRPr="001B3087" w:rsidRDefault="00771ED2">
      <w:r w:rsidRPr="001B3087">
        <w:separator/>
      </w:r>
    </w:p>
  </w:endnote>
  <w:endnote w:type="continuationSeparator" w:id="0">
    <w:p w14:paraId="1F187825" w14:textId="77777777" w:rsidR="00771ED2" w:rsidRPr="001B3087" w:rsidRDefault="00771ED2">
      <w:r w:rsidRPr="001B30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A653B" w14:textId="77777777" w:rsidR="004F7FDE" w:rsidRDefault="004F7FDE">
    <w:pPr>
      <w:pStyle w:val="Footer"/>
    </w:pPr>
  </w:p>
  <w:p w14:paraId="6AAA5070" w14:textId="77777777" w:rsidR="004F7FDE" w:rsidRDefault="004F7F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746B6" w14:textId="7A0AF244" w:rsidR="004F7FDE" w:rsidRPr="00296904" w:rsidRDefault="004F7FDE" w:rsidP="002969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B1386" w14:textId="77777777" w:rsidR="004F7FDE" w:rsidRDefault="004F7F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5D98E" w14:textId="77777777" w:rsidR="00771ED2" w:rsidRPr="001B3087" w:rsidRDefault="00771ED2">
      <w:r w:rsidRPr="001B3087">
        <w:separator/>
      </w:r>
    </w:p>
  </w:footnote>
  <w:footnote w:type="continuationSeparator" w:id="0">
    <w:p w14:paraId="64081EAC" w14:textId="77777777" w:rsidR="00771ED2" w:rsidRPr="001B3087" w:rsidRDefault="00771ED2">
      <w:r w:rsidRPr="001B3087">
        <w:continuationSeparator/>
      </w:r>
    </w:p>
  </w:footnote>
  <w:footnote w:id="1">
    <w:p w14:paraId="5BB7E5D1" w14:textId="744309AD" w:rsidR="00812442" w:rsidRPr="001B3087" w:rsidRDefault="00812442" w:rsidP="001B3087">
      <w:pPr>
        <w:pStyle w:val="FootnoteText"/>
        <w:ind w:left="567" w:hanging="567"/>
        <w:rPr>
          <w:sz w:val="24"/>
          <w:lang w:val="fi-FI"/>
        </w:rPr>
      </w:pPr>
      <w:r w:rsidRPr="001B3087">
        <w:rPr>
          <w:rStyle w:val="FootnoteReference"/>
          <w:sz w:val="24"/>
          <w:lang w:val="fi-FI"/>
        </w:rPr>
        <w:footnoteRef/>
      </w:r>
      <w:r w:rsidR="001B3087" w:rsidRPr="001B3087">
        <w:rPr>
          <w:sz w:val="24"/>
          <w:lang w:val="fi-FI"/>
        </w:rPr>
        <w:t xml:space="preserve"> </w:t>
      </w:r>
      <w:r w:rsidR="001B3087" w:rsidRPr="001B3087">
        <w:rPr>
          <w:sz w:val="24"/>
          <w:lang w:val="fi-FI"/>
        </w:rPr>
        <w:tab/>
      </w:r>
      <w:r w:rsidRPr="001B3087">
        <w:rPr>
          <w:sz w:val="24"/>
          <w:lang w:val="fi-FI"/>
        </w:rPr>
        <w:t xml:space="preserve">EUVL C, C/2024/4058, 12.7.2024, ELI: </w:t>
      </w:r>
      <w:hyperlink r:id="rId1" w:history="1">
        <w:r w:rsidRPr="001B3087">
          <w:rPr>
            <w:rStyle w:val="Hyperlink"/>
            <w:sz w:val="24"/>
            <w:lang w:val="fi-FI"/>
          </w:rPr>
          <w:t>http://data.europa.eu/eli/C/2024/4058/oj</w:t>
        </w:r>
      </w:hyperlink>
      <w:r w:rsidRPr="001B3087">
        <w:rPr>
          <w:sz w:val="24"/>
          <w:lang w:val="fi-FI"/>
        </w:rPr>
        <w:t>.</w:t>
      </w:r>
    </w:p>
  </w:footnote>
  <w:footnote w:id="2">
    <w:p w14:paraId="7067E873" w14:textId="139214C8" w:rsidR="004F7FDE" w:rsidRPr="00C4616A" w:rsidRDefault="004F7FDE" w:rsidP="00C8363B">
      <w:pPr>
        <w:ind w:left="567" w:hanging="567"/>
      </w:pPr>
      <w:r>
        <w:rPr>
          <w:rStyle w:val="FootnoteReference"/>
        </w:rPr>
        <w:footnoteRef/>
      </w:r>
      <w:r>
        <w:tab/>
      </w:r>
      <w:r w:rsidRPr="006E0791">
        <w:rPr>
          <w:szCs w:val="24"/>
        </w:rPr>
        <w:t>Tämä kanta korvaa 1</w:t>
      </w:r>
      <w:r>
        <w:rPr>
          <w:szCs w:val="24"/>
        </w:rPr>
        <w:t>1</w:t>
      </w:r>
      <w:r w:rsidRPr="006E0791">
        <w:rPr>
          <w:szCs w:val="24"/>
        </w:rPr>
        <w:t xml:space="preserve">. </w:t>
      </w:r>
      <w:r>
        <w:rPr>
          <w:szCs w:val="24"/>
        </w:rPr>
        <w:t>syys</w:t>
      </w:r>
      <w:r w:rsidRPr="006E0791">
        <w:rPr>
          <w:szCs w:val="24"/>
        </w:rPr>
        <w:t>kuuta 20</w:t>
      </w:r>
      <w:r>
        <w:rPr>
          <w:szCs w:val="24"/>
        </w:rPr>
        <w:t>25</w:t>
      </w:r>
      <w:r w:rsidRPr="006E0791">
        <w:rPr>
          <w:szCs w:val="24"/>
        </w:rPr>
        <w:t xml:space="preserve"> hyväksytyt tarkistukset (Hyväksytyt tekstit, P</w:t>
      </w:r>
      <w:r>
        <w:rPr>
          <w:szCs w:val="24"/>
        </w:rPr>
        <w:t>10</w:t>
      </w:r>
      <w:r w:rsidRPr="006E0791">
        <w:rPr>
          <w:szCs w:val="24"/>
        </w:rPr>
        <w:t>_TA(20</w:t>
      </w:r>
      <w:r>
        <w:rPr>
          <w:szCs w:val="24"/>
        </w:rPr>
        <w:t>25</w:t>
      </w:r>
      <w:r w:rsidRPr="006E0791">
        <w:rPr>
          <w:szCs w:val="24"/>
        </w:rPr>
        <w:t>)0</w:t>
      </w:r>
      <w:r>
        <w:rPr>
          <w:szCs w:val="24"/>
        </w:rPr>
        <w:t>195</w:t>
      </w:r>
      <w:r w:rsidRPr="006E0791">
        <w:rPr>
          <w:szCs w:val="24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D454E" w14:textId="77777777" w:rsidR="004F7FDE" w:rsidRDefault="004F7FDE">
    <w:pPr>
      <w:pStyle w:val="Header"/>
    </w:pPr>
  </w:p>
  <w:p w14:paraId="3E088020" w14:textId="77777777" w:rsidR="004F7FDE" w:rsidRDefault="004F7F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E49AE" w14:textId="77777777" w:rsidR="004F7FDE" w:rsidRPr="00296904" w:rsidRDefault="004F7FDE" w:rsidP="0029690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62413" w14:textId="77777777" w:rsidR="004F7FDE" w:rsidRDefault="004F7F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C7F43"/>
    <w:multiLevelType w:val="hybridMultilevel"/>
    <w:tmpl w:val="5D9A3A38"/>
    <w:lvl w:ilvl="0" w:tplc="017EC10C">
      <w:start w:val="1"/>
      <w:numFmt w:val="decimal"/>
      <w:lvlText w:val="%1."/>
      <w:lvlJc w:val="left"/>
      <w:pPr>
        <w:ind w:left="1420" w:hanging="570"/>
      </w:pPr>
      <w:rPr>
        <w:rFonts w:hint="default"/>
        <w:b w:val="0"/>
        <w:i w:val="0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4244353">
    <w:abstractNumId w:val="1"/>
  </w:num>
  <w:num w:numId="2" w16cid:durableId="1039621527">
    <w:abstractNumId w:val="2"/>
  </w:num>
  <w:num w:numId="3" w16cid:durableId="693116472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2289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0/2025"/>
    <w:docVar w:name="dvlangue" w:val="FI"/>
    <w:docVar w:name="dvnumam" w:val="135"/>
    <w:docVar w:name="dvpe" w:val="768.075"/>
    <w:docVar w:name="dvrapporteur" w:val="Esittelijä: "/>
    <w:docVar w:name="dvstar" w:val="***I"/>
    <w:docVar w:name="dvtitre" w:val="Euroopan parlamentin lainsäädäntöpäätöslauselma 10. maaliskuuta 2026 ehdotuksesta Euroopan parlamentin ja neuvoston direktiiviksi direktiivin (EU) 2015/2302 muuttamisesta matkustajien suojelun tehostamiseksi sekä direktiivin tiettyjen näkökohtien yksinkertaistamiseksi ja selventämiseksi(COM(2023)0905 – C9-0436/2023 – 2023/0435(COD))"/>
  </w:docVars>
  <w:rsids>
    <w:rsidRoot w:val="00771ED2"/>
    <w:rsid w:val="00002272"/>
    <w:rsid w:val="00064002"/>
    <w:rsid w:val="000677B9"/>
    <w:rsid w:val="000831BA"/>
    <w:rsid w:val="000A42CC"/>
    <w:rsid w:val="000E7DD9"/>
    <w:rsid w:val="0010095E"/>
    <w:rsid w:val="00125B37"/>
    <w:rsid w:val="001368C1"/>
    <w:rsid w:val="00187494"/>
    <w:rsid w:val="001B3087"/>
    <w:rsid w:val="001F32AE"/>
    <w:rsid w:val="002324CB"/>
    <w:rsid w:val="002767FF"/>
    <w:rsid w:val="00296904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1B5"/>
    <w:rsid w:val="004C5D52"/>
    <w:rsid w:val="004D3767"/>
    <w:rsid w:val="004F7FDE"/>
    <w:rsid w:val="0050519A"/>
    <w:rsid w:val="005072A1"/>
    <w:rsid w:val="00514517"/>
    <w:rsid w:val="00545827"/>
    <w:rsid w:val="00560270"/>
    <w:rsid w:val="005A67E0"/>
    <w:rsid w:val="005B069C"/>
    <w:rsid w:val="005C2568"/>
    <w:rsid w:val="005F1B17"/>
    <w:rsid w:val="006037C0"/>
    <w:rsid w:val="006631B6"/>
    <w:rsid w:val="00675B06"/>
    <w:rsid w:val="00680577"/>
    <w:rsid w:val="006F74FA"/>
    <w:rsid w:val="00704326"/>
    <w:rsid w:val="00731ADD"/>
    <w:rsid w:val="00734777"/>
    <w:rsid w:val="00747932"/>
    <w:rsid w:val="00751A4A"/>
    <w:rsid w:val="00756632"/>
    <w:rsid w:val="00762C74"/>
    <w:rsid w:val="00771ED2"/>
    <w:rsid w:val="00786EC0"/>
    <w:rsid w:val="007D1690"/>
    <w:rsid w:val="007E22AD"/>
    <w:rsid w:val="00812442"/>
    <w:rsid w:val="00817416"/>
    <w:rsid w:val="00842779"/>
    <w:rsid w:val="00845E55"/>
    <w:rsid w:val="00865F67"/>
    <w:rsid w:val="00881A7B"/>
    <w:rsid w:val="008840E5"/>
    <w:rsid w:val="00887B3E"/>
    <w:rsid w:val="008C2AC6"/>
    <w:rsid w:val="008D421A"/>
    <w:rsid w:val="00930C23"/>
    <w:rsid w:val="0093193B"/>
    <w:rsid w:val="009509D8"/>
    <w:rsid w:val="00950B64"/>
    <w:rsid w:val="00981893"/>
    <w:rsid w:val="00A1687D"/>
    <w:rsid w:val="00A21ED3"/>
    <w:rsid w:val="00A43E52"/>
    <w:rsid w:val="00A4678D"/>
    <w:rsid w:val="00A64882"/>
    <w:rsid w:val="00A778C7"/>
    <w:rsid w:val="00AB441E"/>
    <w:rsid w:val="00AB6293"/>
    <w:rsid w:val="00AE0928"/>
    <w:rsid w:val="00AF3B82"/>
    <w:rsid w:val="00B12E95"/>
    <w:rsid w:val="00B22876"/>
    <w:rsid w:val="00B558F0"/>
    <w:rsid w:val="00BC5C95"/>
    <w:rsid w:val="00BD48FE"/>
    <w:rsid w:val="00BD7BD8"/>
    <w:rsid w:val="00BE6ADC"/>
    <w:rsid w:val="00C05BFE"/>
    <w:rsid w:val="00C23CD4"/>
    <w:rsid w:val="00C4616A"/>
    <w:rsid w:val="00C61C0C"/>
    <w:rsid w:val="00C8363B"/>
    <w:rsid w:val="00C941CB"/>
    <w:rsid w:val="00CC2357"/>
    <w:rsid w:val="00CF071A"/>
    <w:rsid w:val="00D058B8"/>
    <w:rsid w:val="00D07543"/>
    <w:rsid w:val="00D56C11"/>
    <w:rsid w:val="00D749F8"/>
    <w:rsid w:val="00D834A0"/>
    <w:rsid w:val="00D872DF"/>
    <w:rsid w:val="00D91E21"/>
    <w:rsid w:val="00DA7FCD"/>
    <w:rsid w:val="00E365E1"/>
    <w:rsid w:val="00E4075B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59AB87B4"/>
  <w15:chartTrackingRefBased/>
  <w15:docId w15:val="{5EB2AB5B-2EF3-4494-82F3-33424B80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A67E0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 Reference Number,Footnote Reference_LVL6,Footnote Reference_LVL61,Footnote Reference_LVL62,Footnote Reference_LVL63,Footnote Reference_LVL64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1244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1244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1244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1244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1244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12442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semiHidden/>
    <w:rsid w:val="00812442"/>
    <w:rPr>
      <w:rFonts w:ascii="Arial" w:hAnsi="Arial"/>
      <w:sz w:val="24"/>
      <w:lang w:val="fi-FI"/>
    </w:rPr>
  </w:style>
  <w:style w:type="character" w:customStyle="1" w:styleId="Heading8Char">
    <w:name w:val="Heading 8 Char"/>
    <w:basedOn w:val="DefaultParagraphFont"/>
    <w:link w:val="Heading8"/>
    <w:semiHidden/>
    <w:rsid w:val="00812442"/>
    <w:rPr>
      <w:rFonts w:ascii="Arial" w:hAnsi="Arial"/>
      <w:i/>
      <w:sz w:val="24"/>
      <w:lang w:val="fi-FI"/>
    </w:rPr>
  </w:style>
  <w:style w:type="character" w:customStyle="1" w:styleId="Heading9Char">
    <w:name w:val="Heading 9 Char"/>
    <w:basedOn w:val="DefaultParagraphFont"/>
    <w:link w:val="Heading9"/>
    <w:semiHidden/>
    <w:rsid w:val="00812442"/>
    <w:rPr>
      <w:rFonts w:ascii="Arial" w:hAnsi="Arial"/>
      <w:b/>
      <w:i/>
      <w:sz w:val="18"/>
      <w:lang w:val="fi-FI"/>
    </w:rPr>
  </w:style>
  <w:style w:type="paragraph" w:styleId="TOCHeading">
    <w:name w:val="TOC Heading"/>
    <w:basedOn w:val="Normal"/>
    <w:next w:val="Normal"/>
    <w:uiPriority w:val="39"/>
    <w:unhideWhenUsed/>
    <w:qFormat/>
    <w:rsid w:val="0081244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1244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12442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12442"/>
    <w:pPr>
      <w:spacing w:after="120"/>
    </w:pPr>
  </w:style>
  <w:style w:type="paragraph" w:customStyle="1" w:styleId="PageHeading">
    <w:name w:val="PageHeading"/>
    <w:basedOn w:val="Normal"/>
    <w:rsid w:val="008124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12442"/>
    <w:rPr>
      <w:b/>
    </w:rPr>
  </w:style>
  <w:style w:type="paragraph" w:customStyle="1" w:styleId="NormalBold12a">
    <w:name w:val="NormalBold12a"/>
    <w:basedOn w:val="Normal"/>
    <w:rsid w:val="00812442"/>
    <w:pPr>
      <w:spacing w:after="240"/>
    </w:pPr>
    <w:rPr>
      <w:b/>
    </w:rPr>
  </w:style>
  <w:style w:type="paragraph" w:customStyle="1" w:styleId="AmJustText">
    <w:name w:val="AmJustText"/>
    <w:basedOn w:val="Normal"/>
    <w:rsid w:val="00812442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1244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12442"/>
    <w:pPr>
      <w:spacing w:after="480"/>
      <w:ind w:left="1417"/>
    </w:pPr>
  </w:style>
  <w:style w:type="paragraph" w:customStyle="1" w:styleId="CoverNormal">
    <w:name w:val="CoverNormal"/>
    <w:basedOn w:val="Normal"/>
    <w:rsid w:val="00812442"/>
    <w:pPr>
      <w:ind w:left="1418"/>
    </w:pPr>
  </w:style>
  <w:style w:type="paragraph" w:customStyle="1" w:styleId="AmCrossRef">
    <w:name w:val="AmCrossRef"/>
    <w:basedOn w:val="Normal"/>
    <w:rsid w:val="0081244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12442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12442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12442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1244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12442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8124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2442"/>
    <w:rPr>
      <w:sz w:val="24"/>
      <w:lang w:val="fi-FI"/>
    </w:rPr>
  </w:style>
  <w:style w:type="paragraph" w:customStyle="1" w:styleId="AmOrLang">
    <w:name w:val="AmOrLang"/>
    <w:basedOn w:val="Normal"/>
    <w:rsid w:val="00812442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12442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1244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12442"/>
    <w:pPr>
      <w:spacing w:before="240"/>
    </w:pPr>
    <w:rPr>
      <w:b/>
    </w:rPr>
  </w:style>
  <w:style w:type="paragraph" w:customStyle="1" w:styleId="EPBody">
    <w:name w:val="EPBody"/>
    <w:basedOn w:val="Normal"/>
    <w:rsid w:val="0081244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1244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12442"/>
    <w:pPr>
      <w:spacing w:before="480" w:after="240"/>
    </w:pPr>
  </w:style>
  <w:style w:type="paragraph" w:customStyle="1" w:styleId="Lgendesigne">
    <w:name w:val="Légende signe"/>
    <w:basedOn w:val="Normal"/>
    <w:rsid w:val="0081244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1244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12442"/>
    <w:rPr>
      <w:sz w:val="18"/>
    </w:rPr>
  </w:style>
  <w:style w:type="paragraph" w:customStyle="1" w:styleId="Normal24a">
    <w:name w:val="Normal24a"/>
    <w:basedOn w:val="Normal"/>
    <w:rsid w:val="00812442"/>
    <w:pPr>
      <w:spacing w:after="480"/>
    </w:pPr>
  </w:style>
  <w:style w:type="paragraph" w:customStyle="1" w:styleId="NormalBoldCenter">
    <w:name w:val="NormalBoldCenter"/>
    <w:basedOn w:val="Normal"/>
    <w:rsid w:val="00812442"/>
    <w:pPr>
      <w:jc w:val="center"/>
    </w:pPr>
    <w:rPr>
      <w:b/>
    </w:rPr>
  </w:style>
  <w:style w:type="paragraph" w:customStyle="1" w:styleId="Footprint12b">
    <w:name w:val="Footprint12b"/>
    <w:basedOn w:val="Normal"/>
    <w:rsid w:val="0081244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12442"/>
    <w:rPr>
      <w:szCs w:val="24"/>
    </w:rPr>
  </w:style>
  <w:style w:type="character" w:styleId="Hyperlink">
    <w:name w:val="Hyperlink"/>
    <w:basedOn w:val="DefaultParagraphFont"/>
    <w:rsid w:val="00812442"/>
    <w:rPr>
      <w:color w:val="0563C1" w:themeColor="hyperlink"/>
      <w:u w:val="single"/>
    </w:rPr>
  </w:style>
  <w:style w:type="paragraph" w:customStyle="1" w:styleId="FreeForm">
    <w:name w:val="Free Form"/>
    <w:basedOn w:val="Normal"/>
    <w:rsid w:val="00812442"/>
    <w:pPr>
      <w:widowControl/>
    </w:pPr>
    <w:rPr>
      <w:rFonts w:ascii="Helvetica" w:eastAsia="Calibri" w:hAnsi="Helvetica"/>
      <w:color w:val="000000"/>
      <w:szCs w:val="24"/>
    </w:rPr>
  </w:style>
  <w:style w:type="paragraph" w:styleId="Footer">
    <w:name w:val="footer"/>
    <w:basedOn w:val="Normal"/>
    <w:link w:val="FooterChar"/>
    <w:uiPriority w:val="99"/>
    <w:rsid w:val="008124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2442"/>
    <w:rPr>
      <w:sz w:val="24"/>
      <w:lang w:val="fi-FI"/>
    </w:rPr>
  </w:style>
  <w:style w:type="character" w:customStyle="1" w:styleId="Normal6Char">
    <w:name w:val="Normal6 Char"/>
    <w:basedOn w:val="DefaultParagraphFont"/>
    <w:link w:val="Normal6"/>
    <w:locked/>
    <w:rsid w:val="00812442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812442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12442"/>
    <w:rPr>
      <w:b/>
      <w:sz w:val="24"/>
      <w:lang w:val="fi-FI"/>
    </w:rPr>
  </w:style>
  <w:style w:type="paragraph" w:customStyle="1" w:styleId="Normal12Italic">
    <w:name w:val="Normal12Italic"/>
    <w:basedOn w:val="Normal"/>
    <w:rsid w:val="00812442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812442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81244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A67E0"/>
    <w:pPr>
      <w:keepNext/>
      <w:spacing w:before="240"/>
    </w:pPr>
    <w:rPr>
      <w:b/>
    </w:rPr>
  </w:style>
  <w:style w:type="paragraph" w:customStyle="1" w:styleId="Olang">
    <w:name w:val="Olang"/>
    <w:rsid w:val="00812442"/>
    <w:pPr>
      <w:jc w:val="right"/>
    </w:pPr>
    <w:rPr>
      <w:lang w:val="fi-FI"/>
    </w:rPr>
  </w:style>
  <w:style w:type="character" w:styleId="FollowedHyperlink">
    <w:name w:val="FollowedHyperlink"/>
    <w:basedOn w:val="DefaultParagraphFont"/>
    <w:rsid w:val="0081244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nhideWhenUsed/>
    <w:rsid w:val="008124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2442"/>
    <w:rPr>
      <w:rFonts w:ascii="Segoe UI" w:hAnsi="Segoe UI" w:cs="Segoe UI"/>
      <w:sz w:val="18"/>
      <w:szCs w:val="18"/>
      <w:lang w:val="fi-FI"/>
    </w:rPr>
  </w:style>
  <w:style w:type="character" w:styleId="CommentReference">
    <w:name w:val="annotation reference"/>
    <w:basedOn w:val="DefaultParagraphFont"/>
    <w:rsid w:val="00812442"/>
    <w:rPr>
      <w:sz w:val="16"/>
      <w:szCs w:val="16"/>
    </w:rPr>
  </w:style>
  <w:style w:type="paragraph" w:styleId="CommentText">
    <w:name w:val="annotation text"/>
    <w:basedOn w:val="Normal"/>
    <w:link w:val="CommentTextChar"/>
    <w:rsid w:val="0081244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12442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24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12442"/>
    <w:rPr>
      <w:b/>
      <w:bCs/>
      <w:lang w:val="fi-FI"/>
    </w:rPr>
  </w:style>
  <w:style w:type="paragraph" w:customStyle="1" w:styleId="msonormal0">
    <w:name w:val="msonormal"/>
    <w:basedOn w:val="Normal"/>
    <w:rsid w:val="00812442"/>
    <w:pPr>
      <w:widowControl/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1"/>
    <w:qFormat/>
    <w:rsid w:val="00812442"/>
    <w:pPr>
      <w:autoSpaceDE w:val="0"/>
      <w:autoSpaceDN w:val="0"/>
      <w:ind w:left="107" w:right="105"/>
      <w:jc w:val="both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verBold">
    <w:name w:val="CoverBold"/>
    <w:basedOn w:val="Normal"/>
    <w:rsid w:val="00812442"/>
    <w:pPr>
      <w:ind w:left="1417"/>
    </w:pPr>
    <w:rPr>
      <w:b/>
    </w:rPr>
  </w:style>
  <w:style w:type="paragraph" w:customStyle="1" w:styleId="Normal12a">
    <w:name w:val="Normal12a"/>
    <w:basedOn w:val="Normal"/>
    <w:rsid w:val="00812442"/>
    <w:pPr>
      <w:spacing w:after="240"/>
    </w:pPr>
  </w:style>
  <w:style w:type="paragraph" w:customStyle="1" w:styleId="PageHeadingNotTOC">
    <w:name w:val="PageHeadingNotTOC"/>
    <w:basedOn w:val="Normal"/>
    <w:rsid w:val="0081244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812442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12Char">
    <w:name w:val="Normal12 Char"/>
    <w:basedOn w:val="DefaultParagraphFont"/>
    <w:link w:val="Normal12"/>
    <w:locked/>
    <w:rsid w:val="00812442"/>
    <w:rPr>
      <w:noProof/>
      <w:sz w:val="24"/>
    </w:rPr>
  </w:style>
  <w:style w:type="paragraph" w:customStyle="1" w:styleId="Normal12">
    <w:name w:val="Normal12"/>
    <w:basedOn w:val="Normal"/>
    <w:link w:val="Normal12Char"/>
    <w:rsid w:val="00812442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12442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12442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12442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12442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12442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812442"/>
    <w:pPr>
      <w:spacing w:before="240"/>
      <w:jc w:val="center"/>
    </w:pPr>
    <w:rPr>
      <w:i/>
    </w:rPr>
  </w:style>
  <w:style w:type="character" w:customStyle="1" w:styleId="Footer2Middle">
    <w:name w:val="Footer2Middle"/>
    <w:rsid w:val="00812442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12442"/>
    <w:pPr>
      <w:jc w:val="center"/>
    </w:pPr>
    <w:rPr>
      <w:noProof w:val="0"/>
      <w:sz w:val="56"/>
    </w:rPr>
  </w:style>
  <w:style w:type="paragraph" w:styleId="Revision">
    <w:name w:val="Revision"/>
    <w:hidden/>
    <w:uiPriority w:val="99"/>
    <w:semiHidden/>
    <w:rsid w:val="00812442"/>
    <w:rPr>
      <w:sz w:val="24"/>
      <w:szCs w:val="24"/>
      <w:lang w:val="fi-FI"/>
    </w:rPr>
  </w:style>
  <w:style w:type="paragraph" w:customStyle="1" w:styleId="RollCallSymbols14pt">
    <w:name w:val="RollCallSymbols14pt"/>
    <w:basedOn w:val="Normal"/>
    <w:rsid w:val="0081244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81244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81244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812442"/>
    <w:pPr>
      <w:spacing w:before="120" w:after="120"/>
    </w:pPr>
    <w:rPr>
      <w:snapToGrid w:val="0"/>
      <w:sz w:val="16"/>
      <w:lang w:eastAsia="en-US"/>
    </w:rPr>
  </w:style>
  <w:style w:type="paragraph" w:customStyle="1" w:styleId="Point0">
    <w:name w:val="Point 0"/>
    <w:basedOn w:val="Normal"/>
    <w:rsid w:val="0081244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05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254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2026-05-13T13:36:00Z</dcterms:created>
  <dcterms:modified xsi:type="dcterms:W3CDTF">2026-05-13T13:36:00Z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P10_TA(2026)0085_</vt:lpwstr>
  </property>
  <property fmtid="{D5CDD505-2E9C-101B-9397-08002B2CF9AE}" pid="4" name="&lt;Type&gt;">
    <vt:lpwstr>RR</vt:lpwstr>
  </property>
</Properties>
</file>