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301E" w14:paraId="74A9C1B4" w14:textId="77777777" w:rsidTr="0010095E">
        <w:trPr>
          <w:trHeight w:hRule="exact" w:val="1418"/>
        </w:trPr>
        <w:tc>
          <w:tcPr>
            <w:tcW w:w="6804" w:type="dxa"/>
            <w:shd w:val="clear" w:color="auto" w:fill="auto"/>
            <w:vAlign w:val="center"/>
          </w:tcPr>
          <w:p w14:paraId="545DF56A" w14:textId="31A23043" w:rsidR="00751A4A" w:rsidRPr="0003301E" w:rsidRDefault="0068594D" w:rsidP="0010095E">
            <w:pPr>
              <w:pStyle w:val="EPName"/>
            </w:pPr>
            <w:r w:rsidRPr="0003301E">
              <w:t>Evropský parlament</w:t>
            </w:r>
          </w:p>
          <w:p w14:paraId="339CBB53" w14:textId="77777777" w:rsidR="00751A4A" w:rsidRPr="0003301E" w:rsidRDefault="005F1B17" w:rsidP="005F1B17">
            <w:pPr>
              <w:pStyle w:val="EPTerm"/>
              <w:rPr>
                <w:rStyle w:val="HideTWBExt"/>
                <w:noProof w:val="0"/>
                <w:vanish w:val="0"/>
                <w:color w:val="auto"/>
              </w:rPr>
            </w:pPr>
            <w:r w:rsidRPr="0003301E">
              <w:t>2024</w:t>
            </w:r>
            <w:r w:rsidR="00817416" w:rsidRPr="0003301E">
              <w:t>-202</w:t>
            </w:r>
            <w:r w:rsidRPr="0003301E">
              <w:t>9</w:t>
            </w:r>
          </w:p>
        </w:tc>
        <w:tc>
          <w:tcPr>
            <w:tcW w:w="2268" w:type="dxa"/>
            <w:shd w:val="clear" w:color="auto" w:fill="auto"/>
          </w:tcPr>
          <w:p w14:paraId="1ECB347F" w14:textId="77777777" w:rsidR="00751A4A" w:rsidRPr="0003301E" w:rsidRDefault="00187494" w:rsidP="0010095E">
            <w:pPr>
              <w:pStyle w:val="EPLogo"/>
            </w:pPr>
            <w:r w:rsidRPr="0003301E">
              <w:rPr>
                <w:noProof/>
                <w:lang w:eastAsia="ja-JP"/>
              </w:rPr>
              <w:drawing>
                <wp:inline distT="0" distB="0" distL="0" distR="0" wp14:anchorId="79B94743" wp14:editId="53EFC9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7900DD" w14:textId="77777777" w:rsidR="00D058B8" w:rsidRPr="0003301E" w:rsidRDefault="00D058B8" w:rsidP="004C5D52">
      <w:pPr>
        <w:pStyle w:val="LineTop"/>
      </w:pPr>
    </w:p>
    <w:p w14:paraId="5022FC78" w14:textId="5B46D9F0" w:rsidR="00680577" w:rsidRPr="0003301E" w:rsidRDefault="0068594D" w:rsidP="00680577">
      <w:pPr>
        <w:pStyle w:val="EPBodyTA1"/>
      </w:pPr>
      <w:r w:rsidRPr="0003301E">
        <w:t>PŘIJATÉ TEXTY</w:t>
      </w:r>
    </w:p>
    <w:p w14:paraId="693C6DCB" w14:textId="77777777" w:rsidR="00D058B8" w:rsidRPr="0003301E" w:rsidRDefault="00D058B8" w:rsidP="00D058B8">
      <w:pPr>
        <w:pStyle w:val="LineBottom"/>
      </w:pPr>
    </w:p>
    <w:p w14:paraId="0C60FE28" w14:textId="4E00573C" w:rsidR="0068594D" w:rsidRPr="0003301E" w:rsidRDefault="0068594D" w:rsidP="0068594D">
      <w:pPr>
        <w:pStyle w:val="ATHeading1"/>
      </w:pPr>
      <w:bookmarkStart w:id="0" w:name="TANumber"/>
      <w:r w:rsidRPr="0003301E">
        <w:t>P10_</w:t>
      </w:r>
      <w:proofErr w:type="gramStart"/>
      <w:r w:rsidRPr="0003301E">
        <w:t>TA(</w:t>
      </w:r>
      <w:proofErr w:type="gramEnd"/>
      <w:r w:rsidRPr="0003301E">
        <w:t>2026)00</w:t>
      </w:r>
      <w:r w:rsidR="00905CA8">
        <w:t>87</w:t>
      </w:r>
      <w:bookmarkEnd w:id="0"/>
    </w:p>
    <w:p w14:paraId="093F6362" w14:textId="35A4ABDD" w:rsidR="0068594D" w:rsidRPr="0003301E" w:rsidRDefault="0003301E" w:rsidP="0068594D">
      <w:pPr>
        <w:pStyle w:val="ATHeading2"/>
      </w:pPr>
      <w:r w:rsidRPr="0003301E">
        <w:t>Žádost, aby byl Grzegorz Braun zbaven imunity</w:t>
      </w:r>
    </w:p>
    <w:p w14:paraId="2B8F4894" w14:textId="77777777" w:rsidR="0068594D" w:rsidRPr="0003301E" w:rsidRDefault="0068594D" w:rsidP="0068594D">
      <w:pPr>
        <w:rPr>
          <w:i/>
          <w:vanish/>
        </w:rPr>
      </w:pPr>
      <w:r w:rsidRPr="0003301E">
        <w:rPr>
          <w:i/>
        </w:rPr>
        <w:fldChar w:fldCharType="begin"/>
      </w:r>
      <w:r w:rsidRPr="0003301E">
        <w:rPr>
          <w:i/>
        </w:rPr>
        <w:instrText xml:space="preserve"> TC"(</w:instrText>
      </w:r>
      <w:bookmarkStart w:id="1" w:name="DocNumber"/>
      <w:r w:rsidRPr="0003301E">
        <w:rPr>
          <w:i/>
        </w:rPr>
        <w:instrText>A10-0075/2026</w:instrText>
      </w:r>
      <w:bookmarkEnd w:id="1"/>
      <w:r w:rsidRPr="0003301E">
        <w:rPr>
          <w:i/>
        </w:rPr>
        <w:instrText xml:space="preserve"> - Zpravodaj: Mario Furore)"\l3 \n&gt; \* MERGEFORMAT </w:instrText>
      </w:r>
      <w:r w:rsidRPr="0003301E">
        <w:rPr>
          <w:i/>
        </w:rPr>
        <w:fldChar w:fldCharType="end"/>
      </w:r>
    </w:p>
    <w:p w14:paraId="1FCEF066" w14:textId="77777777" w:rsidR="0068594D" w:rsidRPr="0003301E" w:rsidRDefault="0068594D" w:rsidP="0068594D">
      <w:pPr>
        <w:rPr>
          <w:vanish/>
        </w:rPr>
      </w:pPr>
      <w:bookmarkStart w:id="2" w:name="Commission"/>
      <w:r w:rsidRPr="0003301E">
        <w:rPr>
          <w:vanish/>
        </w:rPr>
        <w:t>Výbor pro právní záležitosti</w:t>
      </w:r>
      <w:bookmarkEnd w:id="2"/>
    </w:p>
    <w:p w14:paraId="371B41C0" w14:textId="77777777" w:rsidR="0068594D" w:rsidRPr="0003301E" w:rsidRDefault="0068594D" w:rsidP="0068594D">
      <w:pPr>
        <w:rPr>
          <w:vanish/>
        </w:rPr>
      </w:pPr>
      <w:bookmarkStart w:id="3" w:name="PE"/>
      <w:r w:rsidRPr="0003301E">
        <w:rPr>
          <w:vanish/>
        </w:rPr>
        <w:t>PE784.378</w:t>
      </w:r>
      <w:bookmarkEnd w:id="3"/>
    </w:p>
    <w:p w14:paraId="29BE1DC8" w14:textId="77777777" w:rsidR="0068594D" w:rsidRPr="0003301E" w:rsidRDefault="0068594D" w:rsidP="0068594D">
      <w:pPr>
        <w:pStyle w:val="ATHeading3"/>
      </w:pPr>
      <w:bookmarkStart w:id="4" w:name="Sujet"/>
      <w:r w:rsidRPr="0003301E">
        <w:t>Rozhodnutí Evropského parlamentu ze dne 26. března 2026 o žádosti, aby byl Grzegorz Braun zbaven imunity</w:t>
      </w:r>
      <w:bookmarkEnd w:id="4"/>
      <w:r w:rsidRPr="0003301E">
        <w:t xml:space="preserve"> </w:t>
      </w:r>
      <w:bookmarkStart w:id="5" w:name="References"/>
      <w:r w:rsidRPr="0003301E">
        <w:t>(2025/2170(IMM))</w:t>
      </w:r>
      <w:bookmarkEnd w:id="5"/>
    </w:p>
    <w:p w14:paraId="070F3F91" w14:textId="77777777" w:rsidR="00747E20" w:rsidRPr="0003301E" w:rsidRDefault="00747E20" w:rsidP="00747E20">
      <w:pPr>
        <w:pStyle w:val="EPComma"/>
      </w:pPr>
      <w:bookmarkStart w:id="6" w:name="TextBodyBegin"/>
      <w:bookmarkEnd w:id="6"/>
      <w:r w:rsidRPr="0003301E">
        <w:rPr>
          <w:i/>
        </w:rPr>
        <w:t>Evropský parlament</w:t>
      </w:r>
      <w:r w:rsidRPr="0003301E">
        <w:t>,</w:t>
      </w:r>
    </w:p>
    <w:p w14:paraId="6F0659C4" w14:textId="421A7D0F" w:rsidR="00747E20" w:rsidRPr="0003301E" w:rsidRDefault="00747E20" w:rsidP="0003301E">
      <w:pPr>
        <w:pStyle w:val="NormalHanging12a"/>
      </w:pPr>
      <w:r w:rsidRPr="0003301E">
        <w:t>–</w:t>
      </w:r>
      <w:r w:rsidRPr="0003301E">
        <w:tab/>
        <w:t xml:space="preserve">s ohledem na žádost, aby byl Grzegorz Braun zbaven imunity, obdrženou dopisem od nejvyššího státního zástupce Polska ze dne 16. července 2025, jímž se předala žádost okresního státního zastupitelství ve Varšavě (čtvrť Praga) v souvislosti s trestním řízením vedeným proti Grzegorzi Braunovi, a která byla oznámena </w:t>
      </w:r>
      <w:r w:rsidR="004747FE">
        <w:t>Parlamentu</w:t>
      </w:r>
      <w:r w:rsidRPr="0003301E">
        <w:t xml:space="preserve"> dne 8. září 2025,</w:t>
      </w:r>
    </w:p>
    <w:p w14:paraId="61AEA7F7" w14:textId="3EBF1DDB" w:rsidR="00747E20" w:rsidRPr="0003301E" w:rsidRDefault="00747E20" w:rsidP="0003301E">
      <w:pPr>
        <w:pStyle w:val="NormalHanging12a"/>
      </w:pPr>
      <w:r w:rsidRPr="0003301E">
        <w:t>–</w:t>
      </w:r>
      <w:r w:rsidRPr="0003301E">
        <w:tab/>
        <w:t xml:space="preserve">s ohledem na to, že Grzegorz Braun se svého práva na vyjádření </w:t>
      </w:r>
      <w:r w:rsidR="00466995" w:rsidRPr="0003301E">
        <w:t xml:space="preserve">vzdal </w:t>
      </w:r>
      <w:r w:rsidR="00466995">
        <w:t>v souladu s</w:t>
      </w:r>
      <w:r w:rsidRPr="0003301E">
        <w:t xml:space="preserve"> čl. 9 odst. 6 jednacího řádu,</w:t>
      </w:r>
    </w:p>
    <w:p w14:paraId="046EA100" w14:textId="77777777" w:rsidR="00747E20" w:rsidRPr="0003301E" w:rsidRDefault="00747E20" w:rsidP="0003301E">
      <w:pPr>
        <w:pStyle w:val="NormalHanging12a"/>
      </w:pPr>
      <w:r w:rsidRPr="0003301E">
        <w:t>–</w:t>
      </w:r>
      <w:r w:rsidRPr="0003301E">
        <w:tab/>
        <w:t>s ohledem na články 8 a 9 Protokolu č. 7 o výsadách a imunitách Evropské unie a na čl. 6 odst. 2 Aktu ze dne 20. září 1976 o volbě členů Evropského parlamentu ve všeobecných a přímých volbách,</w:t>
      </w:r>
    </w:p>
    <w:p w14:paraId="2323308E" w14:textId="77777777" w:rsidR="00747E20" w:rsidRPr="0003301E" w:rsidRDefault="00747E20" w:rsidP="0003301E">
      <w:pPr>
        <w:pStyle w:val="NormalHanging12a"/>
      </w:pPr>
      <w:r w:rsidRPr="0003301E">
        <w:t>–</w:t>
      </w:r>
      <w:r w:rsidRPr="0003301E">
        <w:tab/>
        <w:t>s ohledem na rozsudky Soudního dvora Evropské unie ze dne 21. října 2008, 19. března 2010, 6. září 2011, 17. ledna 2013 a 19. prosince 2019</w:t>
      </w:r>
      <w:r w:rsidRPr="0003301E">
        <w:rPr>
          <w:rStyle w:val="FootnoteReference"/>
        </w:rPr>
        <w:footnoteReference w:id="1"/>
      </w:r>
      <w:r w:rsidRPr="0003301E">
        <w:t>,</w:t>
      </w:r>
    </w:p>
    <w:p w14:paraId="180A69DE" w14:textId="77777777" w:rsidR="00747E20" w:rsidRPr="0003301E" w:rsidRDefault="00747E20" w:rsidP="0003301E">
      <w:pPr>
        <w:pStyle w:val="NormalHanging12a"/>
      </w:pPr>
      <w:r w:rsidRPr="0003301E">
        <w:t>–</w:t>
      </w:r>
      <w:r w:rsidRPr="0003301E">
        <w:tab/>
        <w:t>s ohledem na čl. 105 odst. 2 a 5 Ústavy Polské republiky,</w:t>
      </w:r>
    </w:p>
    <w:p w14:paraId="628C188D" w14:textId="77777777" w:rsidR="00747E20" w:rsidRPr="0003301E" w:rsidRDefault="00747E20" w:rsidP="0003301E">
      <w:pPr>
        <w:pStyle w:val="NormalHanging12a"/>
      </w:pPr>
      <w:r w:rsidRPr="0003301E">
        <w:t>–</w:t>
      </w:r>
      <w:r w:rsidRPr="0003301E">
        <w:tab/>
        <w:t>s ohledem na čl. 5 odst. 2, čl. 6 odst. 1 a článek 9 jednacího řádu,</w:t>
      </w:r>
    </w:p>
    <w:p w14:paraId="3396CE30" w14:textId="77777777" w:rsidR="00747E20" w:rsidRPr="0003301E" w:rsidRDefault="00747E20" w:rsidP="0003301E">
      <w:pPr>
        <w:pStyle w:val="NormalHanging12a"/>
      </w:pPr>
      <w:r w:rsidRPr="0003301E">
        <w:t>–</w:t>
      </w:r>
      <w:r w:rsidRPr="0003301E">
        <w:tab/>
        <w:t>s ohledem na zprávu Výboru pro právní záležitosti (A10</w:t>
      </w:r>
      <w:r w:rsidRPr="0003301E">
        <w:noBreakHyphen/>
        <w:t>0075/2026),</w:t>
      </w:r>
    </w:p>
    <w:p w14:paraId="3B70CFAB" w14:textId="1E3565D7" w:rsidR="00747E20" w:rsidRPr="0003301E" w:rsidRDefault="00747E20" w:rsidP="0003301E">
      <w:pPr>
        <w:pStyle w:val="NormalHanging12a"/>
      </w:pPr>
      <w:r w:rsidRPr="0003301E">
        <w:lastRenderedPageBreak/>
        <w:t>A.</w:t>
      </w:r>
      <w:r w:rsidRPr="0003301E">
        <w:tab/>
        <w:t xml:space="preserve">vzhledem k tomu, že v dopise ze dne 16. července 2025 předal nejvyšší státní zástupce Polska žádost </w:t>
      </w:r>
      <w:r w:rsidR="009D2BF7">
        <w:t>krajského</w:t>
      </w:r>
      <w:r w:rsidRPr="0003301E">
        <w:t xml:space="preserve"> státního zastupitelství ve Varšavě (čtvrť Praga), aby byl Grzegorz Braun, poslanec Evropského parlamentu zvolený v Polsku, zbaven imunity v souvislosti s údajným spácháním několika trestných činů v roce 2025;</w:t>
      </w:r>
    </w:p>
    <w:p w14:paraId="71DBB0DB" w14:textId="77777777" w:rsidR="00747E20" w:rsidRPr="0003301E" w:rsidRDefault="00747E20" w:rsidP="0003301E">
      <w:pPr>
        <w:pStyle w:val="NormalHanging12a"/>
      </w:pPr>
      <w:r w:rsidRPr="0003301E">
        <w:rPr>
          <w:shd w:val="clear" w:color="auto" w:fill="FFFFFF"/>
        </w:rPr>
        <w:t>B.</w:t>
      </w:r>
      <w:r w:rsidRPr="0003301E">
        <w:rPr>
          <w:shd w:val="clear" w:color="auto" w:fill="FFFFFF"/>
        </w:rPr>
        <w:tab/>
      </w:r>
      <w:r w:rsidRPr="0003301E">
        <w:t xml:space="preserve">vzhledem k tomu, že podle žádosti se Grzegorz Braun dne 30. dubna 2025 na hlavním náměstí (Plac </w:t>
      </w:r>
      <w:proofErr w:type="spellStart"/>
      <w:r w:rsidRPr="0003301E">
        <w:t>Wolności</w:t>
      </w:r>
      <w:proofErr w:type="spellEnd"/>
      <w:r w:rsidRPr="0003301E">
        <w:t>) v </w:t>
      </w:r>
      <w:proofErr w:type="spellStart"/>
      <w:r w:rsidRPr="0003301E">
        <w:t>Białe</w:t>
      </w:r>
      <w:proofErr w:type="spellEnd"/>
      <w:r w:rsidRPr="0003301E">
        <w:t xml:space="preserve"> </w:t>
      </w:r>
      <w:proofErr w:type="spellStart"/>
      <w:r w:rsidRPr="0003301E">
        <w:t>Podlasce</w:t>
      </w:r>
      <w:proofErr w:type="spellEnd"/>
      <w:r w:rsidRPr="0003301E">
        <w:t xml:space="preserve"> spolu s další osobou údajně dopustil krádeže ukrajinské vlajky, která byla veřejně vyvěšena na balkoně budovy radnice, čímž způsobil škodu městu </w:t>
      </w:r>
      <w:proofErr w:type="spellStart"/>
      <w:r w:rsidRPr="0003301E">
        <w:t>Biała</w:t>
      </w:r>
      <w:proofErr w:type="spellEnd"/>
      <w:r w:rsidRPr="0003301E">
        <w:t xml:space="preserve"> </w:t>
      </w:r>
      <w:proofErr w:type="spellStart"/>
      <w:r w:rsidRPr="0003301E">
        <w:t>Podlaska</w:t>
      </w:r>
      <w:proofErr w:type="spellEnd"/>
      <w:r w:rsidRPr="0003301E">
        <w:t>; vzhledem k tomu, že toto údajné jednání představuje trestný čin, na který se vztahuje čl. 278 odst. 3a polského trestního zákoníku;</w:t>
      </w:r>
    </w:p>
    <w:p w14:paraId="141CA451" w14:textId="77777777" w:rsidR="00747E20" w:rsidRPr="0003301E" w:rsidRDefault="00747E20" w:rsidP="0003301E">
      <w:pPr>
        <w:pStyle w:val="NormalHanging12a"/>
        <w:rPr>
          <w:szCs w:val="24"/>
          <w:shd w:val="clear" w:color="auto" w:fill="FFFFFF"/>
        </w:rPr>
      </w:pPr>
      <w:r w:rsidRPr="0003301E">
        <w:rPr>
          <w:shd w:val="clear" w:color="auto" w:fill="FFFFFF"/>
        </w:rPr>
        <w:t>C.</w:t>
      </w:r>
      <w:r w:rsidRPr="0003301E">
        <w:rPr>
          <w:shd w:val="clear" w:color="auto" w:fill="FFFFFF"/>
        </w:rPr>
        <w:tab/>
      </w:r>
      <w:r w:rsidRPr="0003301E">
        <w:t>vzhledem k tomu, že podle žádosti se Grzegorz Braun dne 6. května 2025 v Katovicích spolu s další osobou údajně dopustil krádeže vlajky Evropské unie vyvěšené ve vestibulu ministerstva průmyslu (</w:t>
      </w:r>
      <w:proofErr w:type="spellStart"/>
      <w:r w:rsidRPr="0003301E">
        <w:t>Ministerstwo</w:t>
      </w:r>
      <w:proofErr w:type="spellEnd"/>
      <w:r w:rsidRPr="0003301E">
        <w:t xml:space="preserve"> </w:t>
      </w:r>
      <w:proofErr w:type="spellStart"/>
      <w:r w:rsidRPr="0003301E">
        <w:t>Przemysłu</w:t>
      </w:r>
      <w:proofErr w:type="spellEnd"/>
      <w:r w:rsidRPr="0003301E">
        <w:t>), čímž ministerstvu způsobil škodu; vzhledem k tomu, že toto údajné jednání představuje trestný čin, na který se vztahuje čl. 278 odst. 3a polského trestního zákoníku;</w:t>
      </w:r>
    </w:p>
    <w:p w14:paraId="29D87A7D" w14:textId="0190BC21" w:rsidR="00747E20" w:rsidRPr="0003301E" w:rsidRDefault="00747E20" w:rsidP="0003301E">
      <w:pPr>
        <w:pStyle w:val="NormalHanging12a"/>
      </w:pPr>
      <w:r w:rsidRPr="0003301E">
        <w:t>D.</w:t>
      </w:r>
      <w:r w:rsidRPr="0003301E">
        <w:tab/>
        <w:t>vzhledem k tomu, že podle žádosti Grzegorz Braun dne 11. června 2025 v hlavním vestibulu Sejmu Polské republiky ve Varšavě údajně zničil cizí věci, a to deset barevných panelů, které tvořily výstavu věnovanou osobám LGBTQ+, čímž způsobil škodu Koaličnímu parlamentnímu klubu Levice (</w:t>
      </w:r>
      <w:proofErr w:type="spellStart"/>
      <w:r w:rsidRPr="0003301E">
        <w:t>Koalicyjny</w:t>
      </w:r>
      <w:proofErr w:type="spellEnd"/>
      <w:r w:rsidRPr="0003301E">
        <w:t xml:space="preserve"> Klub </w:t>
      </w:r>
      <w:proofErr w:type="spellStart"/>
      <w:r w:rsidRPr="0003301E">
        <w:t>Parlamentarn</w:t>
      </w:r>
      <w:r w:rsidR="00466995">
        <w:t>y</w:t>
      </w:r>
      <w:proofErr w:type="spellEnd"/>
      <w:r w:rsidRPr="0003301E">
        <w:t xml:space="preserve"> </w:t>
      </w:r>
      <w:proofErr w:type="spellStart"/>
      <w:r w:rsidRPr="0003301E">
        <w:t>Lewicy</w:t>
      </w:r>
      <w:proofErr w:type="spellEnd"/>
      <w:r w:rsidRPr="0003301E">
        <w:t>); vzhledem k tomu, že toto údajné jednání představuje trestný čin, na který se vztahuje čl. 288 odst. 1 polského trestního zákoníku;</w:t>
      </w:r>
    </w:p>
    <w:p w14:paraId="70DFD6B0" w14:textId="77777777" w:rsidR="00747E20" w:rsidRPr="0003301E" w:rsidRDefault="00747E20" w:rsidP="0003301E">
      <w:pPr>
        <w:pStyle w:val="NormalHanging12a"/>
      </w:pPr>
      <w:r w:rsidRPr="0003301E">
        <w:t>E.</w:t>
      </w:r>
      <w:r w:rsidRPr="0003301E">
        <w:tab/>
        <w:t>vzhledem k tomu, že podle žádosti Grzegorz Braun dne 28. dubna 2025 ve Varšavě prostřednictvím hromadných sdělovacích prostředků údajně připsal Muzeu dějin polských Židů (POLIN) a dalším subjektům zapojeným do sociální kampaně takové jednání a vlastnosti, které je mohou znevážit v očích veřejnosti nebo vést ke ztrátě důvěry nezbytné pro tento druh činnosti, když během debaty kandidátů na úřad prezidenta Polské republiky, vysílané živě v televizi a na internetu, prohlásil, že židovský narcis je znamením hanby a podřízenosti; vzhledem k tomu, že toto údajné jednání představuje trestný čin, na který se vztahuje čl. 212 odst. 2 polského trestního zákoníku;</w:t>
      </w:r>
    </w:p>
    <w:p w14:paraId="563C1080" w14:textId="77777777" w:rsidR="00747E20" w:rsidRPr="0003301E" w:rsidRDefault="00747E20" w:rsidP="0003301E">
      <w:pPr>
        <w:pStyle w:val="NormalHanging12a"/>
        <w:rPr>
          <w:szCs w:val="24"/>
          <w:shd w:val="clear" w:color="auto" w:fill="FFFFFF"/>
        </w:rPr>
      </w:pPr>
      <w:r w:rsidRPr="0003301E">
        <w:t>F.</w:t>
      </w:r>
      <w:r w:rsidRPr="0003301E">
        <w:tab/>
        <w:t>vzhledem k tomu, že byl Grzegorz Braun v červnu 2024 zvolen ve volbách do Evropského parlamentu, a tudíž byl v době, kdy měl toto domnělé porušení spáchat, poslancem Evropského parlamentu;</w:t>
      </w:r>
      <w:r w:rsidRPr="0003301E">
        <w:rPr>
          <w:shd w:val="clear" w:color="auto" w:fill="FFFFFF"/>
        </w:rPr>
        <w:t xml:space="preserve"> </w:t>
      </w:r>
    </w:p>
    <w:p w14:paraId="5951F45C" w14:textId="77777777" w:rsidR="00747E20" w:rsidRPr="0003301E" w:rsidRDefault="00747E20" w:rsidP="0003301E">
      <w:pPr>
        <w:pStyle w:val="NormalHanging12a"/>
      </w:pPr>
      <w:r w:rsidRPr="0003301E">
        <w:t>G.</w:t>
      </w:r>
      <w:r w:rsidRPr="0003301E">
        <w:tab/>
        <w:t>vzhledem k tomu, že údajné trestné činy a následná žádost o to, aby byl Grzegorz Braun zbaven imunity, nemají souvislost s jeho názory nebo hlasováním během výkonu funkce ve smyslu článku 8 Protokolu č. 7 o výsadách a imunitách Evropské unie;</w:t>
      </w:r>
    </w:p>
    <w:p w14:paraId="381862E9" w14:textId="2C65DD75" w:rsidR="00747E20" w:rsidRPr="0003301E" w:rsidRDefault="00747E20" w:rsidP="0003301E">
      <w:pPr>
        <w:pStyle w:val="NormalHanging12a"/>
      </w:pPr>
      <w:r w:rsidRPr="0003301E">
        <w:t>H.</w:t>
      </w:r>
      <w:r w:rsidRPr="0003301E">
        <w:tab/>
        <w:t xml:space="preserve">vzhledem k tomu, že čl. 9 první odstavec písm. a) Protokolu č. 7 o výsadách a imunitách Evropské unie stanoví, že v průběhu zasedání Evropského parlamentu jeho členové požívají na území vlastního státu imunit přiznávaných členům parlamentu </w:t>
      </w:r>
      <w:bookmarkStart w:id="7" w:name="_Hlk225372833"/>
      <w:r w:rsidR="00466995">
        <w:t>členského</w:t>
      </w:r>
      <w:bookmarkEnd w:id="7"/>
      <w:r w:rsidRPr="0003301E">
        <w:t xml:space="preserve"> státu;</w:t>
      </w:r>
    </w:p>
    <w:p w14:paraId="1A97574B" w14:textId="6801A119" w:rsidR="00747E20" w:rsidRPr="0003301E" w:rsidRDefault="00747E20" w:rsidP="0003301E">
      <w:pPr>
        <w:pStyle w:val="NormalHanging12a"/>
      </w:pPr>
      <w:r w:rsidRPr="0003301E">
        <w:t>I.</w:t>
      </w:r>
      <w:r w:rsidRPr="0003301E">
        <w:tab/>
        <w:t xml:space="preserve">vzhledem k tomu, že v souladu s čl. 105 odst. 2 a 5 </w:t>
      </w:r>
      <w:r w:rsidR="000C2C3F">
        <w:t>Ú</w:t>
      </w:r>
      <w:r w:rsidRPr="0003301E">
        <w:t>stavy</w:t>
      </w:r>
      <w:r w:rsidR="00DD27BC">
        <w:t xml:space="preserve"> Polské republiky</w:t>
      </w:r>
      <w:r w:rsidRPr="0003301E">
        <w:t xml:space="preserve"> ode dne oznámení výsledků voleb do dne skončení mandátu nemůže být poslanec bez souhlasu Sejmu Polské republiky trestně odpovědný ani bez souhlasu Sejmu zadržen či zatčen, </w:t>
      </w:r>
      <w:r w:rsidRPr="0003301E">
        <w:lastRenderedPageBreak/>
        <w:t>s výjimkou případů, kdy je zadržen při páchání trestného činu a kdy je jeho zadržení nezbytné pro účely zajištění řádného průběhu řízení;</w:t>
      </w:r>
    </w:p>
    <w:p w14:paraId="3AFC9922" w14:textId="77777777" w:rsidR="00747E20" w:rsidRPr="0003301E" w:rsidRDefault="00747E20" w:rsidP="0003301E">
      <w:pPr>
        <w:pStyle w:val="NormalHanging12a"/>
      </w:pPr>
      <w:r w:rsidRPr="0003301E">
        <w:t>J.</w:t>
      </w:r>
      <w:r w:rsidRPr="0003301E">
        <w:tab/>
        <w:t>vzhledem k tomu, že účelem imunity stanovené v Protokolu č. 7 o výsadách a imunitách Evropské unie je chránit Parlament a jeho poslance před soudními řízeními v souvislosti s činností, kterou vykonávají v rámci plnění svých parlamentních povinností a která nemůže být od těchto povinností oddělena;</w:t>
      </w:r>
    </w:p>
    <w:p w14:paraId="078B92BC" w14:textId="66C49BF4" w:rsidR="00747E20" w:rsidRPr="0003301E" w:rsidRDefault="00747E20" w:rsidP="0003301E">
      <w:pPr>
        <w:pStyle w:val="NormalHanging12a"/>
      </w:pPr>
      <w:r w:rsidRPr="0003301E">
        <w:t>K.</w:t>
      </w:r>
      <w:r w:rsidRPr="0003301E">
        <w:tab/>
        <w:t xml:space="preserve">vzhledem k tomu, že podle čl. 5 odst. 2 jednacího řádu poslanecká imunita </w:t>
      </w:r>
      <w:r w:rsidR="00DD27BC">
        <w:t xml:space="preserve">není </w:t>
      </w:r>
      <w:r w:rsidRPr="0003301E">
        <w:t xml:space="preserve">osobní výsadou poslanců, nýbrž zárukou nezávislosti Evropského parlamentu jako celku a jeho </w:t>
      </w:r>
      <w:r w:rsidR="00DD27BC">
        <w:t>členů</w:t>
      </w:r>
      <w:r w:rsidRPr="0003301E">
        <w:t>;</w:t>
      </w:r>
    </w:p>
    <w:p w14:paraId="1088E08F" w14:textId="77777777" w:rsidR="00747E20" w:rsidRPr="0003301E" w:rsidRDefault="00747E20" w:rsidP="0003301E">
      <w:pPr>
        <w:pStyle w:val="NormalHanging12a"/>
      </w:pPr>
      <w:r w:rsidRPr="0003301E">
        <w:t>L.</w:t>
      </w:r>
      <w:r w:rsidRPr="0003301E">
        <w:tab/>
        <w:t xml:space="preserve">vzhledem k tomu, že Parlament v tomto případu nenalezl důkazy </w:t>
      </w:r>
      <w:proofErr w:type="spellStart"/>
      <w:r w:rsidRPr="0003301E">
        <w:rPr>
          <w:i/>
          <w:iCs/>
        </w:rPr>
        <w:t>fumus</w:t>
      </w:r>
      <w:proofErr w:type="spellEnd"/>
      <w:r w:rsidRPr="0003301E">
        <w:rPr>
          <w:i/>
          <w:iCs/>
        </w:rPr>
        <w:t xml:space="preserve"> </w:t>
      </w:r>
      <w:proofErr w:type="spellStart"/>
      <w:r w:rsidRPr="0003301E">
        <w:rPr>
          <w:i/>
          <w:iCs/>
        </w:rPr>
        <w:t>persecutionis</w:t>
      </w:r>
      <w:proofErr w:type="spellEnd"/>
      <w:r w:rsidRPr="0003301E">
        <w:t xml:space="preserve">, tedy skutečností nasvědčujících tomu, že dotyčné soudní řízení bylo zahájeno s úmyslem poškodit politickou činnost </w:t>
      </w:r>
      <w:bookmarkStart w:id="8" w:name="_Hlk223449412"/>
      <w:r w:rsidRPr="0003301E">
        <w:t>Grzegorze Brauna</w:t>
      </w:r>
      <w:bookmarkEnd w:id="8"/>
      <w:r w:rsidRPr="0003301E">
        <w:t xml:space="preserve"> jakožto poslance Evropského parlamentu;</w:t>
      </w:r>
    </w:p>
    <w:p w14:paraId="6E1B9282" w14:textId="77777777" w:rsidR="00747E20" w:rsidRPr="0003301E" w:rsidRDefault="00747E20" w:rsidP="0003301E">
      <w:pPr>
        <w:pStyle w:val="NormalHanging12a"/>
      </w:pPr>
      <w:r w:rsidRPr="0003301E">
        <w:t>M.</w:t>
      </w:r>
      <w:r w:rsidRPr="0003301E">
        <w:tab/>
        <w:t>vzhledem k tomu, že na jedné straně Evropský parlament nelze považovat za soud a že na straně druhé poslanec nemůže být v rámci řízení o zbavení imunity považován za obžalovaného</w:t>
      </w:r>
      <w:r w:rsidRPr="0003301E">
        <w:rPr>
          <w:vertAlign w:val="superscript"/>
        </w:rPr>
        <w:footnoteReference w:id="2"/>
      </w:r>
      <w:r w:rsidRPr="0003301E">
        <w:t>;</w:t>
      </w:r>
    </w:p>
    <w:p w14:paraId="32D066C9" w14:textId="77777777" w:rsidR="00747E20" w:rsidRPr="0003301E" w:rsidRDefault="00747E20" w:rsidP="0003301E">
      <w:pPr>
        <w:pStyle w:val="NormalHanging12a"/>
      </w:pPr>
      <w:r w:rsidRPr="0003301E">
        <w:t>1.</w:t>
      </w:r>
      <w:r w:rsidRPr="0003301E">
        <w:tab/>
        <w:t>rozhodl, že se Grzegorz Braun zbavuje imunity;</w:t>
      </w:r>
    </w:p>
    <w:p w14:paraId="126047D0" w14:textId="539A6FEC" w:rsidR="00E365E1" w:rsidRPr="0003301E" w:rsidRDefault="00747E20" w:rsidP="00DF2453">
      <w:pPr>
        <w:spacing w:after="240"/>
        <w:ind w:left="567" w:hanging="567"/>
      </w:pPr>
      <w:r w:rsidRPr="0003301E">
        <w:t>2.</w:t>
      </w:r>
      <w:r w:rsidRPr="0003301E">
        <w:tab/>
        <w:t xml:space="preserve">pověřuje svou předsedkyni, aby toto rozhodnutí a zprávu příslušného výboru </w:t>
      </w:r>
      <w:r w:rsidR="000C2C3F" w:rsidRPr="0003301E">
        <w:t xml:space="preserve">ihned předala </w:t>
      </w:r>
      <w:r w:rsidRPr="0003301E">
        <w:t>příslušnému orgánu Polské republiky a Grzegorzi Braunovi.</w:t>
      </w:r>
    </w:p>
    <w:sectPr w:rsidR="00E365E1" w:rsidRPr="0003301E" w:rsidSect="0029653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37A42" w14:textId="77777777" w:rsidR="0068594D" w:rsidRPr="00296532" w:rsidRDefault="0068594D">
      <w:r w:rsidRPr="00296532">
        <w:separator/>
      </w:r>
    </w:p>
  </w:endnote>
  <w:endnote w:type="continuationSeparator" w:id="0">
    <w:p w14:paraId="04AD9F11" w14:textId="77777777" w:rsidR="0068594D" w:rsidRPr="00296532" w:rsidRDefault="0068594D">
      <w:r w:rsidRPr="002965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A2DA4" w14:textId="77777777" w:rsidR="00064002" w:rsidRPr="0029653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17FF3" w14:textId="77777777" w:rsidR="00064002" w:rsidRPr="0029653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7EBFF" w14:textId="77777777" w:rsidR="00064002" w:rsidRPr="002965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41165" w14:textId="77777777" w:rsidR="0068594D" w:rsidRPr="00296532" w:rsidRDefault="0068594D">
      <w:r w:rsidRPr="00296532">
        <w:separator/>
      </w:r>
    </w:p>
  </w:footnote>
  <w:footnote w:type="continuationSeparator" w:id="0">
    <w:p w14:paraId="0706CE83" w14:textId="77777777" w:rsidR="0068594D" w:rsidRPr="00296532" w:rsidRDefault="0068594D">
      <w:r w:rsidRPr="00296532">
        <w:continuationSeparator/>
      </w:r>
    </w:p>
  </w:footnote>
  <w:footnote w:id="1">
    <w:p w14:paraId="32A818B4" w14:textId="26C62D64" w:rsidR="00747E20" w:rsidRPr="00D80ED7" w:rsidRDefault="00747E20" w:rsidP="00296532">
      <w:pPr>
        <w:pStyle w:val="FootnoteText"/>
        <w:ind w:left="567" w:hanging="567"/>
        <w:rPr>
          <w:sz w:val="24"/>
          <w:lang w:val="cs-CZ"/>
        </w:rPr>
      </w:pPr>
      <w:r w:rsidRPr="00296532">
        <w:rPr>
          <w:rStyle w:val="FootnoteReference"/>
          <w:sz w:val="24"/>
          <w:lang w:val="cs-CZ"/>
        </w:rPr>
        <w:footnoteRef/>
      </w:r>
      <w:r w:rsidR="00296532" w:rsidRPr="00296532">
        <w:rPr>
          <w:sz w:val="24"/>
          <w:lang w:val="cs-CZ"/>
        </w:rPr>
        <w:t xml:space="preserve"> </w:t>
      </w:r>
      <w:r w:rsidR="00296532" w:rsidRPr="00296532">
        <w:rPr>
          <w:sz w:val="24"/>
          <w:lang w:val="cs-CZ"/>
        </w:rPr>
        <w:tab/>
      </w:r>
      <w:r w:rsidRPr="00296532">
        <w:rPr>
          <w:sz w:val="24"/>
          <w:lang w:val="cs-CZ"/>
        </w:rPr>
        <w:t xml:space="preserve">Rozsudek Soudního dvora ze dne 21. října 2008, </w:t>
      </w:r>
      <w:proofErr w:type="spellStart"/>
      <w:r w:rsidRPr="00DF2453">
        <w:rPr>
          <w:sz w:val="24"/>
          <w:lang w:val="cs-CZ"/>
        </w:rPr>
        <w:t>Marra</w:t>
      </w:r>
      <w:proofErr w:type="spellEnd"/>
      <w:r w:rsidRPr="00DF2453">
        <w:rPr>
          <w:sz w:val="24"/>
          <w:lang w:val="cs-CZ"/>
        </w:rPr>
        <w:t xml:space="preserve"> v. De </w:t>
      </w:r>
      <w:proofErr w:type="spellStart"/>
      <w:r w:rsidRPr="00DF2453">
        <w:rPr>
          <w:sz w:val="24"/>
          <w:lang w:val="cs-CZ"/>
        </w:rPr>
        <w:t>Gregorio</w:t>
      </w:r>
      <w:proofErr w:type="spellEnd"/>
      <w:r w:rsidRPr="00DF2453">
        <w:rPr>
          <w:sz w:val="24"/>
          <w:lang w:val="cs-CZ"/>
        </w:rPr>
        <w:t xml:space="preserve"> a Clemente</w:t>
      </w:r>
      <w:r w:rsidRPr="00D80ED7">
        <w:rPr>
          <w:sz w:val="24"/>
          <w:lang w:val="cs-CZ"/>
        </w:rPr>
        <w:t xml:space="preserve">, C 200/07 a C-201/07, ECLI:EU:C:2008:579; rozsudek Tribunálu ze dne 19. března 2010, </w:t>
      </w:r>
      <w:proofErr w:type="spellStart"/>
      <w:r w:rsidRPr="00DF2453">
        <w:rPr>
          <w:sz w:val="24"/>
          <w:lang w:val="cs-CZ"/>
        </w:rPr>
        <w:t>Gollnisch</w:t>
      </w:r>
      <w:proofErr w:type="spellEnd"/>
      <w:r w:rsidRPr="00DF2453">
        <w:rPr>
          <w:sz w:val="24"/>
          <w:lang w:val="cs-CZ"/>
        </w:rPr>
        <w:t xml:space="preserve"> v. Parlament</w:t>
      </w:r>
      <w:r w:rsidRPr="00D80ED7">
        <w:rPr>
          <w:sz w:val="24"/>
          <w:lang w:val="cs-CZ"/>
        </w:rPr>
        <w:t xml:space="preserve">, T-42/06, ECLI:EU:T:2010:102; rozsudek Soudního dvora ze dne 6. září 2011, </w:t>
      </w:r>
      <w:proofErr w:type="spellStart"/>
      <w:r w:rsidRPr="00DF2453">
        <w:rPr>
          <w:sz w:val="24"/>
          <w:lang w:val="cs-CZ"/>
        </w:rPr>
        <w:t>Patriciello</w:t>
      </w:r>
      <w:proofErr w:type="spellEnd"/>
      <w:r w:rsidRPr="00D80ED7">
        <w:rPr>
          <w:sz w:val="24"/>
          <w:lang w:val="cs-CZ"/>
        </w:rPr>
        <w:t xml:space="preserve">, C 163/10, ECLI: EU:C:2011:543; rozsudek Tribunálu ze dne 17. ledna 2013, </w:t>
      </w:r>
      <w:proofErr w:type="spellStart"/>
      <w:r w:rsidRPr="00DF2453">
        <w:rPr>
          <w:sz w:val="24"/>
          <w:lang w:val="cs-CZ"/>
        </w:rPr>
        <w:t>Gollnisch</w:t>
      </w:r>
      <w:proofErr w:type="spellEnd"/>
      <w:r w:rsidRPr="00DF2453">
        <w:rPr>
          <w:sz w:val="24"/>
          <w:lang w:val="cs-CZ"/>
        </w:rPr>
        <w:t xml:space="preserve"> v. Parlament</w:t>
      </w:r>
      <w:r w:rsidRPr="00D80ED7">
        <w:rPr>
          <w:sz w:val="24"/>
          <w:lang w:val="cs-CZ"/>
        </w:rPr>
        <w:t xml:space="preserve">, T-346/11 a T-347/11, ECLI:EU:T:2013:23, rozsudek Soudního dvora ze dne 19. prosince 2019, </w:t>
      </w:r>
      <w:proofErr w:type="spellStart"/>
      <w:r w:rsidRPr="00DF2453">
        <w:rPr>
          <w:sz w:val="24"/>
          <w:lang w:val="cs-CZ"/>
        </w:rPr>
        <w:t>Junqueras</w:t>
      </w:r>
      <w:proofErr w:type="spellEnd"/>
      <w:r w:rsidRPr="00DF2453">
        <w:rPr>
          <w:sz w:val="24"/>
          <w:lang w:val="cs-CZ"/>
        </w:rPr>
        <w:t xml:space="preserve"> </w:t>
      </w:r>
      <w:proofErr w:type="spellStart"/>
      <w:r w:rsidRPr="00DF2453">
        <w:rPr>
          <w:sz w:val="24"/>
          <w:lang w:val="cs-CZ"/>
        </w:rPr>
        <w:t>Vies</w:t>
      </w:r>
      <w:proofErr w:type="spellEnd"/>
      <w:r w:rsidRPr="00D80ED7">
        <w:rPr>
          <w:sz w:val="24"/>
          <w:lang w:val="cs-CZ"/>
        </w:rPr>
        <w:t>, C-502/19, ECLI:EU:C:2019:1115.</w:t>
      </w:r>
    </w:p>
  </w:footnote>
  <w:footnote w:id="2">
    <w:p w14:paraId="75C87799" w14:textId="679E6F1F" w:rsidR="00747E20" w:rsidRPr="00296532" w:rsidRDefault="00747E20" w:rsidP="00296532">
      <w:pPr>
        <w:pStyle w:val="FootnoteText"/>
        <w:ind w:left="567" w:hanging="567"/>
        <w:rPr>
          <w:sz w:val="24"/>
          <w:lang w:val="cs-CZ"/>
        </w:rPr>
      </w:pPr>
      <w:r w:rsidRPr="00D80ED7">
        <w:rPr>
          <w:rStyle w:val="FootnoteReference"/>
          <w:sz w:val="24"/>
          <w:lang w:val="cs-CZ"/>
        </w:rPr>
        <w:footnoteRef/>
      </w:r>
      <w:r w:rsidR="00296532" w:rsidRPr="00D80ED7">
        <w:rPr>
          <w:sz w:val="24"/>
          <w:lang w:val="cs-CZ"/>
        </w:rPr>
        <w:t xml:space="preserve"> </w:t>
      </w:r>
      <w:r w:rsidR="00296532" w:rsidRPr="00D80ED7">
        <w:rPr>
          <w:sz w:val="24"/>
          <w:lang w:val="cs-CZ"/>
        </w:rPr>
        <w:tab/>
      </w:r>
      <w:r w:rsidRPr="00D80ED7">
        <w:rPr>
          <w:sz w:val="24"/>
          <w:lang w:val="cs-CZ"/>
        </w:rPr>
        <w:t xml:space="preserve">Rozsudek Tribunálu ze dne 30. dubna 2019, </w:t>
      </w:r>
      <w:proofErr w:type="spellStart"/>
      <w:r w:rsidRPr="00DF2453">
        <w:rPr>
          <w:sz w:val="24"/>
          <w:lang w:val="cs-CZ"/>
        </w:rPr>
        <w:t>Briois</w:t>
      </w:r>
      <w:proofErr w:type="spellEnd"/>
      <w:r w:rsidRPr="00DF2453">
        <w:rPr>
          <w:sz w:val="24"/>
          <w:lang w:val="cs-CZ"/>
        </w:rPr>
        <w:t xml:space="preserve"> v. Evropský parlament</w:t>
      </w:r>
      <w:r w:rsidRPr="00296532">
        <w:rPr>
          <w:sz w:val="24"/>
          <w:lang w:val="cs-CZ"/>
        </w:rPr>
        <w:t>, T-214/18, ECLI:</w:t>
      </w:r>
      <w:proofErr w:type="gramStart"/>
      <w:r w:rsidRPr="00296532">
        <w:rPr>
          <w:sz w:val="24"/>
          <w:lang w:val="cs-CZ"/>
        </w:rPr>
        <w:t>EU:T</w:t>
      </w:r>
      <w:proofErr w:type="gramEnd"/>
      <w:r w:rsidRPr="00296532">
        <w:rPr>
          <w:sz w:val="24"/>
          <w:lang w:val="cs-CZ"/>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EF3C4" w14:textId="77777777" w:rsidR="00064002" w:rsidRPr="0029653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94EA1" w14:textId="77777777" w:rsidR="00064002" w:rsidRPr="0029653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9FEFE" w14:textId="77777777" w:rsidR="00064002" w:rsidRPr="002965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6731978">
    <w:abstractNumId w:val="9"/>
  </w:num>
  <w:num w:numId="2" w16cid:durableId="1254319585">
    <w:abstractNumId w:val="9"/>
  </w:num>
  <w:num w:numId="3" w16cid:durableId="1649094320">
    <w:abstractNumId w:val="7"/>
  </w:num>
  <w:num w:numId="4" w16cid:durableId="551700425">
    <w:abstractNumId w:val="7"/>
  </w:num>
  <w:num w:numId="5" w16cid:durableId="917859302">
    <w:abstractNumId w:val="6"/>
  </w:num>
  <w:num w:numId="6" w16cid:durableId="4328298">
    <w:abstractNumId w:val="6"/>
  </w:num>
  <w:num w:numId="7" w16cid:durableId="2102991050">
    <w:abstractNumId w:val="5"/>
  </w:num>
  <w:num w:numId="8" w16cid:durableId="1084182169">
    <w:abstractNumId w:val="5"/>
  </w:num>
  <w:num w:numId="9" w16cid:durableId="1881622837">
    <w:abstractNumId w:val="4"/>
  </w:num>
  <w:num w:numId="10" w16cid:durableId="1531602161">
    <w:abstractNumId w:val="4"/>
  </w:num>
  <w:num w:numId="11" w16cid:durableId="1757747932">
    <w:abstractNumId w:val="8"/>
  </w:num>
  <w:num w:numId="12" w16cid:durableId="63528805">
    <w:abstractNumId w:val="8"/>
  </w:num>
  <w:num w:numId="13" w16cid:durableId="1178157727">
    <w:abstractNumId w:val="3"/>
  </w:num>
  <w:num w:numId="14" w16cid:durableId="1429887236">
    <w:abstractNumId w:val="3"/>
  </w:num>
  <w:num w:numId="15" w16cid:durableId="1726639287">
    <w:abstractNumId w:val="2"/>
  </w:num>
  <w:num w:numId="16" w16cid:durableId="326373350">
    <w:abstractNumId w:val="2"/>
  </w:num>
  <w:num w:numId="17" w16cid:durableId="79521595">
    <w:abstractNumId w:val="1"/>
  </w:num>
  <w:num w:numId="18" w16cid:durableId="127091862">
    <w:abstractNumId w:val="1"/>
  </w:num>
  <w:num w:numId="19" w16cid:durableId="1300382309">
    <w:abstractNumId w:val="0"/>
  </w:num>
  <w:num w:numId="20" w16cid:durableId="1307710550">
    <w:abstractNumId w:val="0"/>
  </w:num>
  <w:num w:numId="21" w16cid:durableId="599412610">
    <w:abstractNumId w:val="9"/>
  </w:num>
  <w:num w:numId="22" w16cid:durableId="829635198">
    <w:abstractNumId w:val="7"/>
  </w:num>
  <w:num w:numId="23" w16cid:durableId="301082390">
    <w:abstractNumId w:val="6"/>
  </w:num>
  <w:num w:numId="24" w16cid:durableId="965234851">
    <w:abstractNumId w:val="5"/>
  </w:num>
  <w:num w:numId="25" w16cid:durableId="2084838620">
    <w:abstractNumId w:val="4"/>
  </w:num>
  <w:num w:numId="26" w16cid:durableId="384837257">
    <w:abstractNumId w:val="8"/>
  </w:num>
  <w:num w:numId="27" w16cid:durableId="1175656534">
    <w:abstractNumId w:val="3"/>
  </w:num>
  <w:num w:numId="28" w16cid:durableId="1099721803">
    <w:abstractNumId w:val="2"/>
  </w:num>
  <w:num w:numId="29" w16cid:durableId="18750857">
    <w:abstractNumId w:val="1"/>
  </w:num>
  <w:num w:numId="30" w16cid:durableId="1469787209">
    <w:abstractNumId w:val="0"/>
  </w:num>
  <w:num w:numId="31" w16cid:durableId="568804126">
    <w:abstractNumId w:val="9"/>
  </w:num>
  <w:num w:numId="32" w16cid:durableId="2130468946">
    <w:abstractNumId w:val="7"/>
  </w:num>
  <w:num w:numId="33" w16cid:durableId="1077242224">
    <w:abstractNumId w:val="6"/>
  </w:num>
  <w:num w:numId="34" w16cid:durableId="1305810705">
    <w:abstractNumId w:val="5"/>
  </w:num>
  <w:num w:numId="35" w16cid:durableId="760567175">
    <w:abstractNumId w:val="4"/>
  </w:num>
  <w:num w:numId="36" w16cid:durableId="211617203">
    <w:abstractNumId w:val="8"/>
  </w:num>
  <w:num w:numId="37" w16cid:durableId="539514255">
    <w:abstractNumId w:val="3"/>
  </w:num>
  <w:num w:numId="38" w16cid:durableId="642546514">
    <w:abstractNumId w:val="2"/>
  </w:num>
  <w:num w:numId="39" w16cid:durableId="492380776">
    <w:abstractNumId w:val="1"/>
  </w:num>
  <w:num w:numId="40" w16cid:durableId="240914822">
    <w:abstractNumId w:val="0"/>
  </w:num>
  <w:num w:numId="41" w16cid:durableId="1712220163">
    <w:abstractNumId w:val="10"/>
  </w:num>
  <w:num w:numId="42" w16cid:durableId="1103694130">
    <w:abstractNumId w:val="10"/>
  </w:num>
  <w:num w:numId="43" w16cid:durableId="752509787">
    <w:abstractNumId w:val="10"/>
  </w:num>
  <w:num w:numId="44" w16cid:durableId="4166308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5/2026"/>
    <w:docVar w:name="dvlangue" w:val="CS"/>
    <w:docVar w:name="dvnumam" w:val="0"/>
    <w:docVar w:name="dvpe" w:val="784.378"/>
    <w:docVar w:name="dvrapporteur" w:val="Zpravodaj: "/>
    <w:docVar w:name="dvtitre" w:val="Rozhodnutí Evropského parlamentu ze dne 26. března 2026 o žádosti, aby byl Grzegorz Braun zbaven imunity(2025/2170(IMM))"/>
  </w:docVars>
  <w:rsids>
    <w:rsidRoot w:val="0068594D"/>
    <w:rsid w:val="00002272"/>
    <w:rsid w:val="0003301E"/>
    <w:rsid w:val="00064002"/>
    <w:rsid w:val="000677B9"/>
    <w:rsid w:val="000831BA"/>
    <w:rsid w:val="000A42CC"/>
    <w:rsid w:val="000C2C3F"/>
    <w:rsid w:val="000E7DD9"/>
    <w:rsid w:val="0010095E"/>
    <w:rsid w:val="00125B37"/>
    <w:rsid w:val="00187494"/>
    <w:rsid w:val="001F32AE"/>
    <w:rsid w:val="002767FF"/>
    <w:rsid w:val="00296532"/>
    <w:rsid w:val="002B18FE"/>
    <w:rsid w:val="002B5493"/>
    <w:rsid w:val="00343214"/>
    <w:rsid w:val="00361C00"/>
    <w:rsid w:val="00395FA1"/>
    <w:rsid w:val="003E15D4"/>
    <w:rsid w:val="00411CCE"/>
    <w:rsid w:val="0041666E"/>
    <w:rsid w:val="00421060"/>
    <w:rsid w:val="00445D1B"/>
    <w:rsid w:val="00466995"/>
    <w:rsid w:val="00471C19"/>
    <w:rsid w:val="004735EC"/>
    <w:rsid w:val="004747FE"/>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594D"/>
    <w:rsid w:val="006F74FA"/>
    <w:rsid w:val="00706BE0"/>
    <w:rsid w:val="00731ADD"/>
    <w:rsid w:val="00734777"/>
    <w:rsid w:val="00747932"/>
    <w:rsid w:val="00747E20"/>
    <w:rsid w:val="00751A4A"/>
    <w:rsid w:val="00756632"/>
    <w:rsid w:val="00762C74"/>
    <w:rsid w:val="00786EC0"/>
    <w:rsid w:val="007D1690"/>
    <w:rsid w:val="007E22AD"/>
    <w:rsid w:val="00817416"/>
    <w:rsid w:val="00842779"/>
    <w:rsid w:val="00865F67"/>
    <w:rsid w:val="00881A7B"/>
    <w:rsid w:val="008840E5"/>
    <w:rsid w:val="00887B3E"/>
    <w:rsid w:val="008C2AC6"/>
    <w:rsid w:val="00905CA8"/>
    <w:rsid w:val="00930C23"/>
    <w:rsid w:val="0093193B"/>
    <w:rsid w:val="009509D8"/>
    <w:rsid w:val="00950B64"/>
    <w:rsid w:val="00981893"/>
    <w:rsid w:val="009D2BF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0ED7"/>
    <w:rsid w:val="00D834A0"/>
    <w:rsid w:val="00D872DF"/>
    <w:rsid w:val="00D91E21"/>
    <w:rsid w:val="00DA7FCD"/>
    <w:rsid w:val="00DB1D72"/>
    <w:rsid w:val="00DD27BC"/>
    <w:rsid w:val="00DF2453"/>
    <w:rsid w:val="00E365E1"/>
    <w:rsid w:val="00E820A4"/>
    <w:rsid w:val="00EA754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434FB1"/>
  <w15:chartTrackingRefBased/>
  <w15:docId w15:val="{05A2F427-61B5-44DF-B31C-BAC6D2002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47E20"/>
    <w:pPr>
      <w:spacing w:after="240"/>
      <w:ind w:left="567" w:hanging="567"/>
    </w:pPr>
  </w:style>
  <w:style w:type="paragraph" w:customStyle="1" w:styleId="EPComma">
    <w:name w:val="EPComma"/>
    <w:basedOn w:val="Normal"/>
    <w:rsid w:val="00747E20"/>
    <w:pPr>
      <w:spacing w:before="480" w:after="240"/>
    </w:pPr>
  </w:style>
  <w:style w:type="paragraph" w:styleId="Revision">
    <w:name w:val="Revision"/>
    <w:hidden/>
    <w:uiPriority w:val="99"/>
    <w:semiHidden/>
    <w:rsid w:val="0003301E"/>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894</Words>
  <Characters>4930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KONOPKOVA Jindra</cp:lastModifiedBy>
  <cp:revision>2</cp:revision>
  <cp:lastPrinted>2004-11-19T15:42:00Z</cp:lastPrinted>
  <dcterms:created xsi:type="dcterms:W3CDTF">2026-03-26T10:50:00Z</dcterms:created>
  <dcterms:modified xsi:type="dcterms:W3CDTF">2026-03-26T10:50:00Z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A10-0075/2026</vt:lpwstr>
  </property>
  <property fmtid="{D5CDD505-2E9C-101B-9397-08002B2CF9AE}" pid="4" name="&lt;Type&gt;">
    <vt:lpwstr>RR</vt:lpwstr>
  </property>
</Properties>
</file>